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CD9B" w14:textId="6182B1D5" w:rsidR="004103AD" w:rsidRPr="00BE3A6B" w:rsidRDefault="004103AD" w:rsidP="004103AD">
      <w:pPr>
        <w:spacing w:afterLines="120" w:after="288"/>
        <w:ind w:right="77"/>
        <w:rPr>
          <w:rFonts w:ascii="Tahoma" w:hAnsi="Tahoma" w:cs="Tahoma"/>
          <w:b/>
          <w:color w:val="000000"/>
          <w:spacing w:val="-6"/>
          <w:w w:val="105"/>
          <w:lang w:val="fr-FR"/>
        </w:rPr>
      </w:pPr>
      <w:r w:rsidRPr="00BE3A6B"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0785C" wp14:editId="5483C56B">
                <wp:simplePos x="0" y="0"/>
                <wp:positionH relativeFrom="column">
                  <wp:posOffset>1059180</wp:posOffset>
                </wp:positionH>
                <wp:positionV relativeFrom="paragraph">
                  <wp:posOffset>1127760</wp:posOffset>
                </wp:positionV>
                <wp:extent cx="4511040" cy="906780"/>
                <wp:effectExtent l="0" t="0" r="22860" b="2667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9067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919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58EAF" id="Rectangle : coins arrondis 3" o:spid="_x0000_s1026" style="position:absolute;margin-left:83.4pt;margin-top:88.8pt;width:355.2pt;height:7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" filled="f" strokecolor="#79193b" strokeweight="1pt">
                <v:stroke joinstyle="miter"/>
              </v:roundrect>
            </w:pict>
          </mc:Fallback>
        </mc:AlternateContent>
      </w:r>
      <w:r w:rsidRPr="00BE3A6B">
        <w:rPr>
          <w:noProof/>
          <w:sz w:val="24"/>
          <w:szCs w:val="24"/>
          <w:lang w:val="fr-FR" w:eastAsia="fr-FR"/>
        </w:rPr>
        <w:drawing>
          <wp:inline distT="0" distB="0" distL="0" distR="0" wp14:anchorId="3A834970" wp14:editId="59A531CA">
            <wp:extent cx="1293581" cy="1074420"/>
            <wp:effectExtent l="0" t="0" r="1905" b="0"/>
            <wp:docPr id="2" name="Image 2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132" cy="107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19E6D" w14:textId="12014CDC" w:rsidR="009638DB" w:rsidRPr="00BE3A6B" w:rsidRDefault="00382344" w:rsidP="00382344">
      <w:pPr>
        <w:spacing w:afterLines="120" w:after="288"/>
        <w:ind w:right="77"/>
        <w:jc w:val="center"/>
        <w:rPr>
          <w:rFonts w:ascii="Tahoma" w:hAnsi="Tahoma" w:cs="Tahoma"/>
        </w:rPr>
      </w:pPr>
      <w:r w:rsidRPr="00BE3A6B">
        <w:rPr>
          <w:rFonts w:ascii="Tahoma" w:hAnsi="Tahoma" w:cs="Tahoma"/>
          <w:b/>
          <w:color w:val="000000"/>
          <w:spacing w:val="-6"/>
          <w:w w:val="105"/>
          <w:lang w:val="fr-FR"/>
        </w:rPr>
        <w:t xml:space="preserve">Convention d’adhésion à la prestation </w:t>
      </w:r>
      <w:r w:rsidRPr="00BE3A6B">
        <w:rPr>
          <w:rFonts w:ascii="Tahoma" w:hAnsi="Tahoma" w:cs="Tahoma"/>
          <w:b/>
          <w:color w:val="000000"/>
          <w:spacing w:val="-6"/>
          <w:w w:val="105"/>
          <w:lang w:val="fr-FR"/>
        </w:rPr>
        <w:br/>
      </w:r>
      <w:r w:rsidRPr="00BE3A6B">
        <w:rPr>
          <w:rFonts w:ascii="Tahoma" w:hAnsi="Tahoma" w:cs="Tahoma"/>
          <w:b/>
          <w:color w:val="000000"/>
          <w:spacing w:val="-8"/>
          <w:w w:val="105"/>
          <w:lang w:val="fr-FR"/>
        </w:rPr>
        <w:t>« Accompagnement au recrutement de secrétaire de mairie »</w:t>
      </w:r>
    </w:p>
    <w:p w14:paraId="4597A70B" w14:textId="74FDE930" w:rsidR="009638DB" w:rsidRPr="00BE3A6B" w:rsidRDefault="00D62CA2" w:rsidP="00382344">
      <w:pPr>
        <w:spacing w:afterLines="120" w:after="288"/>
        <w:ind w:right="77"/>
        <w:jc w:val="center"/>
        <w:rPr>
          <w:rFonts w:ascii="Tahoma" w:hAnsi="Tahoma" w:cs="Tahoma"/>
          <w:b/>
          <w:color w:val="000000"/>
          <w:spacing w:val="-4"/>
          <w:w w:val="105"/>
          <w:lang w:val="fr-FR"/>
        </w:rPr>
      </w:pPr>
      <w:r w:rsidRPr="00BE3A6B">
        <w:rPr>
          <w:rFonts w:ascii="Tahoma" w:hAnsi="Tahoma" w:cs="Tahoma"/>
          <w:b/>
          <w:color w:val="000000"/>
          <w:spacing w:val="-4"/>
          <w:w w:val="105"/>
          <w:lang w:val="fr-FR"/>
        </w:rPr>
        <w:t>CONVENTION N°</w:t>
      </w:r>
      <w:r w:rsidR="00382344" w:rsidRPr="00BE3A6B">
        <w:rPr>
          <w:rFonts w:ascii="Tahoma" w:hAnsi="Tahoma" w:cs="Tahoma"/>
          <w:b/>
          <w:color w:val="000000"/>
          <w:spacing w:val="-4"/>
          <w:w w:val="105"/>
          <w:lang w:val="fr-FR"/>
        </w:rPr>
        <w:t>2023-</w:t>
      </w:r>
      <w:r w:rsidR="00382344" w:rsidRPr="00BE3A6B">
        <w:rPr>
          <w:rFonts w:ascii="Tahoma" w:hAnsi="Tahoma" w:cs="Tahoma"/>
          <w:lang w:val="fr-FR"/>
        </w:rPr>
        <w:t>…………………</w:t>
      </w:r>
    </w:p>
    <w:p w14:paraId="7623139C" w14:textId="4965CD52" w:rsidR="00E60E83" w:rsidRPr="00BE3A6B" w:rsidRDefault="00E60E83" w:rsidP="00130155">
      <w:pPr>
        <w:spacing w:afterLines="120" w:after="288"/>
        <w:ind w:right="77"/>
        <w:jc w:val="both"/>
        <w:rPr>
          <w:rFonts w:ascii="Tahoma" w:hAnsi="Tahoma" w:cs="Tahoma"/>
          <w:b/>
          <w:color w:val="000000"/>
          <w:spacing w:val="-4"/>
          <w:w w:val="105"/>
          <w:lang w:val="fr-FR"/>
        </w:rPr>
      </w:pPr>
    </w:p>
    <w:p w14:paraId="1B1AA214" w14:textId="77777777" w:rsidR="00E60E83" w:rsidRPr="00BE3A6B" w:rsidRDefault="00E60E83" w:rsidP="00130155">
      <w:pPr>
        <w:widowControl w:val="0"/>
        <w:autoSpaceDE w:val="0"/>
        <w:autoSpaceDN w:val="0"/>
        <w:spacing w:afterLines="120" w:after="288"/>
        <w:ind w:right="77"/>
        <w:jc w:val="both"/>
        <w:outlineLvl w:val="2"/>
        <w:rPr>
          <w:rFonts w:ascii="Tahoma" w:eastAsia="Arial" w:hAnsi="Tahoma" w:cs="Tahoma"/>
          <w:b/>
          <w:bCs/>
          <w:w w:val="105"/>
          <w:lang w:val="fr-FR"/>
        </w:rPr>
      </w:pPr>
      <w:r w:rsidRPr="00BE3A6B">
        <w:rPr>
          <w:rFonts w:ascii="Tahoma" w:eastAsia="Arial" w:hAnsi="Tahoma" w:cs="Tahoma"/>
          <w:b/>
          <w:bCs/>
          <w:w w:val="105"/>
          <w:lang w:val="fr-FR"/>
        </w:rPr>
        <w:t xml:space="preserve">ENTRE </w:t>
      </w:r>
    </w:p>
    <w:p w14:paraId="1794DB1E" w14:textId="136C8E99" w:rsidR="00E60E83" w:rsidRPr="00BE3A6B" w:rsidRDefault="005720B7" w:rsidP="00130155">
      <w:pPr>
        <w:widowControl w:val="0"/>
        <w:autoSpaceDE w:val="0"/>
        <w:autoSpaceDN w:val="0"/>
        <w:spacing w:afterLines="120" w:after="288"/>
        <w:ind w:right="77"/>
        <w:jc w:val="both"/>
        <w:rPr>
          <w:rFonts w:ascii="Tahoma" w:eastAsia="Arial" w:hAnsi="Tahoma" w:cs="Tahoma"/>
          <w:w w:val="105"/>
          <w:lang w:val="fr-FR"/>
        </w:rPr>
      </w:pPr>
      <w:r w:rsidRPr="00BE3A6B">
        <w:rPr>
          <w:rFonts w:ascii="Tahoma" w:hAnsi="Tahoma" w:cs="Tahoma"/>
          <w:noProof/>
        </w:rPr>
        <mc:AlternateContent>
          <mc:Choice Requires="wps">
            <w:drawing>
              <wp:anchor distT="4294967294" distB="4294967294" distL="114298" distR="114298" simplePos="0" relativeHeight="251660288" behindDoc="0" locked="0" layoutInCell="1" allowOverlap="1" wp14:anchorId="76FED3FC" wp14:editId="6799D425">
                <wp:simplePos x="0" y="0"/>
                <wp:positionH relativeFrom="page">
                  <wp:posOffset>7419339</wp:posOffset>
                </wp:positionH>
                <wp:positionV relativeFrom="paragraph">
                  <wp:posOffset>2996564</wp:posOffset>
                </wp:positionV>
                <wp:extent cx="0" cy="0"/>
                <wp:effectExtent l="0" t="0" r="0" b="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16912" id="Connecteur droit 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584.2pt,235.95pt" to="584.2pt,2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" strokeweight=".49858mm">
                <w10:wrap anchorx="page"/>
              </v:line>
            </w:pict>
          </mc:Fallback>
        </mc:AlternateContent>
      </w:r>
      <w:r w:rsidR="00E60E83" w:rsidRPr="00BE3A6B">
        <w:rPr>
          <w:rFonts w:ascii="Tahoma" w:eastAsia="Arial" w:hAnsi="Tahoma" w:cs="Tahoma"/>
          <w:w w:val="105"/>
          <w:lang w:val="fr-FR"/>
        </w:rPr>
        <w:t xml:space="preserve">Le Centre de Gestion de la Fonction Publique Territoriale du Calvados, représenté par son Président, Monsieur Hubert PICARD, </w:t>
      </w:r>
    </w:p>
    <w:p w14:paraId="4B1BFFA5" w14:textId="77777777" w:rsidR="00E60E83" w:rsidRPr="00BE3A6B" w:rsidRDefault="00E60E83" w:rsidP="00130155">
      <w:pPr>
        <w:widowControl w:val="0"/>
        <w:autoSpaceDE w:val="0"/>
        <w:autoSpaceDN w:val="0"/>
        <w:spacing w:afterLines="120" w:after="288"/>
        <w:ind w:right="77"/>
        <w:jc w:val="both"/>
        <w:rPr>
          <w:rFonts w:ascii="Tahoma" w:eastAsia="Arial" w:hAnsi="Tahoma" w:cs="Tahoma"/>
          <w:lang w:val="fr-FR"/>
        </w:rPr>
      </w:pPr>
      <w:r w:rsidRPr="00BE3A6B">
        <w:rPr>
          <w:rFonts w:ascii="Tahoma" w:eastAsia="Arial" w:hAnsi="Tahoma" w:cs="Tahoma"/>
          <w:w w:val="105"/>
          <w:lang w:val="fr-FR"/>
        </w:rPr>
        <w:t>ci-après désigné « Le centre de gestion », d'une part</w:t>
      </w:r>
    </w:p>
    <w:p w14:paraId="4DCA1ADA" w14:textId="77777777" w:rsidR="00E60E83" w:rsidRPr="00BE3A6B" w:rsidRDefault="00E60E83" w:rsidP="00130155">
      <w:pPr>
        <w:widowControl w:val="0"/>
        <w:autoSpaceDE w:val="0"/>
        <w:autoSpaceDN w:val="0"/>
        <w:spacing w:afterLines="120" w:after="288"/>
        <w:ind w:right="77"/>
        <w:jc w:val="both"/>
        <w:outlineLvl w:val="2"/>
        <w:rPr>
          <w:rFonts w:ascii="Tahoma" w:eastAsia="Arial" w:hAnsi="Tahoma" w:cs="Tahoma"/>
          <w:b/>
          <w:bCs/>
          <w:lang w:val="fr-FR"/>
        </w:rPr>
      </w:pPr>
      <w:r w:rsidRPr="00BE3A6B">
        <w:rPr>
          <w:rFonts w:ascii="Tahoma" w:eastAsia="Arial" w:hAnsi="Tahoma" w:cs="Tahoma"/>
          <w:b/>
          <w:bCs/>
          <w:w w:val="110"/>
          <w:lang w:val="fr-FR"/>
        </w:rPr>
        <w:t>ET</w:t>
      </w:r>
    </w:p>
    <w:p w14:paraId="6C49D986" w14:textId="5DE5B609" w:rsidR="00E60E83" w:rsidRPr="00BE3A6B" w:rsidRDefault="00E60E83" w:rsidP="00130155">
      <w:pPr>
        <w:autoSpaceDN w:val="0"/>
        <w:spacing w:afterLines="120" w:after="288"/>
        <w:ind w:right="77"/>
        <w:jc w:val="both"/>
        <w:rPr>
          <w:rFonts w:ascii="Tahoma" w:eastAsia="Arial" w:hAnsi="Tahoma" w:cs="Tahoma"/>
          <w:lang w:val="fr-FR"/>
        </w:rPr>
      </w:pPr>
      <w:r w:rsidRPr="00BE3A6B">
        <w:rPr>
          <w:rFonts w:ascii="Tahoma" w:eastAsia="Arial" w:hAnsi="Tahoma" w:cs="Tahoma"/>
          <w:b/>
          <w:bCs/>
          <w:noProof/>
          <w:lang w:val="fr-FR"/>
        </w:rPr>
        <w:t>La</w:t>
      </w:r>
      <w:r w:rsidRPr="00BE3A6B">
        <w:rPr>
          <w:rFonts w:ascii="Tahoma" w:eastAsia="Arial" w:hAnsi="Tahoma" w:cs="Tahoma"/>
          <w:b/>
          <w:bCs/>
          <w:lang w:val="fr-FR"/>
        </w:rPr>
        <w:t xml:space="preserve"> </w:t>
      </w:r>
      <w:r w:rsidRPr="00BE3A6B">
        <w:rPr>
          <w:rFonts w:ascii="Tahoma" w:eastAsia="Arial" w:hAnsi="Tahoma" w:cs="Tahoma"/>
          <w:b/>
          <w:bCs/>
          <w:noProof/>
          <w:lang w:val="fr-FR"/>
        </w:rPr>
        <w:t xml:space="preserve">Commune </w:t>
      </w:r>
      <w:r w:rsidR="00130155" w:rsidRPr="00BE3A6B">
        <w:rPr>
          <w:rFonts w:ascii="Tahoma" w:hAnsi="Tahoma" w:cs="Tahoma"/>
          <w:lang w:val="fr-FR"/>
        </w:rPr>
        <w:t xml:space="preserve">………………………. </w:t>
      </w:r>
      <w:r w:rsidRPr="00BE3A6B">
        <w:rPr>
          <w:rFonts w:ascii="Tahoma" w:eastAsia="Arial" w:hAnsi="Tahoma" w:cs="Tahoma"/>
          <w:lang w:val="fr-FR"/>
        </w:rPr>
        <w:t xml:space="preserve">représenté(e) par </w:t>
      </w:r>
      <w:r w:rsidRPr="00BE3A6B">
        <w:rPr>
          <w:rFonts w:ascii="Tahoma" w:eastAsia="Arial" w:hAnsi="Tahoma" w:cs="Tahoma"/>
          <w:b/>
          <w:bCs/>
          <w:noProof/>
          <w:lang w:val="fr-FR"/>
        </w:rPr>
        <w:t>M</w:t>
      </w:r>
      <w:r w:rsidR="00130155" w:rsidRPr="00BE3A6B">
        <w:rPr>
          <w:rFonts w:ascii="Tahoma" w:hAnsi="Tahoma" w:cs="Tahoma"/>
          <w:lang w:val="fr-FR"/>
        </w:rPr>
        <w:t>……………………….……………………….</w:t>
      </w:r>
      <w:r w:rsidRPr="00BE3A6B">
        <w:rPr>
          <w:rFonts w:ascii="Tahoma" w:eastAsia="Arial" w:hAnsi="Tahoma" w:cs="Tahoma"/>
          <w:b/>
          <w:bCs/>
          <w:lang w:val="fr-FR"/>
        </w:rPr>
        <w:t xml:space="preserve">, </w:t>
      </w:r>
      <w:r w:rsidRPr="00BE3A6B">
        <w:rPr>
          <w:rFonts w:ascii="Tahoma" w:eastAsia="Arial" w:hAnsi="Tahoma" w:cs="Tahoma"/>
          <w:b/>
          <w:bCs/>
          <w:noProof/>
          <w:lang w:val="fr-FR"/>
        </w:rPr>
        <w:t>Maire</w:t>
      </w:r>
      <w:r w:rsidRPr="00BE3A6B">
        <w:rPr>
          <w:rFonts w:ascii="Tahoma" w:eastAsia="Arial" w:hAnsi="Tahoma" w:cs="Tahoma"/>
          <w:b/>
          <w:bCs/>
          <w:lang w:val="fr-FR"/>
        </w:rPr>
        <w:t>,</w:t>
      </w:r>
      <w:r w:rsidRPr="00BE3A6B">
        <w:rPr>
          <w:rFonts w:ascii="Tahoma" w:eastAsia="Arial" w:hAnsi="Tahoma" w:cs="Tahoma"/>
          <w:lang w:val="fr-FR"/>
        </w:rPr>
        <w:t xml:space="preserve"> agissant en application de la délibération en date du </w:t>
      </w:r>
      <w:r w:rsidR="00130155" w:rsidRPr="00BE3A6B">
        <w:rPr>
          <w:rFonts w:ascii="Tahoma" w:hAnsi="Tahoma" w:cs="Tahoma"/>
          <w:lang w:val="fr-FR"/>
        </w:rPr>
        <w:t>……………………….</w:t>
      </w:r>
      <w:r w:rsidRPr="00BE3A6B">
        <w:rPr>
          <w:rFonts w:ascii="Tahoma" w:eastAsia="Arial" w:hAnsi="Tahoma" w:cs="Tahoma"/>
          <w:lang w:val="fr-FR"/>
        </w:rPr>
        <w:t>,</w:t>
      </w:r>
    </w:p>
    <w:p w14:paraId="4F7E2A51" w14:textId="699B8298" w:rsidR="00E60E83" w:rsidRPr="00BE3A6B" w:rsidRDefault="00E60E83" w:rsidP="00130155">
      <w:pPr>
        <w:autoSpaceDN w:val="0"/>
        <w:spacing w:afterLines="120" w:after="288"/>
        <w:ind w:right="77"/>
        <w:jc w:val="both"/>
        <w:rPr>
          <w:rFonts w:ascii="Tahoma" w:eastAsia="Arial" w:hAnsi="Tahoma" w:cs="Tahoma"/>
          <w:lang w:val="fr-FR"/>
        </w:rPr>
      </w:pPr>
      <w:r w:rsidRPr="00BE3A6B">
        <w:rPr>
          <w:rFonts w:ascii="Tahoma" w:eastAsia="Arial" w:hAnsi="Tahoma" w:cs="Tahoma"/>
          <w:lang w:val="fr-FR"/>
        </w:rPr>
        <w:t>ci-après désigné(e) « La collectivité », d’autre part</w:t>
      </w:r>
      <w:r w:rsidR="00130155" w:rsidRPr="00BE3A6B">
        <w:rPr>
          <w:rFonts w:ascii="Tahoma" w:eastAsia="Arial" w:hAnsi="Tahoma" w:cs="Tahoma"/>
          <w:lang w:val="fr-FR"/>
        </w:rPr>
        <w:t>,</w:t>
      </w:r>
    </w:p>
    <w:p w14:paraId="0A6227D7" w14:textId="77777777" w:rsidR="008528FD" w:rsidRPr="00BE3A6B" w:rsidRDefault="008528FD" w:rsidP="00130155">
      <w:pPr>
        <w:spacing w:afterLines="120" w:after="288"/>
        <w:ind w:right="77"/>
        <w:jc w:val="both"/>
        <w:rPr>
          <w:rFonts w:ascii="Tahoma" w:hAnsi="Tahoma" w:cs="Tahoma"/>
          <w:b/>
          <w:color w:val="000000"/>
          <w:spacing w:val="-6"/>
          <w:w w:val="105"/>
          <w:lang w:val="fr-FR"/>
        </w:rPr>
      </w:pPr>
    </w:p>
    <w:p w14:paraId="7CBFB009" w14:textId="21DF30DC" w:rsidR="009638DB" w:rsidRPr="00BE3A6B" w:rsidRDefault="00D62CA2" w:rsidP="00130155">
      <w:pPr>
        <w:spacing w:afterLines="120" w:after="288"/>
        <w:ind w:right="77"/>
        <w:jc w:val="both"/>
        <w:rPr>
          <w:rFonts w:ascii="Tahoma" w:hAnsi="Tahoma" w:cs="Tahoma"/>
          <w:b/>
          <w:color w:val="000000"/>
          <w:spacing w:val="-6"/>
          <w:w w:val="105"/>
          <w:lang w:val="fr-FR"/>
        </w:rPr>
      </w:pPr>
      <w:r w:rsidRPr="00BE3A6B">
        <w:rPr>
          <w:rFonts w:ascii="Tahoma" w:hAnsi="Tahoma" w:cs="Tahoma"/>
          <w:b/>
          <w:color w:val="000000"/>
          <w:spacing w:val="-6"/>
          <w:w w:val="105"/>
          <w:lang w:val="fr-FR"/>
        </w:rPr>
        <w:t>IL EST CONVENU CE QUI SUIT:</w:t>
      </w:r>
    </w:p>
    <w:p w14:paraId="60D15229" w14:textId="0E9D1CFF" w:rsidR="009638DB" w:rsidRPr="00BE3A6B" w:rsidRDefault="00D62CA2" w:rsidP="00130155">
      <w:pPr>
        <w:spacing w:afterLines="120" w:after="288"/>
        <w:ind w:right="77"/>
        <w:jc w:val="both"/>
        <w:rPr>
          <w:rFonts w:ascii="Tahoma" w:hAnsi="Tahoma" w:cs="Tahoma"/>
          <w:b/>
          <w:color w:val="000000"/>
          <w:spacing w:val="-5"/>
          <w:w w:val="105"/>
          <w:u w:val="single"/>
          <w:lang w:val="fr-FR"/>
        </w:rPr>
      </w:pPr>
      <w:r w:rsidRPr="00BE3A6B">
        <w:rPr>
          <w:rFonts w:ascii="Tahoma" w:hAnsi="Tahoma" w:cs="Tahoma"/>
          <w:b/>
          <w:color w:val="000000"/>
          <w:spacing w:val="-5"/>
          <w:w w:val="105"/>
          <w:u w:val="single"/>
          <w:lang w:val="fr-FR"/>
        </w:rPr>
        <w:t>Article 1 : Définition de la prestation</w:t>
      </w:r>
    </w:p>
    <w:p w14:paraId="03976D12" w14:textId="2982B5A6" w:rsidR="009638DB" w:rsidRPr="00BE3A6B" w:rsidRDefault="00D62CA2" w:rsidP="00130155">
      <w:pPr>
        <w:spacing w:afterLines="120" w:after="288"/>
        <w:ind w:right="77"/>
        <w:jc w:val="both"/>
        <w:rPr>
          <w:rFonts w:ascii="Tahoma" w:hAnsi="Tahoma" w:cs="Tahoma"/>
          <w:color w:val="000000"/>
          <w:spacing w:val="-3"/>
          <w:w w:val="105"/>
          <w:lang w:val="fr-FR"/>
        </w:rPr>
      </w:pPr>
      <w:r w:rsidRPr="00BE3A6B">
        <w:rPr>
          <w:rFonts w:ascii="Tahoma" w:hAnsi="Tahoma" w:cs="Tahoma"/>
          <w:color w:val="000000"/>
          <w:spacing w:val="-7"/>
          <w:w w:val="105"/>
          <w:lang w:val="fr-FR"/>
        </w:rPr>
        <w:t>Au-delà</w:t>
      </w:r>
      <w:r w:rsidR="008528FD" w:rsidRPr="00BE3A6B">
        <w:rPr>
          <w:rFonts w:ascii="Tahoma" w:hAnsi="Tahoma" w:cs="Tahoma"/>
          <w:color w:val="000000"/>
          <w:spacing w:val="-7"/>
          <w:w w:val="105"/>
          <w:lang w:val="fr-FR"/>
        </w:rPr>
        <w:t xml:space="preserve"> </w:t>
      </w:r>
      <w:r w:rsidRPr="00BE3A6B">
        <w:rPr>
          <w:rFonts w:ascii="Tahoma" w:hAnsi="Tahoma" w:cs="Tahoma"/>
          <w:color w:val="000000"/>
          <w:spacing w:val="-7"/>
          <w:w w:val="105"/>
          <w:lang w:val="fr-FR"/>
        </w:rPr>
        <w:t xml:space="preserve">de l’assistance administrative au recrutement </w:t>
      </w:r>
      <w:r w:rsidR="008528FD" w:rsidRPr="00BE3A6B">
        <w:rPr>
          <w:rFonts w:ascii="Tahoma" w:hAnsi="Tahoma" w:cs="Tahoma"/>
          <w:color w:val="000000"/>
          <w:spacing w:val="-7"/>
          <w:w w:val="105"/>
          <w:lang w:val="fr-FR"/>
        </w:rPr>
        <w:t xml:space="preserve">mentionnée à l’article L452-38 </w:t>
      </w:r>
      <w:r w:rsidR="008528FD" w:rsidRPr="00BE3A6B">
        <w:rPr>
          <w:rFonts w:ascii="Tahoma" w:hAnsi="Tahoma" w:cs="Tahoma"/>
          <w:color w:val="000000"/>
          <w:spacing w:val="-9"/>
          <w:w w:val="105"/>
          <w:lang w:val="fr-FR"/>
        </w:rPr>
        <w:t>du Code Général de la Fonction Publique</w:t>
      </w:r>
      <w:r w:rsidRPr="00BE3A6B">
        <w:rPr>
          <w:rFonts w:ascii="Tahoma" w:hAnsi="Tahoma" w:cs="Tahoma"/>
          <w:color w:val="000000"/>
          <w:spacing w:val="-3"/>
          <w:w w:val="105"/>
          <w:lang w:val="fr-FR"/>
        </w:rPr>
        <w:t xml:space="preserve">, le Centre de Gestion, comme l’y autorisent les articles L452-39 et </w:t>
      </w:r>
      <w:r w:rsidRPr="00BE3A6B">
        <w:rPr>
          <w:rFonts w:ascii="Tahoma" w:hAnsi="Tahoma" w:cs="Tahoma"/>
          <w:color w:val="000000"/>
          <w:spacing w:val="-6"/>
          <w:w w:val="105"/>
          <w:lang w:val="fr-FR"/>
        </w:rPr>
        <w:t xml:space="preserve">L452-40 du Code Général de la Fonction Publique, développe au service de ses collectivités </w:t>
      </w:r>
      <w:r w:rsidRPr="00BE3A6B">
        <w:rPr>
          <w:rFonts w:ascii="Tahoma" w:hAnsi="Tahoma" w:cs="Tahoma"/>
          <w:color w:val="000000"/>
          <w:spacing w:val="-4"/>
          <w:w w:val="105"/>
          <w:lang w:val="fr-FR"/>
        </w:rPr>
        <w:t xml:space="preserve">territoriales </w:t>
      </w:r>
      <w:r w:rsidRPr="00BE3A6B">
        <w:rPr>
          <w:rFonts w:ascii="Tahoma" w:hAnsi="Tahoma" w:cs="Tahoma"/>
          <w:color w:val="000000"/>
          <w:spacing w:val="-3"/>
          <w:w w:val="105"/>
          <w:lang w:val="fr-FR"/>
        </w:rPr>
        <w:t xml:space="preserve">affiliées et non affiliées, une prestation </w:t>
      </w:r>
      <w:r w:rsidR="00E60E83" w:rsidRPr="00BE3A6B">
        <w:rPr>
          <w:rFonts w:ascii="Tahoma" w:hAnsi="Tahoma" w:cs="Tahoma"/>
          <w:color w:val="000000"/>
          <w:spacing w:val="-3"/>
          <w:w w:val="105"/>
          <w:lang w:val="fr-FR"/>
        </w:rPr>
        <w:t>d’accompagnement au recrutement de secrétaire de mairie</w:t>
      </w:r>
      <w:r w:rsidRPr="00BE3A6B">
        <w:rPr>
          <w:rFonts w:ascii="Tahoma" w:hAnsi="Tahoma" w:cs="Tahoma"/>
          <w:color w:val="000000"/>
          <w:spacing w:val="-3"/>
          <w:w w:val="105"/>
          <w:lang w:val="fr-FR"/>
        </w:rPr>
        <w:t>.</w:t>
      </w:r>
    </w:p>
    <w:p w14:paraId="31064A3F" w14:textId="77777777" w:rsidR="008528FD" w:rsidRPr="00BE3A6B" w:rsidRDefault="00D62CA2" w:rsidP="00130155">
      <w:pPr>
        <w:spacing w:afterLines="120" w:after="288"/>
        <w:ind w:right="77"/>
        <w:jc w:val="both"/>
        <w:rPr>
          <w:rFonts w:ascii="Tahoma" w:hAnsi="Tahoma" w:cs="Tahoma"/>
          <w:b/>
          <w:color w:val="000000"/>
          <w:spacing w:val="-8"/>
          <w:w w:val="105"/>
          <w:u w:val="single"/>
          <w:lang w:val="fr-FR"/>
        </w:rPr>
      </w:pPr>
      <w:r w:rsidRPr="00BE3A6B">
        <w:rPr>
          <w:rFonts w:ascii="Tahoma" w:hAnsi="Tahoma" w:cs="Tahoma"/>
          <w:b/>
          <w:color w:val="000000"/>
          <w:spacing w:val="-8"/>
          <w:w w:val="105"/>
          <w:u w:val="single"/>
          <w:lang w:val="fr-FR"/>
        </w:rPr>
        <w:t xml:space="preserve">Article 2 : Conditions de réalisation de la prestation  </w:t>
      </w:r>
    </w:p>
    <w:p w14:paraId="278EE07E" w14:textId="595B2D66" w:rsidR="009638DB" w:rsidRPr="00BE3A6B" w:rsidRDefault="00D62CA2" w:rsidP="00130155">
      <w:pPr>
        <w:spacing w:afterLines="120" w:after="288"/>
        <w:ind w:right="77"/>
        <w:jc w:val="both"/>
        <w:rPr>
          <w:rFonts w:ascii="Tahoma" w:hAnsi="Tahoma" w:cs="Tahoma"/>
          <w:b/>
          <w:color w:val="000000"/>
          <w:spacing w:val="-8"/>
          <w:w w:val="105"/>
          <w:u w:val="single"/>
          <w:lang w:val="fr-FR"/>
        </w:rPr>
      </w:pPr>
      <w:r w:rsidRPr="00BE3A6B">
        <w:rPr>
          <w:rFonts w:ascii="Tahoma" w:hAnsi="Tahoma" w:cs="Tahoma"/>
          <w:b/>
          <w:color w:val="000000"/>
          <w:spacing w:val="-4"/>
          <w:w w:val="105"/>
          <w:lang w:val="fr-FR"/>
        </w:rPr>
        <w:t>2.1 - Principes généraux</w:t>
      </w:r>
    </w:p>
    <w:p w14:paraId="2F46FE8B" w14:textId="6B307B0B" w:rsidR="009638DB" w:rsidRPr="00BE3A6B" w:rsidRDefault="00D62CA2" w:rsidP="00130155">
      <w:pPr>
        <w:spacing w:afterLines="120" w:after="288"/>
        <w:ind w:right="77"/>
        <w:jc w:val="both"/>
        <w:rPr>
          <w:rFonts w:ascii="Tahoma" w:hAnsi="Tahoma" w:cs="Tahoma"/>
          <w:color w:val="000000"/>
          <w:w w:val="105"/>
          <w:lang w:val="fr-FR"/>
        </w:rPr>
      </w:pPr>
      <w:r w:rsidRPr="00BE3A6B">
        <w:rPr>
          <w:rFonts w:ascii="Tahoma" w:hAnsi="Tahoma" w:cs="Tahoma"/>
          <w:color w:val="000000"/>
          <w:w w:val="105"/>
          <w:lang w:val="fr-FR"/>
        </w:rPr>
        <w:t xml:space="preserve">La réalisation par le Centre de Gestion de la prestation </w:t>
      </w:r>
      <w:r w:rsidR="00E60E83" w:rsidRPr="00BE3A6B">
        <w:rPr>
          <w:rFonts w:ascii="Tahoma" w:hAnsi="Tahoma" w:cs="Tahoma"/>
          <w:color w:val="000000"/>
          <w:w w:val="105"/>
          <w:lang w:val="fr-FR"/>
        </w:rPr>
        <w:t xml:space="preserve">d’accompagnement au recrutement de secrétaire de mairie </w:t>
      </w:r>
      <w:r w:rsidRPr="00BE3A6B">
        <w:rPr>
          <w:rFonts w:ascii="Tahoma" w:hAnsi="Tahoma" w:cs="Tahoma"/>
          <w:color w:val="000000"/>
          <w:w w:val="105"/>
          <w:lang w:val="fr-FR"/>
        </w:rPr>
        <w:t xml:space="preserve">est </w:t>
      </w:r>
      <w:r w:rsidRPr="00BE3A6B">
        <w:rPr>
          <w:rFonts w:ascii="Tahoma" w:hAnsi="Tahoma" w:cs="Tahoma"/>
          <w:color w:val="000000"/>
          <w:spacing w:val="-4"/>
          <w:w w:val="105"/>
          <w:lang w:val="fr-FR"/>
        </w:rPr>
        <w:t>conditionnée par une demande expresse de l’autorité territoriale.</w:t>
      </w:r>
    </w:p>
    <w:p w14:paraId="519FD9E2" w14:textId="6EAA96C6" w:rsidR="009638DB" w:rsidRPr="00BE3A6B" w:rsidRDefault="00D62CA2" w:rsidP="00130155">
      <w:pPr>
        <w:spacing w:afterLines="120" w:after="288"/>
        <w:ind w:right="77"/>
        <w:jc w:val="both"/>
        <w:rPr>
          <w:rFonts w:ascii="Tahoma" w:hAnsi="Tahoma" w:cs="Tahoma"/>
          <w:color w:val="000000"/>
          <w:spacing w:val="-4"/>
          <w:w w:val="105"/>
          <w:lang w:val="fr-FR"/>
        </w:rPr>
      </w:pPr>
      <w:r w:rsidRPr="00BE3A6B">
        <w:rPr>
          <w:rFonts w:ascii="Tahoma" w:hAnsi="Tahoma" w:cs="Tahoma"/>
          <w:color w:val="000000"/>
          <w:spacing w:val="-3"/>
          <w:w w:val="105"/>
          <w:lang w:val="fr-FR"/>
        </w:rPr>
        <w:t xml:space="preserve">Le choix du candidat retenu appartient à l’Autorité Territoriale de la collectivité signataire. </w:t>
      </w:r>
      <w:r w:rsidRPr="00BE3A6B">
        <w:rPr>
          <w:rFonts w:ascii="Tahoma" w:hAnsi="Tahoma" w:cs="Tahoma"/>
          <w:color w:val="000000"/>
          <w:spacing w:val="-4"/>
          <w:w w:val="105"/>
          <w:lang w:val="fr-FR"/>
        </w:rPr>
        <w:t>Aussi, la responsabilité du Centre de Gestion ne peut en aucune manière être engagée en ce qui concerne les conséquences de la décision prise par l’Autorité Territoriale.</w:t>
      </w:r>
    </w:p>
    <w:p w14:paraId="7C76A690" w14:textId="4CFDAF38" w:rsidR="009638DB" w:rsidRPr="00BE3A6B" w:rsidRDefault="00D62CA2" w:rsidP="00130155">
      <w:pPr>
        <w:spacing w:afterLines="120" w:after="288"/>
        <w:ind w:right="77"/>
        <w:jc w:val="both"/>
        <w:rPr>
          <w:rFonts w:ascii="Tahoma" w:hAnsi="Tahoma" w:cs="Tahoma"/>
          <w:b/>
          <w:color w:val="000000"/>
          <w:spacing w:val="-6"/>
          <w:w w:val="105"/>
          <w:lang w:val="fr-FR"/>
        </w:rPr>
      </w:pPr>
      <w:r w:rsidRPr="00BE3A6B">
        <w:rPr>
          <w:rFonts w:ascii="Tahoma" w:hAnsi="Tahoma" w:cs="Tahoma"/>
          <w:b/>
          <w:color w:val="000000"/>
          <w:spacing w:val="-6"/>
          <w:w w:val="105"/>
          <w:lang w:val="fr-FR"/>
        </w:rPr>
        <w:t xml:space="preserve">2.2 </w:t>
      </w:r>
      <w:r w:rsidR="00130155" w:rsidRPr="00BE3A6B">
        <w:rPr>
          <w:rFonts w:ascii="Tahoma" w:hAnsi="Tahoma" w:cs="Tahoma"/>
          <w:b/>
          <w:color w:val="000000"/>
          <w:spacing w:val="-6"/>
          <w:w w:val="105"/>
          <w:lang w:val="fr-FR"/>
        </w:rPr>
        <w:t>–</w:t>
      </w:r>
      <w:r w:rsidRPr="00BE3A6B">
        <w:rPr>
          <w:rFonts w:ascii="Tahoma" w:hAnsi="Tahoma" w:cs="Tahoma"/>
          <w:b/>
          <w:color w:val="000000"/>
          <w:spacing w:val="-6"/>
          <w:w w:val="105"/>
          <w:lang w:val="fr-FR"/>
        </w:rPr>
        <w:t xml:space="preserve"> Déontologie</w:t>
      </w:r>
    </w:p>
    <w:p w14:paraId="6EE0DEFE" w14:textId="77777777" w:rsidR="009638DB" w:rsidRPr="00BE3A6B" w:rsidRDefault="00D62CA2" w:rsidP="00130155">
      <w:pPr>
        <w:spacing w:afterLines="120" w:after="288"/>
        <w:ind w:right="77"/>
        <w:jc w:val="both"/>
        <w:rPr>
          <w:rFonts w:ascii="Tahoma" w:hAnsi="Tahoma" w:cs="Tahoma"/>
          <w:color w:val="000000"/>
          <w:spacing w:val="-7"/>
          <w:w w:val="105"/>
          <w:lang w:val="fr-FR"/>
        </w:rPr>
      </w:pPr>
      <w:r w:rsidRPr="00BE3A6B">
        <w:rPr>
          <w:rFonts w:ascii="Tahoma" w:hAnsi="Tahoma" w:cs="Tahoma"/>
          <w:color w:val="000000"/>
          <w:spacing w:val="-7"/>
          <w:w w:val="105"/>
          <w:lang w:val="fr-FR"/>
        </w:rPr>
        <w:lastRenderedPageBreak/>
        <w:t xml:space="preserve">La collectivité signataire est soumise à l'obligation de confidentialité au regard des informations </w:t>
      </w:r>
      <w:r w:rsidRPr="00BE3A6B">
        <w:rPr>
          <w:rFonts w:ascii="Tahoma" w:hAnsi="Tahoma" w:cs="Tahoma"/>
          <w:color w:val="000000"/>
          <w:spacing w:val="-4"/>
          <w:w w:val="105"/>
          <w:lang w:val="fr-FR"/>
        </w:rPr>
        <w:t>dont elle aura connaissance au sujet des candidats et ne peut, notamment, les utiliser à des fins discriminatoires ou en détourner la finalité.</w:t>
      </w:r>
    </w:p>
    <w:p w14:paraId="43D799B4" w14:textId="27021082" w:rsidR="009638DB" w:rsidRPr="00BE3A6B" w:rsidRDefault="00D62CA2" w:rsidP="00130155">
      <w:pPr>
        <w:spacing w:afterLines="120" w:after="288"/>
        <w:ind w:right="77"/>
        <w:jc w:val="both"/>
        <w:rPr>
          <w:rFonts w:ascii="Tahoma" w:hAnsi="Tahoma" w:cs="Tahoma"/>
          <w:color w:val="000000"/>
          <w:spacing w:val="-3"/>
          <w:w w:val="105"/>
          <w:lang w:val="fr-FR"/>
        </w:rPr>
      </w:pPr>
      <w:r w:rsidRPr="00BE3A6B">
        <w:rPr>
          <w:rFonts w:ascii="Tahoma" w:hAnsi="Tahoma" w:cs="Tahoma"/>
          <w:color w:val="000000"/>
          <w:spacing w:val="-3"/>
          <w:w w:val="105"/>
          <w:lang w:val="fr-FR"/>
        </w:rPr>
        <w:t xml:space="preserve">De son côté, le Centre de Gestion s'engage vis-à-vis des candidats à prendre toutes précautions utiles afin de préserver la sécurité et la confidentialité des informations. </w:t>
      </w:r>
      <w:r w:rsidRPr="00BE3A6B">
        <w:rPr>
          <w:rFonts w:ascii="Tahoma" w:hAnsi="Tahoma" w:cs="Tahoma"/>
          <w:color w:val="000000"/>
          <w:spacing w:val="-10"/>
          <w:w w:val="105"/>
          <w:lang w:val="fr-FR"/>
        </w:rPr>
        <w:t xml:space="preserve">Ainsi, aucun tiers à la procédure de recrutement ne pourra avoir directement ou indirectement </w:t>
      </w:r>
      <w:r w:rsidRPr="00BE3A6B">
        <w:rPr>
          <w:rFonts w:ascii="Tahoma" w:hAnsi="Tahoma" w:cs="Tahoma"/>
          <w:color w:val="000000"/>
          <w:spacing w:val="-2"/>
          <w:w w:val="105"/>
          <w:lang w:val="fr-FR"/>
        </w:rPr>
        <w:t xml:space="preserve">connaissance d'informations recueillies à l'occasion de la procédure de recrutement, sauf </w:t>
      </w:r>
      <w:r w:rsidRPr="00BE3A6B">
        <w:rPr>
          <w:rFonts w:ascii="Tahoma" w:hAnsi="Tahoma" w:cs="Tahoma"/>
          <w:color w:val="000000"/>
          <w:spacing w:val="-4"/>
          <w:w w:val="105"/>
          <w:lang w:val="fr-FR"/>
        </w:rPr>
        <w:t>accord préalable des intéressés.</w:t>
      </w:r>
    </w:p>
    <w:p w14:paraId="413069BA" w14:textId="49D36664" w:rsidR="009638DB" w:rsidRPr="00BE3A6B" w:rsidRDefault="00D62CA2" w:rsidP="00130155">
      <w:pPr>
        <w:spacing w:afterLines="120" w:after="288"/>
        <w:ind w:right="77"/>
        <w:jc w:val="both"/>
        <w:rPr>
          <w:rFonts w:ascii="Tahoma" w:hAnsi="Tahoma" w:cs="Tahoma"/>
          <w:color w:val="000000"/>
          <w:spacing w:val="-4"/>
          <w:w w:val="105"/>
          <w:lang w:val="fr-FR"/>
        </w:rPr>
      </w:pPr>
      <w:r w:rsidRPr="00BE3A6B">
        <w:rPr>
          <w:rFonts w:ascii="Tahoma" w:hAnsi="Tahoma" w:cs="Tahoma"/>
          <w:color w:val="000000"/>
          <w:spacing w:val="-4"/>
          <w:w w:val="105"/>
          <w:lang w:val="fr-FR"/>
        </w:rPr>
        <w:t>Les candidats quant à eux pourront avoir accès, sur demande</w:t>
      </w:r>
      <w:r w:rsidR="008528FD" w:rsidRPr="00BE3A6B">
        <w:rPr>
          <w:rFonts w:ascii="Tahoma" w:hAnsi="Tahoma" w:cs="Tahoma"/>
          <w:color w:val="000000"/>
          <w:spacing w:val="-4"/>
          <w:w w:val="105"/>
          <w:lang w:val="fr-FR"/>
        </w:rPr>
        <w:t xml:space="preserve">, à leur grille d’entretien. </w:t>
      </w:r>
    </w:p>
    <w:p w14:paraId="7954EE84" w14:textId="77777777" w:rsidR="009638DB" w:rsidRPr="00BE3A6B" w:rsidRDefault="00D62CA2" w:rsidP="00130155">
      <w:pPr>
        <w:spacing w:afterLines="120" w:after="288"/>
        <w:ind w:right="77"/>
        <w:jc w:val="both"/>
        <w:rPr>
          <w:rFonts w:ascii="Tahoma" w:hAnsi="Tahoma" w:cs="Tahoma"/>
          <w:color w:val="000000"/>
          <w:spacing w:val="-4"/>
          <w:w w:val="105"/>
          <w:lang w:val="fr-FR"/>
        </w:rPr>
      </w:pPr>
      <w:r w:rsidRPr="00BE3A6B">
        <w:rPr>
          <w:rFonts w:ascii="Tahoma" w:hAnsi="Tahoma" w:cs="Tahoma"/>
          <w:color w:val="000000"/>
          <w:spacing w:val="-4"/>
          <w:w w:val="105"/>
          <w:lang w:val="fr-FR"/>
        </w:rPr>
        <w:t>S'agissant de la durée de conservation des informations ainsi collectées, elle n’excédera pas deux ans après le dernier contact avec l'intéressé.</w:t>
      </w:r>
    </w:p>
    <w:p w14:paraId="4A4F3803" w14:textId="77777777" w:rsidR="009638DB" w:rsidRPr="00BE3A6B" w:rsidRDefault="00D62CA2" w:rsidP="00130155">
      <w:pPr>
        <w:spacing w:afterLines="120" w:after="288"/>
        <w:ind w:right="77"/>
        <w:jc w:val="both"/>
        <w:rPr>
          <w:rFonts w:ascii="Tahoma" w:hAnsi="Tahoma" w:cs="Tahoma"/>
          <w:color w:val="000000"/>
          <w:spacing w:val="-3"/>
          <w:w w:val="105"/>
          <w:lang w:val="fr-FR"/>
        </w:rPr>
      </w:pPr>
      <w:r w:rsidRPr="00BE3A6B">
        <w:rPr>
          <w:rFonts w:ascii="Tahoma" w:hAnsi="Tahoma" w:cs="Tahoma"/>
          <w:color w:val="000000"/>
          <w:spacing w:val="-3"/>
          <w:w w:val="105"/>
          <w:lang w:val="fr-FR"/>
        </w:rPr>
        <w:t xml:space="preserve">La prestation apportée s’inscrit dans un cadre juridique, notamment défini par les textes </w:t>
      </w:r>
      <w:r w:rsidRPr="00BE3A6B">
        <w:rPr>
          <w:rFonts w:ascii="Tahoma" w:hAnsi="Tahoma" w:cs="Tahoma"/>
          <w:color w:val="000000"/>
          <w:spacing w:val="-1"/>
          <w:w w:val="105"/>
          <w:lang w:val="fr-FR"/>
        </w:rPr>
        <w:t>susvisés, qui articulent liberté de choix de la collectivité, principes d’égalité et de non-</w:t>
      </w:r>
      <w:r w:rsidRPr="00BE3A6B">
        <w:rPr>
          <w:rFonts w:ascii="Tahoma" w:hAnsi="Tahoma" w:cs="Tahoma"/>
          <w:color w:val="000000"/>
          <w:spacing w:val="-4"/>
          <w:w w:val="105"/>
          <w:lang w:val="fr-FR"/>
        </w:rPr>
        <w:t>discrimination entre les candidats et respect de la vie privée.</w:t>
      </w:r>
    </w:p>
    <w:p w14:paraId="5C24A0E2" w14:textId="77777777" w:rsidR="009638DB" w:rsidRPr="00BE3A6B" w:rsidRDefault="00D62CA2" w:rsidP="00130155">
      <w:pPr>
        <w:spacing w:afterLines="120" w:after="288"/>
        <w:ind w:right="77"/>
        <w:jc w:val="both"/>
        <w:rPr>
          <w:rFonts w:ascii="Tahoma" w:hAnsi="Tahoma" w:cs="Tahoma"/>
          <w:color w:val="000000"/>
          <w:spacing w:val="-10"/>
          <w:w w:val="105"/>
          <w:lang w:val="fr-FR"/>
        </w:rPr>
      </w:pPr>
      <w:r w:rsidRPr="00BE3A6B">
        <w:rPr>
          <w:rFonts w:ascii="Tahoma" w:hAnsi="Tahoma" w:cs="Tahoma"/>
          <w:color w:val="000000"/>
          <w:spacing w:val="-10"/>
          <w:w w:val="105"/>
          <w:lang w:val="fr-FR"/>
        </w:rPr>
        <w:t xml:space="preserve">Les informations demandées, sous quelque forme que ce soit, aux candidats à l’emploi n’auront </w:t>
      </w:r>
      <w:r w:rsidRPr="00BE3A6B">
        <w:rPr>
          <w:rFonts w:ascii="Tahoma" w:hAnsi="Tahoma" w:cs="Tahoma"/>
          <w:color w:val="000000"/>
          <w:spacing w:val="-2"/>
          <w:w w:val="105"/>
          <w:lang w:val="fr-FR"/>
        </w:rPr>
        <w:t xml:space="preserve">comme finalité que d'apprécier sa capacité à occuper l'emploi proposé ou ses aptitudes </w:t>
      </w:r>
      <w:r w:rsidRPr="00BE3A6B">
        <w:rPr>
          <w:rFonts w:ascii="Tahoma" w:hAnsi="Tahoma" w:cs="Tahoma"/>
          <w:color w:val="000000"/>
          <w:spacing w:val="-3"/>
          <w:w w:val="105"/>
          <w:lang w:val="fr-FR"/>
        </w:rPr>
        <w:t xml:space="preserve">professionnelles. Ces informations présenteront un lien direct et nécessaire avec l'emploi </w:t>
      </w:r>
      <w:r w:rsidRPr="00BE3A6B">
        <w:rPr>
          <w:rFonts w:ascii="Tahoma" w:hAnsi="Tahoma" w:cs="Tahoma"/>
          <w:color w:val="000000"/>
          <w:spacing w:val="-4"/>
          <w:w w:val="105"/>
          <w:lang w:val="fr-FR"/>
        </w:rPr>
        <w:t>proposé ou avec l'évaluation des aptitudes professionnelles.</w:t>
      </w:r>
    </w:p>
    <w:p w14:paraId="043CD71F" w14:textId="0F9167B0" w:rsidR="009638DB" w:rsidRPr="00BE3A6B" w:rsidRDefault="00D62CA2" w:rsidP="00130155">
      <w:pPr>
        <w:spacing w:afterLines="120" w:after="288"/>
        <w:ind w:right="77"/>
        <w:jc w:val="both"/>
        <w:rPr>
          <w:rFonts w:ascii="Tahoma" w:hAnsi="Tahoma" w:cs="Tahoma"/>
          <w:color w:val="000000"/>
          <w:spacing w:val="-5"/>
          <w:w w:val="105"/>
          <w:lang w:val="fr-FR"/>
        </w:rPr>
      </w:pPr>
      <w:r w:rsidRPr="00BE3A6B">
        <w:rPr>
          <w:rFonts w:ascii="Tahoma" w:hAnsi="Tahoma" w:cs="Tahoma"/>
          <w:color w:val="000000"/>
          <w:spacing w:val="-5"/>
          <w:w w:val="105"/>
          <w:lang w:val="fr-FR"/>
        </w:rPr>
        <w:t>Les candidats à l’emploi seront expressément informés, préalablement à leur mise en œuvre, des méthodes et techniques d'aide au recrutement utilisées à leur égard</w:t>
      </w:r>
      <w:r w:rsidR="008528FD" w:rsidRPr="00BE3A6B">
        <w:rPr>
          <w:rFonts w:ascii="Tahoma" w:hAnsi="Tahoma" w:cs="Tahoma"/>
          <w:color w:val="000000"/>
          <w:spacing w:val="-5"/>
          <w:w w:val="105"/>
          <w:lang w:val="fr-FR"/>
        </w:rPr>
        <w:t xml:space="preserve"> (cas pratiques, mises en situation par exemple)</w:t>
      </w:r>
      <w:r w:rsidRPr="00BE3A6B">
        <w:rPr>
          <w:rFonts w:ascii="Tahoma" w:hAnsi="Tahoma" w:cs="Tahoma"/>
          <w:color w:val="000000"/>
          <w:spacing w:val="-5"/>
          <w:w w:val="105"/>
          <w:lang w:val="fr-FR"/>
        </w:rPr>
        <w:t xml:space="preserve">. Les méthodes et </w:t>
      </w:r>
      <w:r w:rsidRPr="00BE3A6B">
        <w:rPr>
          <w:rFonts w:ascii="Tahoma" w:hAnsi="Tahoma" w:cs="Tahoma"/>
          <w:color w:val="000000"/>
          <w:spacing w:val="-6"/>
          <w:w w:val="105"/>
          <w:lang w:val="fr-FR"/>
        </w:rPr>
        <w:t xml:space="preserve">techniques </w:t>
      </w:r>
      <w:r w:rsidR="00E60E83" w:rsidRPr="00BE3A6B">
        <w:rPr>
          <w:rFonts w:ascii="Tahoma" w:hAnsi="Tahoma" w:cs="Tahoma"/>
          <w:color w:val="000000"/>
          <w:spacing w:val="-6"/>
          <w:w w:val="105"/>
          <w:lang w:val="fr-FR"/>
        </w:rPr>
        <w:t xml:space="preserve">d’accompagnement au recrutement de secrétaire de mairie </w:t>
      </w:r>
      <w:r w:rsidRPr="00BE3A6B">
        <w:rPr>
          <w:rFonts w:ascii="Tahoma" w:hAnsi="Tahoma" w:cs="Tahoma"/>
          <w:color w:val="000000"/>
          <w:spacing w:val="-6"/>
          <w:w w:val="105"/>
          <w:lang w:val="fr-FR"/>
        </w:rPr>
        <w:t xml:space="preserve">seront pertinentes </w:t>
      </w:r>
      <w:r w:rsidRPr="00BE3A6B">
        <w:rPr>
          <w:rFonts w:ascii="Tahoma" w:hAnsi="Tahoma" w:cs="Tahoma"/>
          <w:color w:val="000000"/>
          <w:spacing w:val="-4"/>
          <w:w w:val="105"/>
          <w:lang w:val="fr-FR"/>
        </w:rPr>
        <w:t>au regard de la finalité poursuivie.</w:t>
      </w:r>
    </w:p>
    <w:p w14:paraId="4F2E1D01" w14:textId="54DC8371" w:rsidR="00864FEC" w:rsidRPr="00BE3A6B" w:rsidRDefault="00864FEC" w:rsidP="004103AD">
      <w:pPr>
        <w:spacing w:afterLines="120" w:after="288"/>
        <w:ind w:right="77"/>
        <w:jc w:val="both"/>
        <w:rPr>
          <w:rFonts w:ascii="Tahoma" w:hAnsi="Tahoma" w:cs="Tahoma"/>
          <w:b/>
          <w:color w:val="000000"/>
          <w:spacing w:val="-6"/>
          <w:w w:val="105"/>
          <w:lang w:val="fr-FR"/>
        </w:rPr>
      </w:pPr>
      <w:r w:rsidRPr="00BE3A6B">
        <w:rPr>
          <w:rFonts w:ascii="Tahoma" w:hAnsi="Tahoma" w:cs="Tahoma"/>
          <w:b/>
          <w:color w:val="000000"/>
          <w:spacing w:val="-6"/>
          <w:w w:val="105"/>
          <w:lang w:val="fr-FR"/>
        </w:rPr>
        <w:t>2.3</w:t>
      </w:r>
      <w:r w:rsidR="00BE3A6B" w:rsidRPr="00BE3A6B">
        <w:rPr>
          <w:rFonts w:ascii="Tahoma" w:hAnsi="Tahoma" w:cs="Tahoma"/>
          <w:b/>
          <w:color w:val="000000"/>
          <w:spacing w:val="-6"/>
          <w:w w:val="105"/>
          <w:lang w:val="fr-FR"/>
        </w:rPr>
        <w:t xml:space="preserve"> -</w:t>
      </w:r>
      <w:r w:rsidRPr="00BE3A6B">
        <w:rPr>
          <w:rFonts w:ascii="Tahoma" w:hAnsi="Tahoma" w:cs="Tahoma"/>
          <w:b/>
          <w:color w:val="000000"/>
          <w:spacing w:val="-6"/>
          <w:w w:val="105"/>
          <w:lang w:val="fr-FR"/>
        </w:rPr>
        <w:t xml:space="preserve"> Protection des données </w:t>
      </w:r>
    </w:p>
    <w:p w14:paraId="411F9DE9" w14:textId="25184BCA" w:rsidR="00864FEC" w:rsidRPr="00BE3A6B" w:rsidRDefault="00864FEC" w:rsidP="00864FEC">
      <w:pPr>
        <w:spacing w:line="300" w:lineRule="exact"/>
        <w:jc w:val="both"/>
        <w:rPr>
          <w:rFonts w:ascii="Tahoma" w:eastAsia="Times New Roman" w:hAnsi="Tahoma" w:cs="Tahoma"/>
          <w:lang w:val="fr-FR" w:eastAsia="fr-FR"/>
        </w:rPr>
      </w:pPr>
      <w:r w:rsidRPr="00BE3A6B">
        <w:rPr>
          <w:rFonts w:ascii="Tahoma" w:eastAsia="Times New Roman" w:hAnsi="Tahoma" w:cs="Tahoma"/>
          <w:lang w:val="fr-FR" w:eastAsia="fr-FR"/>
        </w:rPr>
        <w:t>Le CDG14 s’engage à utiliser les informations recueillies uniquement dans le cadre de la mission fixée dans la présente convention et à ne pas les céder ou les transmettre à des tiers.</w:t>
      </w:r>
    </w:p>
    <w:p w14:paraId="302049B1" w14:textId="77777777" w:rsidR="004103AD" w:rsidRPr="00BE3A6B" w:rsidRDefault="004103AD" w:rsidP="00864FEC">
      <w:pPr>
        <w:spacing w:line="300" w:lineRule="exact"/>
        <w:jc w:val="both"/>
        <w:rPr>
          <w:rFonts w:ascii="Tahoma" w:eastAsia="Times New Roman" w:hAnsi="Tahoma" w:cs="Tahoma"/>
          <w:lang w:val="fr-FR" w:eastAsia="fr-FR"/>
        </w:rPr>
      </w:pPr>
    </w:p>
    <w:p w14:paraId="34D7DDF7" w14:textId="2B5A81F8" w:rsidR="00864FEC" w:rsidRPr="00BE3A6B" w:rsidRDefault="00864FEC" w:rsidP="00864FEC">
      <w:pPr>
        <w:spacing w:afterLines="120" w:after="288"/>
        <w:ind w:right="77"/>
        <w:jc w:val="both"/>
        <w:rPr>
          <w:rFonts w:ascii="Tahoma" w:hAnsi="Tahoma" w:cs="Tahoma"/>
          <w:color w:val="000000"/>
          <w:spacing w:val="-4"/>
          <w:w w:val="105"/>
          <w:lang w:val="fr-FR"/>
        </w:rPr>
      </w:pPr>
      <w:r w:rsidRPr="00BE3A6B">
        <w:rPr>
          <w:rFonts w:ascii="Tahoma" w:hAnsi="Tahoma" w:cs="Tahoma"/>
          <w:color w:val="000000"/>
          <w:spacing w:val="-3"/>
          <w:w w:val="105"/>
          <w:lang w:val="fr-FR"/>
        </w:rPr>
        <w:t xml:space="preserve">Aucune information concernant personnellement un candidat à un emploi ne sera collectée </w:t>
      </w:r>
      <w:r w:rsidRPr="00BE3A6B">
        <w:rPr>
          <w:rFonts w:ascii="Tahoma" w:hAnsi="Tahoma" w:cs="Tahoma"/>
          <w:color w:val="000000"/>
          <w:spacing w:val="-4"/>
          <w:w w:val="105"/>
          <w:lang w:val="fr-FR"/>
        </w:rPr>
        <w:t>par un dispositif qui n'a pas été porté préalablement à sa connaissance.</w:t>
      </w:r>
    </w:p>
    <w:p w14:paraId="2F77D245" w14:textId="77777777" w:rsidR="00864FEC" w:rsidRPr="00BE3A6B" w:rsidRDefault="00864FEC" w:rsidP="00864FEC">
      <w:pPr>
        <w:spacing w:line="300" w:lineRule="exact"/>
        <w:jc w:val="both"/>
        <w:rPr>
          <w:rFonts w:ascii="Tahoma" w:hAnsi="Tahoma" w:cs="Tahoma"/>
          <w:color w:val="000000"/>
          <w:spacing w:val="-4"/>
          <w:w w:val="105"/>
          <w:lang w:val="fr-FR"/>
        </w:rPr>
      </w:pPr>
      <w:r w:rsidRPr="00BE3A6B">
        <w:rPr>
          <w:rFonts w:ascii="Tahoma" w:eastAsia="Times New Roman" w:hAnsi="Tahoma" w:cs="Tahoma"/>
          <w:lang w:val="fr-FR" w:eastAsia="fr-FR"/>
        </w:rPr>
        <w:t xml:space="preserve">Conformément à la loi « Informatique et Libertés » de 1978 modifiée et à la réglementation européenne en vigueur, les personnes concernées, disposant du droit d’accès, de rectification et de limitation des données, pourront exercer leurs </w:t>
      </w:r>
      <w:r w:rsidRPr="00BE3A6B">
        <w:rPr>
          <w:rFonts w:ascii="Tahoma" w:hAnsi="Tahoma" w:cs="Tahoma"/>
          <w:color w:val="000000"/>
          <w:spacing w:val="-4"/>
          <w:w w:val="105"/>
          <w:lang w:val="fr-FR"/>
        </w:rPr>
        <w:t xml:space="preserve">droits ou poser toute question auprès du délégué à la protection des données du CdG 14 : </w:t>
      </w:r>
      <w:hyperlink r:id="rId8" w:history="1">
        <w:r w:rsidRPr="00BE3A6B">
          <w:rPr>
            <w:rFonts w:ascii="Tahoma" w:hAnsi="Tahoma" w:cs="Tahoma"/>
            <w:color w:val="000000"/>
            <w:spacing w:val="-4"/>
            <w:w w:val="105"/>
            <w:lang w:val="fr-FR"/>
          </w:rPr>
          <w:t>rgpd@cdg14.fr</w:t>
        </w:r>
      </w:hyperlink>
      <w:r w:rsidRPr="00BE3A6B">
        <w:rPr>
          <w:rFonts w:ascii="Tahoma" w:hAnsi="Tahoma" w:cs="Tahoma"/>
          <w:color w:val="000000"/>
          <w:spacing w:val="-4"/>
          <w:w w:val="105"/>
          <w:lang w:val="fr-FR"/>
        </w:rPr>
        <w:t xml:space="preserve"> . </w:t>
      </w:r>
    </w:p>
    <w:p w14:paraId="126BAD44" w14:textId="77777777" w:rsidR="00BE3A6B" w:rsidRPr="00BE3A6B" w:rsidRDefault="00BE3A6B" w:rsidP="00130155">
      <w:pPr>
        <w:spacing w:afterLines="120" w:after="288"/>
        <w:ind w:right="77"/>
        <w:jc w:val="both"/>
        <w:rPr>
          <w:rFonts w:ascii="Tahoma" w:hAnsi="Tahoma" w:cs="Tahoma"/>
          <w:b/>
          <w:color w:val="000000"/>
          <w:spacing w:val="-9"/>
          <w:w w:val="105"/>
          <w:sz w:val="4"/>
          <w:szCs w:val="4"/>
          <w:lang w:val="fr-FR"/>
        </w:rPr>
      </w:pPr>
    </w:p>
    <w:p w14:paraId="29CF794D" w14:textId="2C7B54A9" w:rsidR="009638DB" w:rsidRPr="00BE3A6B" w:rsidRDefault="00D62CA2" w:rsidP="00130155">
      <w:pPr>
        <w:spacing w:afterLines="120" w:after="288"/>
        <w:ind w:right="77"/>
        <w:jc w:val="both"/>
        <w:rPr>
          <w:rFonts w:ascii="Tahoma" w:hAnsi="Tahoma" w:cs="Tahoma"/>
          <w:b/>
          <w:color w:val="000000"/>
          <w:spacing w:val="-9"/>
          <w:w w:val="105"/>
          <w:lang w:val="fr-FR"/>
        </w:rPr>
      </w:pPr>
      <w:r w:rsidRPr="00BE3A6B">
        <w:rPr>
          <w:rFonts w:ascii="Tahoma" w:hAnsi="Tahoma" w:cs="Tahoma"/>
          <w:b/>
          <w:color w:val="000000"/>
          <w:spacing w:val="-9"/>
          <w:w w:val="105"/>
          <w:lang w:val="fr-FR"/>
        </w:rPr>
        <w:t>2.</w:t>
      </w:r>
      <w:r w:rsidR="00864FEC" w:rsidRPr="00BE3A6B">
        <w:rPr>
          <w:rFonts w:ascii="Tahoma" w:hAnsi="Tahoma" w:cs="Tahoma"/>
          <w:b/>
          <w:color w:val="000000"/>
          <w:spacing w:val="-9"/>
          <w:w w:val="105"/>
          <w:lang w:val="fr-FR"/>
        </w:rPr>
        <w:t>4</w:t>
      </w:r>
      <w:r w:rsidRPr="00BE3A6B">
        <w:rPr>
          <w:rFonts w:ascii="Tahoma" w:hAnsi="Tahoma" w:cs="Tahoma"/>
          <w:b/>
          <w:color w:val="000000"/>
          <w:spacing w:val="-9"/>
          <w:w w:val="105"/>
          <w:lang w:val="fr-FR"/>
        </w:rPr>
        <w:t xml:space="preserve"> - Moyens requis</w:t>
      </w:r>
    </w:p>
    <w:p w14:paraId="144D6C2E" w14:textId="26F6BF7B" w:rsidR="00E60E83" w:rsidRPr="00BE3A6B" w:rsidRDefault="00D62CA2" w:rsidP="00130155">
      <w:pPr>
        <w:spacing w:afterLines="120" w:after="288"/>
        <w:ind w:right="77"/>
        <w:jc w:val="both"/>
        <w:rPr>
          <w:rFonts w:ascii="Tahoma" w:hAnsi="Tahoma" w:cs="Tahoma"/>
          <w:color w:val="000000"/>
          <w:spacing w:val="-4"/>
          <w:w w:val="105"/>
          <w:lang w:val="fr-FR"/>
        </w:rPr>
      </w:pPr>
      <w:r w:rsidRPr="00BE3A6B">
        <w:rPr>
          <w:rFonts w:ascii="Tahoma" w:hAnsi="Tahoma" w:cs="Tahoma"/>
          <w:color w:val="000000"/>
          <w:spacing w:val="-6"/>
          <w:w w:val="105"/>
          <w:lang w:val="fr-FR"/>
        </w:rPr>
        <w:t xml:space="preserve">La </w:t>
      </w:r>
      <w:r w:rsidR="00E60E83" w:rsidRPr="00BE3A6B">
        <w:rPr>
          <w:rFonts w:ascii="Tahoma" w:hAnsi="Tahoma" w:cs="Tahoma"/>
          <w:color w:val="000000"/>
          <w:spacing w:val="-6"/>
          <w:w w:val="105"/>
          <w:lang w:val="fr-FR"/>
        </w:rPr>
        <w:t>collectivité</w:t>
      </w:r>
      <w:r w:rsidRPr="00BE3A6B">
        <w:rPr>
          <w:rFonts w:ascii="Tahoma" w:hAnsi="Tahoma" w:cs="Tahoma"/>
          <w:color w:val="000000"/>
          <w:spacing w:val="-6"/>
          <w:w w:val="105"/>
          <w:lang w:val="fr-FR"/>
        </w:rPr>
        <w:t xml:space="preserve"> s’engage à fournir toutes les informations </w:t>
      </w:r>
      <w:r w:rsidR="00864FEC" w:rsidRPr="00BE3A6B">
        <w:rPr>
          <w:rFonts w:ascii="Tahoma" w:hAnsi="Tahoma" w:cs="Tahoma"/>
          <w:color w:val="000000"/>
          <w:spacing w:val="-6"/>
          <w:w w:val="105"/>
          <w:lang w:val="fr-FR"/>
        </w:rPr>
        <w:t xml:space="preserve">utiles et </w:t>
      </w:r>
      <w:r w:rsidRPr="00BE3A6B">
        <w:rPr>
          <w:rFonts w:ascii="Tahoma" w:hAnsi="Tahoma" w:cs="Tahoma"/>
          <w:color w:val="000000"/>
          <w:spacing w:val="-6"/>
          <w:w w:val="105"/>
          <w:lang w:val="fr-FR"/>
        </w:rPr>
        <w:t xml:space="preserve">susceptibles d’éclairer la démarche </w:t>
      </w:r>
      <w:r w:rsidRPr="00BE3A6B">
        <w:rPr>
          <w:rFonts w:ascii="Tahoma" w:hAnsi="Tahoma" w:cs="Tahoma"/>
          <w:color w:val="000000"/>
          <w:spacing w:val="-4"/>
          <w:w w:val="105"/>
          <w:lang w:val="fr-FR"/>
        </w:rPr>
        <w:t>d’assistance et de conseil en matière de recrutement qu’elle confie au Centre de Gestion.</w:t>
      </w:r>
    </w:p>
    <w:p w14:paraId="53024121" w14:textId="0AFDA5D7" w:rsidR="00130155" w:rsidRPr="00BE3A6B" w:rsidRDefault="00D62CA2" w:rsidP="00130155">
      <w:pPr>
        <w:spacing w:afterLines="120" w:after="288"/>
        <w:ind w:right="77"/>
        <w:jc w:val="both"/>
        <w:rPr>
          <w:rFonts w:ascii="Tahoma" w:hAnsi="Tahoma" w:cs="Tahoma"/>
          <w:b/>
          <w:color w:val="000000"/>
          <w:spacing w:val="-9"/>
          <w:w w:val="105"/>
          <w:lang w:val="fr-FR"/>
        </w:rPr>
      </w:pPr>
      <w:r w:rsidRPr="00BE3A6B">
        <w:rPr>
          <w:rFonts w:ascii="Tahoma" w:hAnsi="Tahoma" w:cs="Tahoma"/>
          <w:b/>
          <w:color w:val="000000"/>
          <w:spacing w:val="-9"/>
          <w:w w:val="105"/>
          <w:lang w:val="fr-FR"/>
        </w:rPr>
        <w:t>2.</w:t>
      </w:r>
      <w:r w:rsidR="00864FEC" w:rsidRPr="00BE3A6B">
        <w:rPr>
          <w:rFonts w:ascii="Tahoma" w:hAnsi="Tahoma" w:cs="Tahoma"/>
          <w:b/>
          <w:color w:val="000000"/>
          <w:spacing w:val="-9"/>
          <w:w w:val="105"/>
          <w:lang w:val="fr-FR"/>
        </w:rPr>
        <w:t>5</w:t>
      </w:r>
      <w:r w:rsidRPr="00BE3A6B">
        <w:rPr>
          <w:rFonts w:ascii="Tahoma" w:hAnsi="Tahoma" w:cs="Tahoma"/>
          <w:b/>
          <w:color w:val="000000"/>
          <w:spacing w:val="-9"/>
          <w:w w:val="105"/>
          <w:lang w:val="fr-FR"/>
        </w:rPr>
        <w:t xml:space="preserve"> </w:t>
      </w:r>
      <w:r w:rsidR="00BE3A6B" w:rsidRPr="00BE3A6B">
        <w:rPr>
          <w:rFonts w:ascii="Tahoma" w:hAnsi="Tahoma" w:cs="Tahoma"/>
          <w:b/>
          <w:color w:val="000000"/>
          <w:spacing w:val="-9"/>
          <w:w w:val="105"/>
          <w:lang w:val="fr-FR"/>
        </w:rPr>
        <w:t>-</w:t>
      </w:r>
      <w:r w:rsidRPr="00BE3A6B">
        <w:rPr>
          <w:rFonts w:ascii="Tahoma" w:hAnsi="Tahoma" w:cs="Tahoma"/>
          <w:b/>
          <w:color w:val="000000"/>
          <w:spacing w:val="-9"/>
          <w:w w:val="105"/>
          <w:lang w:val="fr-FR"/>
        </w:rPr>
        <w:t xml:space="preserve"> Cadre d’intervention</w:t>
      </w:r>
    </w:p>
    <w:p w14:paraId="5164D505" w14:textId="7E9A0728" w:rsidR="009638DB" w:rsidRPr="00BE3A6B" w:rsidRDefault="00E60E83" w:rsidP="00130155">
      <w:pPr>
        <w:spacing w:afterLines="120" w:after="288"/>
        <w:ind w:right="77"/>
        <w:jc w:val="both"/>
        <w:rPr>
          <w:rFonts w:ascii="Tahoma" w:hAnsi="Tahoma" w:cs="Tahoma"/>
          <w:color w:val="000000"/>
          <w:spacing w:val="-4"/>
          <w:w w:val="105"/>
          <w:lang w:val="fr-FR"/>
        </w:rPr>
      </w:pPr>
      <w:r w:rsidRPr="00BE3A6B">
        <w:rPr>
          <w:rFonts w:ascii="Tahoma" w:hAnsi="Tahoma" w:cs="Tahoma"/>
          <w:bCs/>
          <w:color w:val="000000"/>
          <w:spacing w:val="-9"/>
          <w:w w:val="105"/>
          <w:lang w:val="fr-FR"/>
        </w:rPr>
        <w:t xml:space="preserve">La démarche de recrutement commence par l’analyse du besoin et l’élaboration de la fiche de poste, puis la sélection de profils correspondants et enfin la réalisation du jury de </w:t>
      </w:r>
      <w:r w:rsidRPr="00BE3A6B">
        <w:rPr>
          <w:rFonts w:ascii="Tahoma" w:hAnsi="Tahoma" w:cs="Tahoma"/>
          <w:bCs/>
          <w:color w:val="000000"/>
          <w:spacing w:val="-5"/>
          <w:w w:val="105"/>
          <w:lang w:val="fr-FR"/>
        </w:rPr>
        <w:t>recrutement</w:t>
      </w:r>
      <w:r w:rsidRPr="00BE3A6B">
        <w:rPr>
          <w:rFonts w:ascii="Tahoma" w:hAnsi="Tahoma" w:cs="Tahoma"/>
          <w:color w:val="000000"/>
          <w:spacing w:val="-5"/>
          <w:w w:val="105"/>
          <w:lang w:val="fr-FR"/>
        </w:rPr>
        <w:t xml:space="preserve"> pour un maximum de </w:t>
      </w:r>
      <w:r w:rsidR="00BD4AF7" w:rsidRPr="00BE3A6B">
        <w:rPr>
          <w:rFonts w:ascii="Tahoma" w:hAnsi="Tahoma" w:cs="Tahoma"/>
          <w:color w:val="000000"/>
          <w:spacing w:val="-5"/>
          <w:w w:val="105"/>
          <w:lang w:val="fr-FR"/>
        </w:rPr>
        <w:t>cinq candidatures</w:t>
      </w:r>
      <w:r w:rsidRPr="00BE3A6B">
        <w:rPr>
          <w:rFonts w:ascii="Tahoma" w:hAnsi="Tahoma" w:cs="Tahoma"/>
          <w:color w:val="000000"/>
          <w:spacing w:val="-5"/>
          <w:w w:val="105"/>
          <w:lang w:val="fr-FR"/>
        </w:rPr>
        <w:t xml:space="preserve"> pour un même poste, incluant la remise </w:t>
      </w:r>
      <w:r w:rsidRPr="00BE3A6B">
        <w:rPr>
          <w:rFonts w:ascii="Tahoma" w:hAnsi="Tahoma" w:cs="Tahoma"/>
          <w:color w:val="000000"/>
          <w:spacing w:val="-4"/>
          <w:w w:val="105"/>
          <w:lang w:val="fr-FR"/>
        </w:rPr>
        <w:t>de préconisations au recruteur.</w:t>
      </w:r>
    </w:p>
    <w:p w14:paraId="174A7D28" w14:textId="170999C5" w:rsidR="008528FD" w:rsidRPr="00BE3A6B" w:rsidRDefault="00BD4AF7" w:rsidP="001E2531">
      <w:pPr>
        <w:pStyle w:val="Paragraphedeliste"/>
        <w:numPr>
          <w:ilvl w:val="0"/>
          <w:numId w:val="1"/>
        </w:numPr>
        <w:ind w:right="79"/>
        <w:jc w:val="both"/>
        <w:rPr>
          <w:rFonts w:ascii="Tahoma" w:hAnsi="Tahoma" w:cs="Tahoma"/>
          <w:color w:val="000000"/>
          <w:spacing w:val="-4"/>
          <w:w w:val="105"/>
          <w:lang w:val="fr-FR"/>
        </w:rPr>
      </w:pPr>
      <w:r w:rsidRPr="00BE3A6B">
        <w:rPr>
          <w:rFonts w:ascii="Tahoma" w:hAnsi="Tahoma" w:cs="Tahoma"/>
          <w:color w:val="000000"/>
          <w:spacing w:val="-4"/>
          <w:w w:val="105"/>
          <w:lang w:val="fr-FR"/>
        </w:rPr>
        <w:lastRenderedPageBreak/>
        <w:t>Analyse</w:t>
      </w:r>
      <w:r w:rsidR="008528FD" w:rsidRPr="00BE3A6B">
        <w:rPr>
          <w:rFonts w:ascii="Tahoma" w:hAnsi="Tahoma" w:cs="Tahoma"/>
          <w:color w:val="000000"/>
          <w:spacing w:val="-4"/>
          <w:w w:val="105"/>
          <w:lang w:val="fr-FR"/>
        </w:rPr>
        <w:t xml:space="preserve"> du besoin</w:t>
      </w:r>
      <w:r w:rsidRPr="00BE3A6B">
        <w:rPr>
          <w:rFonts w:ascii="Tahoma" w:hAnsi="Tahoma" w:cs="Tahoma"/>
          <w:color w:val="000000"/>
          <w:spacing w:val="-4"/>
          <w:w w:val="105"/>
          <w:lang w:val="fr-FR"/>
        </w:rPr>
        <w:t xml:space="preserve">, étude du poste avec le maire </w:t>
      </w:r>
      <w:r w:rsidR="008528FD" w:rsidRPr="00BE3A6B">
        <w:rPr>
          <w:rFonts w:ascii="Tahoma" w:hAnsi="Tahoma" w:cs="Tahoma"/>
          <w:color w:val="000000"/>
          <w:spacing w:val="-4"/>
          <w:w w:val="105"/>
          <w:lang w:val="fr-FR"/>
        </w:rPr>
        <w:t>(</w:t>
      </w:r>
      <w:r w:rsidRPr="00BE3A6B">
        <w:rPr>
          <w:rFonts w:ascii="Tahoma" w:hAnsi="Tahoma" w:cs="Tahoma"/>
          <w:color w:val="000000"/>
          <w:spacing w:val="-4"/>
          <w:w w:val="105"/>
          <w:lang w:val="fr-FR"/>
        </w:rPr>
        <w:t xml:space="preserve">contour exact des </w:t>
      </w:r>
      <w:r w:rsidR="008528FD" w:rsidRPr="00BE3A6B">
        <w:rPr>
          <w:rFonts w:ascii="Tahoma" w:hAnsi="Tahoma" w:cs="Tahoma"/>
          <w:color w:val="000000"/>
          <w:spacing w:val="-4"/>
          <w:w w:val="105"/>
          <w:lang w:val="fr-FR"/>
        </w:rPr>
        <w:t>missions, temps de travail hebdomadaire</w:t>
      </w:r>
      <w:r w:rsidRPr="00BE3A6B">
        <w:rPr>
          <w:rFonts w:ascii="Tahoma" w:hAnsi="Tahoma" w:cs="Tahoma"/>
          <w:color w:val="000000"/>
          <w:spacing w:val="-4"/>
          <w:w w:val="105"/>
          <w:lang w:val="fr-FR"/>
        </w:rPr>
        <w:t xml:space="preserve">), cadre d’emploi adapté et conditions de rémunération </w:t>
      </w:r>
    </w:p>
    <w:p w14:paraId="469AD013" w14:textId="13A43DCD" w:rsidR="00BD4AF7" w:rsidRPr="00BE3A6B" w:rsidRDefault="00BD4AF7" w:rsidP="001E2531">
      <w:pPr>
        <w:pStyle w:val="Paragraphedeliste"/>
        <w:numPr>
          <w:ilvl w:val="0"/>
          <w:numId w:val="1"/>
        </w:numPr>
        <w:ind w:right="79"/>
        <w:jc w:val="both"/>
        <w:rPr>
          <w:rFonts w:ascii="Tahoma" w:hAnsi="Tahoma" w:cs="Tahoma"/>
          <w:color w:val="000000"/>
          <w:spacing w:val="-4"/>
          <w:w w:val="105"/>
          <w:lang w:val="fr-FR"/>
        </w:rPr>
      </w:pPr>
      <w:r w:rsidRPr="00BE3A6B">
        <w:rPr>
          <w:rFonts w:ascii="Tahoma" w:hAnsi="Tahoma" w:cs="Tahoma"/>
          <w:color w:val="000000"/>
          <w:spacing w:val="-4"/>
          <w:w w:val="105"/>
          <w:lang w:val="fr-FR"/>
        </w:rPr>
        <w:t xml:space="preserve">Etablissement de la fiche de poste et publication de l’offre d’emploi </w:t>
      </w:r>
    </w:p>
    <w:p w14:paraId="1FB01816" w14:textId="21E8538C" w:rsidR="008528FD" w:rsidRPr="00BE3A6B" w:rsidRDefault="00BD4AF7" w:rsidP="008528FD">
      <w:pPr>
        <w:pStyle w:val="Paragraphedeliste"/>
        <w:numPr>
          <w:ilvl w:val="0"/>
          <w:numId w:val="1"/>
        </w:numPr>
        <w:ind w:right="79"/>
        <w:jc w:val="both"/>
        <w:rPr>
          <w:rFonts w:ascii="Tahoma" w:hAnsi="Tahoma" w:cs="Tahoma"/>
          <w:color w:val="000000"/>
          <w:spacing w:val="-4"/>
          <w:w w:val="105"/>
          <w:lang w:val="fr-FR"/>
        </w:rPr>
      </w:pPr>
      <w:r w:rsidRPr="00BE3A6B">
        <w:rPr>
          <w:rFonts w:ascii="Tahoma" w:hAnsi="Tahoma" w:cs="Tahoma"/>
          <w:color w:val="000000"/>
          <w:spacing w:val="-4"/>
          <w:w w:val="105"/>
          <w:lang w:val="fr-FR"/>
        </w:rPr>
        <w:t xml:space="preserve">Analyse </w:t>
      </w:r>
      <w:r w:rsidR="008528FD" w:rsidRPr="00BE3A6B">
        <w:rPr>
          <w:rFonts w:ascii="Tahoma" w:hAnsi="Tahoma" w:cs="Tahoma"/>
          <w:color w:val="000000"/>
          <w:spacing w:val="-4"/>
          <w:w w:val="105"/>
          <w:lang w:val="fr-FR"/>
        </w:rPr>
        <w:t xml:space="preserve">et </w:t>
      </w:r>
      <w:r w:rsidR="00BD6CC9" w:rsidRPr="00BE3A6B">
        <w:rPr>
          <w:rFonts w:ascii="Tahoma" w:hAnsi="Tahoma" w:cs="Tahoma"/>
          <w:color w:val="000000"/>
          <w:spacing w:val="-4"/>
          <w:w w:val="105"/>
          <w:lang w:val="fr-FR"/>
        </w:rPr>
        <w:t>pré-</w:t>
      </w:r>
      <w:r w:rsidR="008528FD" w:rsidRPr="00BE3A6B">
        <w:rPr>
          <w:rFonts w:ascii="Tahoma" w:hAnsi="Tahoma" w:cs="Tahoma"/>
          <w:color w:val="000000"/>
          <w:spacing w:val="-4"/>
          <w:w w:val="105"/>
          <w:lang w:val="fr-FR"/>
        </w:rPr>
        <w:t>sélection des candidatures</w:t>
      </w:r>
    </w:p>
    <w:p w14:paraId="68D9D8B5" w14:textId="1D1AD9C5" w:rsidR="00BD6CC9" w:rsidRPr="00BE3A6B" w:rsidRDefault="00BD6CC9" w:rsidP="008528FD">
      <w:pPr>
        <w:pStyle w:val="Paragraphedeliste"/>
        <w:numPr>
          <w:ilvl w:val="0"/>
          <w:numId w:val="1"/>
        </w:numPr>
        <w:ind w:right="79"/>
        <w:jc w:val="both"/>
        <w:rPr>
          <w:rFonts w:ascii="Tahoma" w:hAnsi="Tahoma" w:cs="Tahoma"/>
          <w:color w:val="000000"/>
          <w:spacing w:val="-4"/>
          <w:w w:val="105"/>
          <w:lang w:val="fr-FR"/>
        </w:rPr>
      </w:pPr>
      <w:r w:rsidRPr="00BE3A6B">
        <w:rPr>
          <w:rFonts w:ascii="Tahoma" w:hAnsi="Tahoma" w:cs="Tahoma"/>
          <w:color w:val="000000"/>
          <w:spacing w:val="-4"/>
          <w:w w:val="105"/>
          <w:lang w:val="fr-FR"/>
        </w:rPr>
        <w:t>Présentation de profils</w:t>
      </w:r>
    </w:p>
    <w:p w14:paraId="4087586C" w14:textId="6016CDAE" w:rsidR="00BD4AF7" w:rsidRPr="00BE3A6B" w:rsidRDefault="00BD4AF7" w:rsidP="00BD4AF7">
      <w:pPr>
        <w:pStyle w:val="Paragraphedeliste"/>
        <w:numPr>
          <w:ilvl w:val="0"/>
          <w:numId w:val="1"/>
        </w:numPr>
        <w:ind w:right="79"/>
        <w:jc w:val="both"/>
        <w:rPr>
          <w:rFonts w:ascii="Tahoma" w:hAnsi="Tahoma" w:cs="Tahoma"/>
          <w:color w:val="000000"/>
          <w:spacing w:val="-4"/>
          <w:w w:val="105"/>
          <w:lang w:val="fr-FR"/>
        </w:rPr>
      </w:pPr>
      <w:r w:rsidRPr="00BE3A6B">
        <w:rPr>
          <w:rFonts w:ascii="Tahoma" w:hAnsi="Tahoma" w:cs="Tahoma"/>
          <w:color w:val="000000"/>
          <w:spacing w:val="-4"/>
          <w:w w:val="105"/>
          <w:lang w:val="fr-FR"/>
        </w:rPr>
        <w:t>Préparation de</w:t>
      </w:r>
      <w:r w:rsidR="00690E43">
        <w:rPr>
          <w:rFonts w:ascii="Tahoma" w:hAnsi="Tahoma" w:cs="Tahoma"/>
          <w:color w:val="000000"/>
          <w:spacing w:val="-4"/>
          <w:w w:val="105"/>
          <w:lang w:val="fr-FR"/>
        </w:rPr>
        <w:t xml:space="preserve"> l’</w:t>
      </w:r>
      <w:r w:rsidRPr="00BE3A6B">
        <w:rPr>
          <w:rFonts w:ascii="Tahoma" w:hAnsi="Tahoma" w:cs="Tahoma"/>
          <w:color w:val="000000"/>
          <w:spacing w:val="-4"/>
          <w:w w:val="105"/>
          <w:lang w:val="fr-FR"/>
        </w:rPr>
        <w:t>entretien</w:t>
      </w:r>
      <w:r w:rsidR="00690E43">
        <w:rPr>
          <w:rFonts w:ascii="Tahoma" w:hAnsi="Tahoma" w:cs="Tahoma"/>
          <w:color w:val="000000"/>
          <w:spacing w:val="-4"/>
          <w:w w:val="105"/>
          <w:lang w:val="fr-FR"/>
        </w:rPr>
        <w:t xml:space="preserve"> de recrutement et </w:t>
      </w:r>
      <w:r w:rsidRPr="00BE3A6B">
        <w:rPr>
          <w:rFonts w:ascii="Tahoma" w:hAnsi="Tahoma" w:cs="Tahoma"/>
          <w:color w:val="000000"/>
          <w:spacing w:val="-4"/>
          <w:w w:val="105"/>
          <w:lang w:val="fr-FR"/>
        </w:rPr>
        <w:t>participation au j</w:t>
      </w:r>
      <w:r w:rsidR="008528FD" w:rsidRPr="00BE3A6B">
        <w:rPr>
          <w:rFonts w:ascii="Tahoma" w:hAnsi="Tahoma" w:cs="Tahoma"/>
          <w:color w:val="000000"/>
          <w:spacing w:val="-4"/>
          <w:w w:val="105"/>
          <w:lang w:val="fr-FR"/>
        </w:rPr>
        <w:t xml:space="preserve">ury </w:t>
      </w:r>
    </w:p>
    <w:p w14:paraId="18D9B283" w14:textId="5C635C0F" w:rsidR="00BD4AF7" w:rsidRPr="00BE3A6B" w:rsidRDefault="00BD4AF7" w:rsidP="00BD4AF7">
      <w:pPr>
        <w:pStyle w:val="Paragraphedeliste"/>
        <w:numPr>
          <w:ilvl w:val="0"/>
          <w:numId w:val="1"/>
        </w:numPr>
        <w:ind w:right="79"/>
        <w:jc w:val="both"/>
        <w:rPr>
          <w:rFonts w:ascii="Tahoma" w:hAnsi="Tahoma" w:cs="Tahoma"/>
          <w:color w:val="000000"/>
          <w:spacing w:val="-4"/>
          <w:w w:val="105"/>
          <w:lang w:val="fr-FR"/>
        </w:rPr>
      </w:pPr>
      <w:r w:rsidRPr="00BE3A6B">
        <w:rPr>
          <w:rFonts w:ascii="Tahoma" w:hAnsi="Tahoma" w:cs="Tahoma"/>
          <w:color w:val="000000"/>
          <w:spacing w:val="-4"/>
          <w:w w:val="105"/>
          <w:lang w:val="fr-FR"/>
        </w:rPr>
        <w:t>E</w:t>
      </w:r>
      <w:r w:rsidRPr="00BE3A6B">
        <w:rPr>
          <w:rFonts w:ascii="Tahoma" w:hAnsi="Tahoma" w:cs="Tahoma"/>
          <w:kern w:val="2"/>
          <w:lang w:val="fr-FR"/>
          <w14:ligatures w14:val="standardContextual"/>
        </w:rPr>
        <w:t xml:space="preserve">laboration d’une préconisation </w:t>
      </w:r>
    </w:p>
    <w:p w14:paraId="02AADFF9" w14:textId="77777777" w:rsidR="00BD4AF7" w:rsidRPr="00BE3A6B" w:rsidRDefault="00BD4AF7" w:rsidP="00BD4AF7">
      <w:pPr>
        <w:shd w:val="clear" w:color="auto" w:fill="FFFFFF"/>
        <w:contextualSpacing/>
        <w:rPr>
          <w:rFonts w:ascii="Tahoma" w:eastAsia="Calibri" w:hAnsi="Tahoma" w:cs="Tahoma"/>
          <w:kern w:val="2"/>
          <w:lang w:val="fr-FR"/>
          <w14:ligatures w14:val="standardContextual"/>
        </w:rPr>
      </w:pPr>
    </w:p>
    <w:p w14:paraId="4F30A9D3" w14:textId="70CF88FA" w:rsidR="00130155" w:rsidRDefault="005B2609" w:rsidP="00BD6CC9">
      <w:pPr>
        <w:ind w:right="79"/>
        <w:jc w:val="both"/>
        <w:rPr>
          <w:rFonts w:ascii="Tahoma" w:hAnsi="Tahoma" w:cs="Tahoma"/>
          <w:color w:val="000000"/>
          <w:spacing w:val="-7"/>
          <w:w w:val="105"/>
          <w:lang w:val="fr-FR"/>
        </w:rPr>
      </w:pPr>
      <w:r w:rsidRPr="00363C1D">
        <w:rPr>
          <w:rFonts w:ascii="Tahoma" w:hAnsi="Tahoma" w:cs="Tahoma"/>
          <w:color w:val="000000"/>
          <w:spacing w:val="-7"/>
          <w:w w:val="105"/>
          <w:lang w:val="fr-FR"/>
        </w:rPr>
        <w:t>A l’issue de la décision de l’autorité territoriale, le CDG pourra, dans le cadre de ses missions obligatoires, accompagner la collectivité dans la rédaction de l’acte de recrutement (arrêtés ou contrat).</w:t>
      </w:r>
      <w:r>
        <w:rPr>
          <w:rFonts w:ascii="Tahoma" w:hAnsi="Tahoma" w:cs="Tahoma"/>
          <w:color w:val="000000"/>
          <w:spacing w:val="-7"/>
          <w:w w:val="105"/>
          <w:lang w:val="fr-FR"/>
        </w:rPr>
        <w:t xml:space="preserve">  </w:t>
      </w:r>
    </w:p>
    <w:p w14:paraId="6C91D21A" w14:textId="77777777" w:rsidR="005B2609" w:rsidRPr="00BE3A6B" w:rsidRDefault="005B2609" w:rsidP="00BD6CC9">
      <w:pPr>
        <w:ind w:right="79"/>
        <w:jc w:val="both"/>
        <w:rPr>
          <w:rFonts w:ascii="Tahoma" w:hAnsi="Tahoma" w:cs="Tahoma"/>
          <w:color w:val="000000"/>
          <w:spacing w:val="-7"/>
          <w:w w:val="105"/>
          <w:lang w:val="fr-FR"/>
        </w:rPr>
      </w:pPr>
    </w:p>
    <w:p w14:paraId="070DDFDC" w14:textId="0BC1A28E" w:rsidR="00130155" w:rsidRPr="00BE3A6B" w:rsidRDefault="00D62CA2" w:rsidP="00130155">
      <w:pPr>
        <w:spacing w:afterLines="120" w:after="288"/>
        <w:ind w:right="77"/>
        <w:jc w:val="both"/>
        <w:rPr>
          <w:rFonts w:ascii="Tahoma" w:hAnsi="Tahoma" w:cs="Tahoma"/>
          <w:b/>
          <w:color w:val="000000"/>
          <w:spacing w:val="-6"/>
          <w:w w:val="105"/>
          <w:u w:val="single"/>
          <w:lang w:val="fr-FR"/>
        </w:rPr>
      </w:pPr>
      <w:r w:rsidRPr="00BE3A6B">
        <w:rPr>
          <w:rFonts w:ascii="Tahoma" w:hAnsi="Tahoma" w:cs="Tahoma"/>
          <w:b/>
          <w:color w:val="000000"/>
          <w:spacing w:val="-6"/>
          <w:w w:val="105"/>
          <w:u w:val="single"/>
          <w:lang w:val="fr-FR"/>
        </w:rPr>
        <w:t xml:space="preserve">Article 3 : Dispositions financières </w:t>
      </w:r>
    </w:p>
    <w:p w14:paraId="7751ECB7" w14:textId="77777777" w:rsidR="00864FEC" w:rsidRPr="00BE3A6B" w:rsidRDefault="00864FEC" w:rsidP="00864FEC">
      <w:pPr>
        <w:spacing w:line="300" w:lineRule="exact"/>
        <w:ind w:right="-94"/>
        <w:jc w:val="both"/>
        <w:rPr>
          <w:rFonts w:ascii="Tahoma" w:eastAsia="Times New Roman" w:hAnsi="Tahoma" w:cs="Tahoma"/>
          <w:lang w:val="fr-FR" w:eastAsia="fr-FR"/>
        </w:rPr>
      </w:pPr>
      <w:bookmarkStart w:id="0" w:name="_Hlk129355316"/>
      <w:r w:rsidRPr="00BE3A6B">
        <w:rPr>
          <w:rFonts w:ascii="Tahoma" w:eastAsia="Times New Roman" w:hAnsi="Tahoma" w:cs="Tahoma"/>
          <w:lang w:val="fr-FR" w:eastAsia="fr-FR"/>
        </w:rPr>
        <w:t xml:space="preserve">Les prestations fournies par le Centre de Gestion du Calvados dans le cadre de cette convention sont facturées conformément à la délibération qui en fixe les tarifs. Ils peuvent donc évoluer. </w:t>
      </w:r>
    </w:p>
    <w:p w14:paraId="7B442035" w14:textId="77777777" w:rsidR="00864FEC" w:rsidRPr="00BE3A6B" w:rsidRDefault="00864FEC" w:rsidP="00864FEC">
      <w:pPr>
        <w:spacing w:line="300" w:lineRule="exact"/>
        <w:jc w:val="both"/>
        <w:rPr>
          <w:rFonts w:ascii="Tahoma" w:eastAsia="Times New Roman" w:hAnsi="Tahoma" w:cs="Tahoma"/>
          <w:lang w:val="fr-FR" w:eastAsia="fr-FR"/>
        </w:rPr>
      </w:pPr>
    </w:p>
    <w:bookmarkEnd w:id="0"/>
    <w:p w14:paraId="5B63624A" w14:textId="5B8A9851" w:rsidR="00BD4AF7" w:rsidRPr="00BE3A6B" w:rsidRDefault="00D36DD9" w:rsidP="00130155">
      <w:pPr>
        <w:spacing w:afterLines="120" w:after="288"/>
        <w:ind w:right="77"/>
        <w:jc w:val="both"/>
        <w:rPr>
          <w:rFonts w:ascii="Tahoma" w:hAnsi="Tahoma" w:cs="Tahoma"/>
          <w:bCs/>
          <w:color w:val="000000"/>
          <w:spacing w:val="-6"/>
          <w:w w:val="105"/>
          <w:lang w:val="fr-FR"/>
        </w:rPr>
      </w:pPr>
      <w:r w:rsidRPr="00BE3A6B">
        <w:rPr>
          <w:rFonts w:ascii="Tahoma" w:hAnsi="Tahoma" w:cs="Tahoma"/>
          <w:bCs/>
          <w:color w:val="000000"/>
          <w:spacing w:val="-6"/>
          <w:w w:val="105"/>
          <w:lang w:val="fr-FR"/>
        </w:rPr>
        <w:t>La prestation d’accompagnement au recrutement, telle que définie à l’article 2.4, s’effectue aux conditions financières qui seront en vigueur au moment de l’établissement du devis.</w:t>
      </w:r>
    </w:p>
    <w:p w14:paraId="5BBE0D8B" w14:textId="0C05F700" w:rsidR="00D36DD9" w:rsidRPr="00BE3A6B" w:rsidRDefault="00D36DD9" w:rsidP="00130155">
      <w:pPr>
        <w:spacing w:afterLines="120" w:after="288"/>
        <w:ind w:right="77"/>
        <w:jc w:val="both"/>
        <w:rPr>
          <w:rFonts w:ascii="Tahoma" w:hAnsi="Tahoma" w:cs="Tahoma"/>
          <w:bCs/>
          <w:color w:val="000000"/>
          <w:spacing w:val="-6"/>
          <w:w w:val="105"/>
          <w:lang w:val="fr-FR"/>
        </w:rPr>
      </w:pPr>
      <w:r w:rsidRPr="00BE3A6B">
        <w:rPr>
          <w:rFonts w:ascii="Tahoma" w:hAnsi="Tahoma" w:cs="Tahoma"/>
          <w:bCs/>
          <w:color w:val="000000"/>
          <w:spacing w:val="-6"/>
          <w:w w:val="105"/>
          <w:lang w:val="fr-FR"/>
        </w:rPr>
        <w:t xml:space="preserve">Suivant délibération en date du 29 mars 2023, les tarifs sont actuellement les suivants : </w:t>
      </w:r>
    </w:p>
    <w:p w14:paraId="663FDEED" w14:textId="686BFF8A" w:rsidR="00D36DD9" w:rsidRPr="00BE3A6B" w:rsidRDefault="00D36DD9" w:rsidP="00BD4AF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ahoma" w:hAnsi="Tahoma" w:cs="Tahoma"/>
          <w:kern w:val="2"/>
          <w:lang w:val="fr-FR"/>
          <w14:ligatures w14:val="standardContextual"/>
        </w:rPr>
      </w:pPr>
      <w:r w:rsidRPr="00BE3A6B">
        <w:rPr>
          <w:rFonts w:ascii="Tahoma" w:hAnsi="Tahoma" w:cs="Tahoma"/>
          <w:kern w:val="2"/>
          <w:lang w:val="fr-FR"/>
          <w14:ligatures w14:val="standardContextual"/>
        </w:rPr>
        <w:t xml:space="preserve">Recrutement d’une secrétaire de mairie (communes de moins de 2000 habitants) </w:t>
      </w:r>
    </w:p>
    <w:p w14:paraId="77640D12" w14:textId="7E0B4663" w:rsidR="00BD4AF7" w:rsidRPr="00363C1D" w:rsidRDefault="00BD6CC9" w:rsidP="00D36DD9">
      <w:pPr>
        <w:pStyle w:val="Paragraphedeliste"/>
        <w:numPr>
          <w:ilvl w:val="3"/>
          <w:numId w:val="2"/>
        </w:numPr>
        <w:spacing w:after="200" w:line="276" w:lineRule="auto"/>
        <w:jc w:val="both"/>
        <w:rPr>
          <w:rFonts w:ascii="Tahoma" w:hAnsi="Tahoma" w:cs="Tahoma"/>
          <w:kern w:val="2"/>
          <w:lang w:val="fr-FR"/>
          <w14:ligatures w14:val="standardContextual"/>
        </w:rPr>
      </w:pPr>
      <w:r w:rsidRPr="00363C1D">
        <w:rPr>
          <w:rFonts w:ascii="Tahoma" w:hAnsi="Tahoma" w:cs="Tahoma"/>
          <w:kern w:val="2"/>
          <w:lang w:val="fr-FR"/>
          <w14:ligatures w14:val="standardContextual"/>
        </w:rPr>
        <w:t>Forfait</w:t>
      </w:r>
      <w:r w:rsidR="00BD4AF7" w:rsidRPr="00363C1D">
        <w:rPr>
          <w:rFonts w:ascii="Tahoma" w:hAnsi="Tahoma" w:cs="Tahoma"/>
          <w:kern w:val="2"/>
          <w:lang w:val="fr-FR"/>
          <w14:ligatures w14:val="standardContextual"/>
        </w:rPr>
        <w:t xml:space="preserve"> d’un montant de 750€ pour l’accompagnement au recrutement</w:t>
      </w:r>
      <w:r w:rsidR="00CB59CF" w:rsidRPr="00363C1D">
        <w:rPr>
          <w:rFonts w:ascii="Tahoma" w:hAnsi="Tahoma" w:cs="Tahoma"/>
          <w:kern w:val="2"/>
          <w:lang w:val="fr-FR"/>
          <w14:ligatures w14:val="standardContextual"/>
        </w:rPr>
        <w:t>,</w:t>
      </w:r>
      <w:r w:rsidR="00BD4AF7" w:rsidRPr="00363C1D">
        <w:rPr>
          <w:rFonts w:ascii="Tahoma" w:hAnsi="Tahoma" w:cs="Tahoma"/>
          <w:kern w:val="2"/>
          <w:lang w:val="fr-FR"/>
          <w14:ligatures w14:val="standardContextual"/>
        </w:rPr>
        <w:t xml:space="preserve"> </w:t>
      </w:r>
      <w:r w:rsidR="00CB59CF" w:rsidRPr="00363C1D">
        <w:rPr>
          <w:rFonts w:ascii="Tahoma" w:hAnsi="Tahoma" w:cs="Tahoma"/>
          <w:kern w:val="2"/>
          <w:lang w:val="fr-FR"/>
          <w14:ligatures w14:val="standardContextual"/>
        </w:rPr>
        <w:t>incluant la relance en cas d’absence de candidatures adaptées après la publication de l’offre</w:t>
      </w:r>
    </w:p>
    <w:p w14:paraId="1F01522F" w14:textId="3AC4BF05" w:rsidR="00236EDC" w:rsidRPr="00363C1D" w:rsidRDefault="00236EDC" w:rsidP="0092746E">
      <w:pPr>
        <w:pStyle w:val="Paragraphedeliste"/>
        <w:numPr>
          <w:ilvl w:val="3"/>
          <w:numId w:val="2"/>
        </w:numPr>
        <w:spacing w:after="200" w:line="276" w:lineRule="auto"/>
        <w:jc w:val="both"/>
        <w:rPr>
          <w:rFonts w:ascii="Tahoma" w:hAnsi="Tahoma" w:cs="Tahoma"/>
          <w:kern w:val="2"/>
          <w:lang w:val="fr-FR"/>
          <w14:ligatures w14:val="standardContextual"/>
        </w:rPr>
      </w:pPr>
      <w:r w:rsidRPr="00363C1D">
        <w:rPr>
          <w:rFonts w:ascii="Tahoma" w:hAnsi="Tahoma" w:cs="Tahoma"/>
          <w:kern w:val="2"/>
          <w:lang w:val="fr-FR"/>
          <w14:ligatures w14:val="standardContextual"/>
        </w:rPr>
        <w:t>70€/heure (relance de l’offre</w:t>
      </w:r>
      <w:r w:rsidR="00CB59CF" w:rsidRPr="00363C1D">
        <w:rPr>
          <w:rFonts w:ascii="Tahoma" w:hAnsi="Tahoma" w:cs="Tahoma"/>
          <w:kern w:val="2"/>
          <w:lang w:val="fr-FR"/>
          <w14:ligatures w14:val="standardContextual"/>
        </w:rPr>
        <w:t xml:space="preserve"> en cas de jury infructueux</w:t>
      </w:r>
      <w:r w:rsidRPr="00363C1D">
        <w:rPr>
          <w:rFonts w:ascii="Tahoma" w:hAnsi="Tahoma" w:cs="Tahoma"/>
          <w:kern w:val="2"/>
          <w:lang w:val="fr-FR"/>
          <w14:ligatures w14:val="standardContextual"/>
        </w:rPr>
        <w:t>, nouvelle analyse de candidatures, nouveau jury de recrutement)</w:t>
      </w:r>
    </w:p>
    <w:p w14:paraId="5B5940BD" w14:textId="47209D33" w:rsidR="00BD4AF7" w:rsidRPr="00363C1D" w:rsidRDefault="00BD4AF7" w:rsidP="00D36DD9">
      <w:pPr>
        <w:pStyle w:val="Paragraphedeliste"/>
        <w:numPr>
          <w:ilvl w:val="3"/>
          <w:numId w:val="2"/>
        </w:numPr>
        <w:spacing w:after="200" w:line="276" w:lineRule="auto"/>
        <w:jc w:val="both"/>
        <w:rPr>
          <w:rFonts w:ascii="Tahoma" w:hAnsi="Tahoma" w:cs="Tahoma"/>
          <w:kern w:val="2"/>
          <w:lang w:val="fr-FR"/>
          <w14:ligatures w14:val="standardContextual"/>
        </w:rPr>
      </w:pPr>
      <w:r w:rsidRPr="00363C1D">
        <w:rPr>
          <w:rFonts w:ascii="Tahoma" w:hAnsi="Tahoma" w:cs="Tahoma"/>
          <w:kern w:val="2"/>
          <w:lang w:val="fr-FR"/>
          <w14:ligatures w14:val="standardContextual"/>
        </w:rPr>
        <w:t>250 €</w:t>
      </w:r>
      <w:r w:rsidR="00236EDC" w:rsidRPr="00363C1D">
        <w:rPr>
          <w:rFonts w:ascii="Tahoma" w:hAnsi="Tahoma" w:cs="Tahoma"/>
          <w:kern w:val="2"/>
          <w:lang w:val="fr-FR"/>
          <w14:ligatures w14:val="standardContextual"/>
        </w:rPr>
        <w:t xml:space="preserve"> pour </w:t>
      </w:r>
      <w:r w:rsidRPr="00363C1D">
        <w:rPr>
          <w:rFonts w:ascii="Tahoma" w:hAnsi="Tahoma" w:cs="Tahoma"/>
          <w:kern w:val="2"/>
          <w:lang w:val="fr-FR"/>
          <w14:ligatures w14:val="standardContextual"/>
        </w:rPr>
        <w:t>des missions allant au-delà du forfait</w:t>
      </w:r>
      <w:r w:rsidR="00BD6CC9" w:rsidRPr="00363C1D">
        <w:rPr>
          <w:rFonts w:ascii="Tahoma" w:hAnsi="Tahoma" w:cs="Tahoma"/>
          <w:kern w:val="2"/>
          <w:lang w:val="fr-FR"/>
          <w14:ligatures w14:val="standardContextual"/>
        </w:rPr>
        <w:t xml:space="preserve"> (par exemple</w:t>
      </w:r>
      <w:r w:rsidR="00236EDC" w:rsidRPr="00363C1D">
        <w:rPr>
          <w:rFonts w:ascii="Tahoma" w:hAnsi="Tahoma" w:cs="Tahoma"/>
          <w:kern w:val="2"/>
          <w:lang w:val="fr-FR"/>
          <w14:ligatures w14:val="standardContextual"/>
        </w:rPr>
        <w:t xml:space="preserve"> suivi de la prise de poste) </w:t>
      </w:r>
    </w:p>
    <w:p w14:paraId="20F21EBE" w14:textId="5DE1A400" w:rsidR="00D36DD9" w:rsidRPr="00BE3A6B" w:rsidRDefault="00D36DD9" w:rsidP="00BD4AF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ahoma" w:hAnsi="Tahoma" w:cs="Tahoma"/>
          <w:kern w:val="2"/>
          <w:lang w:val="fr-FR"/>
          <w14:ligatures w14:val="standardContextual"/>
        </w:rPr>
      </w:pPr>
      <w:r w:rsidRPr="00BE3A6B">
        <w:rPr>
          <w:rFonts w:ascii="Tahoma" w:hAnsi="Tahoma" w:cs="Tahoma"/>
          <w:kern w:val="2"/>
          <w:lang w:val="fr-FR"/>
          <w14:ligatures w14:val="standardContextual"/>
        </w:rPr>
        <w:t>Recrutement d’un DGS (communes de 2 000 à 3500 habitants</w:t>
      </w:r>
      <w:r w:rsidR="00BD6CC9" w:rsidRPr="00BE3A6B">
        <w:rPr>
          <w:rFonts w:ascii="Tahoma" w:hAnsi="Tahoma" w:cs="Tahoma"/>
          <w:kern w:val="2"/>
          <w:lang w:val="fr-FR"/>
          <w14:ligatures w14:val="standardContextual"/>
        </w:rPr>
        <w:t xml:space="preserve"> afin notamment de limiter l’effet de seuil du fait des dynamiques démographiques, de la création de communes nouvelles, de préconisations issues conseil en organisation effectué par le CDG14</w:t>
      </w:r>
      <w:r w:rsidRPr="00BE3A6B">
        <w:rPr>
          <w:rFonts w:ascii="Tahoma" w:hAnsi="Tahoma" w:cs="Tahoma"/>
          <w:kern w:val="2"/>
          <w:lang w:val="fr-FR"/>
          <w14:ligatures w14:val="standardContextual"/>
        </w:rPr>
        <w:t xml:space="preserve">) </w:t>
      </w:r>
    </w:p>
    <w:p w14:paraId="58AB7246" w14:textId="6EEB2342" w:rsidR="00CB59CF" w:rsidRPr="00363C1D" w:rsidRDefault="00363C1D" w:rsidP="00CB59CF">
      <w:pPr>
        <w:pStyle w:val="Paragraphedeliste"/>
        <w:numPr>
          <w:ilvl w:val="3"/>
          <w:numId w:val="2"/>
        </w:numPr>
        <w:spacing w:after="200" w:line="276" w:lineRule="auto"/>
        <w:jc w:val="both"/>
        <w:rPr>
          <w:rFonts w:ascii="Tahoma" w:hAnsi="Tahoma" w:cs="Tahoma"/>
          <w:kern w:val="2"/>
          <w:lang w:val="fr-FR"/>
          <w14:ligatures w14:val="standardContextual"/>
        </w:rPr>
      </w:pPr>
      <w:r w:rsidRPr="00363C1D">
        <w:rPr>
          <w:rFonts w:ascii="Tahoma" w:hAnsi="Tahoma" w:cs="Tahoma"/>
          <w:kern w:val="2"/>
          <w:lang w:val="fr-FR"/>
          <w14:ligatures w14:val="standardContextual"/>
        </w:rPr>
        <w:t>F</w:t>
      </w:r>
      <w:r w:rsidR="00BD4AF7" w:rsidRPr="00363C1D">
        <w:rPr>
          <w:rFonts w:ascii="Tahoma" w:hAnsi="Tahoma" w:cs="Tahoma"/>
          <w:kern w:val="2"/>
          <w:lang w:val="fr-FR"/>
          <w14:ligatures w14:val="standardContextual"/>
        </w:rPr>
        <w:t>orfait de 1000 € pour l’accompagnement au recrutement</w:t>
      </w:r>
      <w:r w:rsidR="00CB59CF" w:rsidRPr="00363C1D">
        <w:rPr>
          <w:rFonts w:ascii="Tahoma" w:hAnsi="Tahoma" w:cs="Tahoma"/>
          <w:kern w:val="2"/>
          <w:lang w:val="fr-FR"/>
          <w14:ligatures w14:val="standardContextual"/>
        </w:rPr>
        <w:t>, incluant la relance en cas d’absence de candidatures adaptées après la publication de l’offre</w:t>
      </w:r>
    </w:p>
    <w:p w14:paraId="444BCF48" w14:textId="77777777" w:rsidR="00CB59CF" w:rsidRPr="00363C1D" w:rsidRDefault="00CB59CF" w:rsidP="00CB59CF">
      <w:pPr>
        <w:pStyle w:val="Paragraphedeliste"/>
        <w:numPr>
          <w:ilvl w:val="3"/>
          <w:numId w:val="2"/>
        </w:numPr>
        <w:spacing w:after="200" w:line="276" w:lineRule="auto"/>
        <w:jc w:val="both"/>
        <w:rPr>
          <w:rFonts w:ascii="Tahoma" w:hAnsi="Tahoma" w:cs="Tahoma"/>
          <w:kern w:val="2"/>
          <w:lang w:val="fr-FR"/>
          <w14:ligatures w14:val="standardContextual"/>
        </w:rPr>
      </w:pPr>
      <w:r w:rsidRPr="00363C1D">
        <w:rPr>
          <w:rFonts w:ascii="Tahoma" w:hAnsi="Tahoma" w:cs="Tahoma"/>
          <w:kern w:val="2"/>
          <w:lang w:val="fr-FR"/>
          <w14:ligatures w14:val="standardContextual"/>
        </w:rPr>
        <w:t>70€/heure (relance de l’offre en cas de jury infructueux, nouvelle analyse de candidatures, nouveau jury de recrutement)</w:t>
      </w:r>
    </w:p>
    <w:p w14:paraId="2B5BD905" w14:textId="77777777" w:rsidR="00CB59CF" w:rsidRPr="00363C1D" w:rsidRDefault="00CB59CF" w:rsidP="00CB59CF">
      <w:pPr>
        <w:pStyle w:val="Paragraphedeliste"/>
        <w:numPr>
          <w:ilvl w:val="3"/>
          <w:numId w:val="2"/>
        </w:numPr>
        <w:spacing w:after="200" w:line="276" w:lineRule="auto"/>
        <w:jc w:val="both"/>
        <w:rPr>
          <w:rFonts w:ascii="Tahoma" w:hAnsi="Tahoma" w:cs="Tahoma"/>
          <w:kern w:val="2"/>
          <w:lang w:val="fr-FR"/>
          <w14:ligatures w14:val="standardContextual"/>
        </w:rPr>
      </w:pPr>
      <w:r w:rsidRPr="00363C1D">
        <w:rPr>
          <w:rFonts w:ascii="Tahoma" w:hAnsi="Tahoma" w:cs="Tahoma"/>
          <w:kern w:val="2"/>
          <w:lang w:val="fr-FR"/>
          <w14:ligatures w14:val="standardContextual"/>
        </w:rPr>
        <w:t xml:space="preserve">250 € pour des missions allant au-delà du forfait (par exemple suivi de la prise de poste) </w:t>
      </w:r>
    </w:p>
    <w:p w14:paraId="445CE20C" w14:textId="7DA162D0" w:rsidR="00D36DD9" w:rsidRDefault="00D36DD9" w:rsidP="00CB59CF">
      <w:pPr>
        <w:pStyle w:val="Paragraphedeliste"/>
        <w:spacing w:after="200" w:line="276" w:lineRule="auto"/>
        <w:ind w:left="2629"/>
        <w:jc w:val="both"/>
        <w:rPr>
          <w:rFonts w:ascii="Tahoma" w:hAnsi="Tahoma" w:cs="Tahoma"/>
          <w:kern w:val="2"/>
          <w:lang w:val="fr-FR"/>
          <w14:ligatures w14:val="standardContextual"/>
        </w:rPr>
      </w:pPr>
    </w:p>
    <w:p w14:paraId="307C7AE6" w14:textId="6B1D6633" w:rsidR="00BD4AF7" w:rsidRPr="00BE3A6B" w:rsidRDefault="00BD4AF7" w:rsidP="00BD4AF7">
      <w:pPr>
        <w:spacing w:afterLines="120" w:after="288"/>
        <w:ind w:right="77"/>
        <w:jc w:val="both"/>
        <w:rPr>
          <w:rFonts w:ascii="Tahoma" w:hAnsi="Tahoma" w:cs="Tahoma"/>
          <w:color w:val="000000"/>
          <w:spacing w:val="-4"/>
          <w:w w:val="105"/>
          <w:lang w:val="fr-FR"/>
        </w:rPr>
      </w:pPr>
      <w:r w:rsidRPr="00BE3A6B">
        <w:rPr>
          <w:rFonts w:ascii="Tahoma" w:hAnsi="Tahoma" w:cs="Tahoma"/>
          <w:color w:val="000000"/>
          <w:spacing w:val="-4"/>
          <w:w w:val="105"/>
          <w:lang w:val="fr-FR"/>
        </w:rPr>
        <w:t>La prestation réalisée par le Centre de Gestion pourra être aménagée pour s’adapter à la demande de la collectivité et fera</w:t>
      </w:r>
      <w:r w:rsidR="00D36DD9" w:rsidRPr="00BE3A6B">
        <w:rPr>
          <w:rFonts w:ascii="Tahoma" w:hAnsi="Tahoma" w:cs="Tahoma"/>
          <w:color w:val="000000"/>
          <w:spacing w:val="-4"/>
          <w:w w:val="105"/>
          <w:lang w:val="fr-FR"/>
        </w:rPr>
        <w:t xml:space="preserve">, dans ce cas, </w:t>
      </w:r>
      <w:r w:rsidRPr="00BE3A6B">
        <w:rPr>
          <w:rFonts w:ascii="Tahoma" w:hAnsi="Tahoma" w:cs="Tahoma"/>
          <w:color w:val="000000"/>
          <w:spacing w:val="-4"/>
          <w:w w:val="105"/>
          <w:lang w:val="fr-FR"/>
        </w:rPr>
        <w:t>l’objet d’un devis particulier</w:t>
      </w:r>
      <w:r w:rsidR="00D36DD9" w:rsidRPr="00BE3A6B">
        <w:rPr>
          <w:rFonts w:ascii="Tahoma" w:hAnsi="Tahoma" w:cs="Tahoma"/>
          <w:color w:val="000000"/>
          <w:spacing w:val="-4"/>
          <w:w w:val="105"/>
          <w:lang w:val="fr-FR"/>
        </w:rPr>
        <w:t xml:space="preserve">. </w:t>
      </w:r>
    </w:p>
    <w:p w14:paraId="4F9167C4" w14:textId="299EDE0A" w:rsidR="009638DB" w:rsidRPr="00BE3A6B" w:rsidRDefault="00D62CA2" w:rsidP="00130155">
      <w:pPr>
        <w:spacing w:afterLines="120" w:after="288"/>
        <w:ind w:right="77"/>
        <w:jc w:val="both"/>
        <w:rPr>
          <w:rFonts w:ascii="Tahoma" w:hAnsi="Tahoma" w:cs="Tahoma"/>
          <w:color w:val="000000"/>
          <w:spacing w:val="-6"/>
          <w:w w:val="105"/>
          <w:lang w:val="fr-FR"/>
        </w:rPr>
      </w:pPr>
      <w:r w:rsidRPr="00BE3A6B">
        <w:rPr>
          <w:rFonts w:ascii="Tahoma" w:hAnsi="Tahoma" w:cs="Tahoma"/>
          <w:color w:val="000000"/>
          <w:spacing w:val="-7"/>
          <w:w w:val="105"/>
          <w:lang w:val="fr-FR"/>
        </w:rPr>
        <w:t>Le Centre de Gestion facturera la prestation</w:t>
      </w:r>
      <w:r w:rsidR="00130155" w:rsidRPr="00BE3A6B">
        <w:rPr>
          <w:rFonts w:ascii="Tahoma" w:hAnsi="Tahoma" w:cs="Tahoma"/>
          <w:color w:val="000000"/>
          <w:spacing w:val="-7"/>
          <w:w w:val="105"/>
          <w:lang w:val="fr-FR"/>
        </w:rPr>
        <w:t xml:space="preserve"> après </w:t>
      </w:r>
      <w:r w:rsidRPr="00BE3A6B">
        <w:rPr>
          <w:rFonts w:ascii="Tahoma" w:hAnsi="Tahoma" w:cs="Tahoma"/>
          <w:color w:val="000000"/>
          <w:spacing w:val="-7"/>
          <w:w w:val="105"/>
          <w:lang w:val="fr-FR"/>
        </w:rPr>
        <w:t>réalis</w:t>
      </w:r>
      <w:r w:rsidR="00130155" w:rsidRPr="00BE3A6B">
        <w:rPr>
          <w:rFonts w:ascii="Tahoma" w:hAnsi="Tahoma" w:cs="Tahoma"/>
          <w:color w:val="000000"/>
          <w:spacing w:val="-7"/>
          <w:w w:val="105"/>
          <w:lang w:val="fr-FR"/>
        </w:rPr>
        <w:t>ation</w:t>
      </w:r>
      <w:r w:rsidR="00BD6CC9" w:rsidRPr="00BE3A6B">
        <w:rPr>
          <w:rFonts w:ascii="Tahoma" w:hAnsi="Tahoma" w:cs="Tahoma"/>
          <w:color w:val="000000"/>
          <w:spacing w:val="-7"/>
          <w:w w:val="105"/>
          <w:lang w:val="fr-FR"/>
        </w:rPr>
        <w:t xml:space="preserve"> de l’intégralité de sa </w:t>
      </w:r>
      <w:r w:rsidR="00842CFF" w:rsidRPr="00BE3A6B">
        <w:rPr>
          <w:rFonts w:ascii="Tahoma" w:hAnsi="Tahoma" w:cs="Tahoma"/>
          <w:color w:val="000000"/>
          <w:spacing w:val="-7"/>
          <w:w w:val="105"/>
          <w:lang w:val="fr-FR"/>
        </w:rPr>
        <w:t>mission</w:t>
      </w:r>
      <w:r w:rsidR="00BD6CC9" w:rsidRPr="00BE3A6B">
        <w:rPr>
          <w:rFonts w:ascii="Tahoma" w:hAnsi="Tahoma" w:cs="Tahoma"/>
          <w:color w:val="000000"/>
          <w:spacing w:val="-7"/>
          <w:w w:val="105"/>
          <w:lang w:val="fr-FR"/>
        </w:rPr>
        <w:t xml:space="preserve"> prévue à l’article 2.5 </w:t>
      </w:r>
      <w:r w:rsidR="00842CFF" w:rsidRPr="00BE3A6B">
        <w:rPr>
          <w:rFonts w:ascii="Tahoma" w:hAnsi="Tahoma" w:cs="Tahoma"/>
          <w:color w:val="000000"/>
          <w:spacing w:val="-7"/>
          <w:w w:val="105"/>
          <w:lang w:val="fr-FR"/>
        </w:rPr>
        <w:t>même s’il n’est pas donné une suite favorable à ses préconisations</w:t>
      </w:r>
      <w:r w:rsidR="00CB59CF">
        <w:rPr>
          <w:rFonts w:ascii="Tahoma" w:hAnsi="Tahoma" w:cs="Tahoma"/>
          <w:color w:val="000000"/>
          <w:spacing w:val="-7"/>
          <w:w w:val="105"/>
          <w:lang w:val="fr-FR"/>
        </w:rPr>
        <w:t>.</w:t>
      </w:r>
    </w:p>
    <w:p w14:paraId="1846A4F2" w14:textId="77777777" w:rsidR="009638DB" w:rsidRDefault="00D62CA2" w:rsidP="00130155">
      <w:pPr>
        <w:spacing w:afterLines="120" w:after="288"/>
        <w:ind w:right="77"/>
        <w:jc w:val="both"/>
        <w:rPr>
          <w:rFonts w:ascii="Tahoma" w:hAnsi="Tahoma" w:cs="Tahoma"/>
          <w:color w:val="000000"/>
          <w:spacing w:val="-7"/>
          <w:w w:val="105"/>
          <w:lang w:val="fr-FR"/>
        </w:rPr>
      </w:pPr>
      <w:r w:rsidRPr="00BE3A6B">
        <w:rPr>
          <w:rFonts w:ascii="Tahoma" w:hAnsi="Tahoma" w:cs="Tahoma"/>
          <w:color w:val="000000"/>
          <w:spacing w:val="-7"/>
          <w:w w:val="105"/>
          <w:lang w:val="fr-FR"/>
        </w:rPr>
        <w:t>Le règlement sera effectué par mandat administratif à réception du titre de recette correspondant.</w:t>
      </w:r>
    </w:p>
    <w:p w14:paraId="250E0152" w14:textId="77777777" w:rsidR="00363C1D" w:rsidRDefault="00363C1D" w:rsidP="00130155">
      <w:pPr>
        <w:spacing w:afterLines="120" w:after="288"/>
        <w:ind w:right="77"/>
        <w:jc w:val="both"/>
        <w:rPr>
          <w:rFonts w:ascii="Tahoma" w:hAnsi="Tahoma" w:cs="Tahoma"/>
          <w:color w:val="000000"/>
          <w:spacing w:val="-7"/>
          <w:w w:val="105"/>
          <w:lang w:val="fr-FR"/>
        </w:rPr>
      </w:pPr>
    </w:p>
    <w:p w14:paraId="5AAAA3E0" w14:textId="77777777" w:rsidR="00363C1D" w:rsidRPr="00BE3A6B" w:rsidRDefault="00363C1D" w:rsidP="00130155">
      <w:pPr>
        <w:spacing w:afterLines="120" w:after="288"/>
        <w:ind w:right="77"/>
        <w:jc w:val="both"/>
        <w:rPr>
          <w:rFonts w:ascii="Tahoma" w:hAnsi="Tahoma" w:cs="Tahoma"/>
          <w:color w:val="000000"/>
          <w:spacing w:val="-7"/>
          <w:w w:val="105"/>
          <w:lang w:val="fr-FR"/>
        </w:rPr>
      </w:pPr>
    </w:p>
    <w:p w14:paraId="605BCA3F" w14:textId="75B562F3" w:rsidR="009638DB" w:rsidRPr="00BE3A6B" w:rsidRDefault="00D62CA2" w:rsidP="00130155">
      <w:pPr>
        <w:spacing w:afterLines="120" w:after="288"/>
        <w:ind w:right="77"/>
        <w:jc w:val="both"/>
        <w:rPr>
          <w:rFonts w:ascii="Tahoma" w:hAnsi="Tahoma" w:cs="Tahoma"/>
          <w:b/>
          <w:color w:val="000000"/>
          <w:spacing w:val="-6"/>
          <w:w w:val="105"/>
          <w:u w:val="single"/>
          <w:lang w:val="fr-FR"/>
        </w:rPr>
      </w:pPr>
      <w:r w:rsidRPr="00BE3A6B">
        <w:rPr>
          <w:rFonts w:ascii="Tahoma" w:hAnsi="Tahoma" w:cs="Tahoma"/>
          <w:b/>
          <w:color w:val="000000"/>
          <w:spacing w:val="-6"/>
          <w:w w:val="105"/>
          <w:u w:val="single"/>
          <w:lang w:val="fr-FR"/>
        </w:rPr>
        <w:lastRenderedPageBreak/>
        <w:t xml:space="preserve">Article </w:t>
      </w:r>
      <w:r w:rsidR="004E086E">
        <w:rPr>
          <w:rFonts w:ascii="Tahoma" w:hAnsi="Tahoma" w:cs="Tahoma"/>
          <w:b/>
          <w:color w:val="000000"/>
          <w:spacing w:val="-6"/>
          <w:w w:val="105"/>
          <w:u w:val="single"/>
          <w:lang w:val="fr-FR"/>
        </w:rPr>
        <w:t>4</w:t>
      </w:r>
      <w:r w:rsidRPr="00BE3A6B">
        <w:rPr>
          <w:rFonts w:ascii="Tahoma" w:hAnsi="Tahoma" w:cs="Tahoma"/>
          <w:b/>
          <w:color w:val="000000"/>
          <w:spacing w:val="-6"/>
          <w:w w:val="105"/>
          <w:u w:val="single"/>
          <w:lang w:val="fr-FR"/>
        </w:rPr>
        <w:t xml:space="preserve"> : Durée de la convention </w:t>
      </w:r>
    </w:p>
    <w:p w14:paraId="3C6AC11B" w14:textId="40155D6F" w:rsidR="009638DB" w:rsidRPr="00BE3A6B" w:rsidRDefault="00D62CA2" w:rsidP="00130155">
      <w:pPr>
        <w:spacing w:afterLines="120" w:after="288"/>
        <w:ind w:right="77"/>
        <w:jc w:val="both"/>
        <w:rPr>
          <w:rFonts w:ascii="Tahoma" w:hAnsi="Tahoma" w:cs="Tahoma"/>
          <w:color w:val="000000"/>
          <w:spacing w:val="-2"/>
          <w:w w:val="105"/>
          <w:lang w:val="fr-FR"/>
        </w:rPr>
      </w:pPr>
      <w:r w:rsidRPr="00BE3A6B">
        <w:rPr>
          <w:rFonts w:ascii="Tahoma" w:hAnsi="Tahoma" w:cs="Tahoma"/>
          <w:color w:val="000000"/>
          <w:spacing w:val="-2"/>
          <w:w w:val="105"/>
          <w:lang w:val="fr-FR"/>
        </w:rPr>
        <w:t xml:space="preserve">La présente convention est conclue pour une prestation de service ponctuelle visant le </w:t>
      </w:r>
      <w:r w:rsidRPr="00BE3A6B">
        <w:rPr>
          <w:rFonts w:ascii="Tahoma" w:hAnsi="Tahoma" w:cs="Tahoma"/>
          <w:color w:val="000000"/>
          <w:spacing w:val="-4"/>
          <w:w w:val="105"/>
          <w:lang w:val="fr-FR"/>
        </w:rPr>
        <w:t>recrutement d’un(e) Secrétaire de Mairie</w:t>
      </w:r>
      <w:r w:rsidR="00D36DD9" w:rsidRPr="00BE3A6B">
        <w:rPr>
          <w:rFonts w:ascii="Tahoma" w:hAnsi="Tahoma" w:cs="Tahoma"/>
          <w:color w:val="000000"/>
          <w:spacing w:val="-4"/>
          <w:w w:val="105"/>
          <w:lang w:val="fr-FR"/>
        </w:rPr>
        <w:t>/d’un(e) DGS</w:t>
      </w:r>
      <w:r w:rsidRPr="00BE3A6B">
        <w:rPr>
          <w:rFonts w:ascii="Tahoma" w:hAnsi="Tahoma" w:cs="Tahoma"/>
          <w:color w:val="000000"/>
          <w:spacing w:val="-4"/>
          <w:w w:val="105"/>
          <w:lang w:val="fr-FR"/>
        </w:rPr>
        <w:t>.</w:t>
      </w:r>
    </w:p>
    <w:p w14:paraId="7946104A" w14:textId="430EA5D1" w:rsidR="009638DB" w:rsidRPr="00BE3A6B" w:rsidRDefault="00D62CA2" w:rsidP="00130155">
      <w:pPr>
        <w:spacing w:afterLines="120" w:after="288"/>
        <w:ind w:right="77"/>
        <w:jc w:val="both"/>
        <w:rPr>
          <w:rFonts w:ascii="Tahoma" w:hAnsi="Tahoma" w:cs="Tahoma"/>
          <w:b/>
          <w:color w:val="000000"/>
          <w:spacing w:val="-6"/>
          <w:w w:val="105"/>
          <w:u w:val="single"/>
          <w:lang w:val="fr-FR"/>
        </w:rPr>
      </w:pPr>
      <w:r w:rsidRPr="00BE3A6B">
        <w:rPr>
          <w:rFonts w:ascii="Tahoma" w:hAnsi="Tahoma" w:cs="Tahoma"/>
          <w:b/>
          <w:color w:val="000000"/>
          <w:spacing w:val="-6"/>
          <w:w w:val="105"/>
          <w:u w:val="single"/>
          <w:lang w:val="fr-FR"/>
        </w:rPr>
        <w:t xml:space="preserve">Article </w:t>
      </w:r>
      <w:r w:rsidR="004E086E">
        <w:rPr>
          <w:rFonts w:ascii="Tahoma" w:hAnsi="Tahoma" w:cs="Tahoma"/>
          <w:b/>
          <w:color w:val="000000"/>
          <w:spacing w:val="-6"/>
          <w:w w:val="105"/>
          <w:u w:val="single"/>
          <w:lang w:val="fr-FR"/>
        </w:rPr>
        <w:t>5</w:t>
      </w:r>
      <w:r w:rsidRPr="00BE3A6B">
        <w:rPr>
          <w:rFonts w:ascii="Tahoma" w:hAnsi="Tahoma" w:cs="Tahoma"/>
          <w:b/>
          <w:color w:val="000000"/>
          <w:spacing w:val="-6"/>
          <w:w w:val="105"/>
          <w:u w:val="single"/>
          <w:lang w:val="fr-FR"/>
        </w:rPr>
        <w:t xml:space="preserve"> : Résiliation de la convention </w:t>
      </w:r>
    </w:p>
    <w:p w14:paraId="0FEBE3A4" w14:textId="21BF70B9" w:rsidR="009638DB" w:rsidRPr="00BE3A6B" w:rsidRDefault="00D62CA2" w:rsidP="00130155">
      <w:pPr>
        <w:spacing w:afterLines="120" w:after="288"/>
        <w:ind w:right="77"/>
        <w:jc w:val="both"/>
        <w:rPr>
          <w:rFonts w:ascii="Tahoma" w:hAnsi="Tahoma" w:cs="Tahoma"/>
          <w:color w:val="000000"/>
          <w:spacing w:val="-4"/>
          <w:w w:val="105"/>
          <w:lang w:val="fr-FR"/>
        </w:rPr>
      </w:pPr>
      <w:r w:rsidRPr="00BE3A6B">
        <w:rPr>
          <w:rFonts w:ascii="Tahoma" w:hAnsi="Tahoma" w:cs="Tahoma"/>
          <w:color w:val="000000"/>
          <w:spacing w:val="-7"/>
          <w:w w:val="105"/>
          <w:lang w:val="fr-FR"/>
        </w:rPr>
        <w:t xml:space="preserve">L’une ou l’autre des parties peut mettre fin de manière expresse à la présente convention, par </w:t>
      </w:r>
      <w:r w:rsidRPr="00BE3A6B">
        <w:rPr>
          <w:rFonts w:ascii="Tahoma" w:hAnsi="Tahoma" w:cs="Tahoma"/>
          <w:color w:val="000000"/>
          <w:spacing w:val="-4"/>
          <w:w w:val="105"/>
          <w:lang w:val="fr-FR"/>
        </w:rPr>
        <w:t>lettre recommandée avec avis de réception, moyennant un délai de prévenance de 1 mois.</w:t>
      </w:r>
    </w:p>
    <w:p w14:paraId="46BCA5B3" w14:textId="35103F68" w:rsidR="00864FEC" w:rsidRPr="00BE3A6B" w:rsidRDefault="00864FEC" w:rsidP="00864FEC">
      <w:pPr>
        <w:autoSpaceDE w:val="0"/>
        <w:autoSpaceDN w:val="0"/>
        <w:adjustRightInd w:val="0"/>
        <w:spacing w:line="300" w:lineRule="exact"/>
        <w:jc w:val="both"/>
        <w:rPr>
          <w:rFonts w:ascii="Tahoma" w:eastAsia="Times New Roman" w:hAnsi="Tahoma" w:cs="Tahoma"/>
          <w:lang w:val="fr-FR" w:eastAsia="fr-FR"/>
        </w:rPr>
      </w:pPr>
      <w:r w:rsidRPr="00BE3A6B">
        <w:rPr>
          <w:rFonts w:ascii="Tahoma" w:eastAsia="Times New Roman" w:hAnsi="Tahoma" w:cs="Tahoma"/>
          <w:lang w:val="fr-FR" w:eastAsia="fr-FR"/>
        </w:rPr>
        <w:t xml:space="preserve">Dans le cas où le CDG14 </w:t>
      </w:r>
      <w:bookmarkStart w:id="1" w:name="_Hlk129355579"/>
      <w:r w:rsidRPr="00BE3A6B">
        <w:rPr>
          <w:rFonts w:ascii="Tahoma" w:eastAsia="Times New Roman" w:hAnsi="Tahoma" w:cs="Tahoma"/>
          <w:lang w:val="fr-FR" w:eastAsia="fr-FR"/>
        </w:rPr>
        <w:t xml:space="preserve">constaterait qu’il n’est pas en mesure de remplir correctement sa mission, notamment par manquement de la collectivité aux dispositions de la présente convention, le Centre de Gestion du Calvados </w:t>
      </w:r>
      <w:r w:rsidRPr="00BE3A6B">
        <w:rPr>
          <w:rFonts w:ascii="Tahoma" w:eastAsia="Times New Roman" w:hAnsi="Tahoma" w:cs="Tahoma"/>
          <w:spacing w:val="10"/>
          <w:lang w:val="fr-FR" w:eastAsia="fr-FR"/>
        </w:rPr>
        <w:t>informera</w:t>
      </w:r>
      <w:r w:rsidRPr="00BE3A6B">
        <w:rPr>
          <w:rFonts w:ascii="Tahoma" w:eastAsia="Times New Roman" w:hAnsi="Tahoma" w:cs="Tahoma"/>
          <w:lang w:val="fr-FR" w:eastAsia="fr-FR"/>
        </w:rPr>
        <w:t xml:space="preserve"> la collectivité de ce dysfonctionnement afin de tout mettre en œuvre pour le corriger. A défaut, le CdG 14 se réserve le droit de rompre la convention devenue inapplicable.</w:t>
      </w:r>
      <w:bookmarkEnd w:id="1"/>
    </w:p>
    <w:p w14:paraId="4E2DA25D" w14:textId="77777777" w:rsidR="00864FEC" w:rsidRPr="00BE3A6B" w:rsidRDefault="00864FEC" w:rsidP="00864FEC">
      <w:pPr>
        <w:autoSpaceDE w:val="0"/>
        <w:autoSpaceDN w:val="0"/>
        <w:adjustRightInd w:val="0"/>
        <w:spacing w:line="300" w:lineRule="exact"/>
        <w:jc w:val="both"/>
        <w:rPr>
          <w:rFonts w:ascii="Tahoma" w:eastAsia="Times New Roman" w:hAnsi="Tahoma" w:cs="Tahoma"/>
          <w:lang w:val="fr-FR" w:eastAsia="fr-FR"/>
        </w:rPr>
      </w:pPr>
    </w:p>
    <w:p w14:paraId="6788CEB0" w14:textId="587C479E" w:rsidR="009638DB" w:rsidRPr="00BE3A6B" w:rsidRDefault="00D62CA2" w:rsidP="00130155">
      <w:pPr>
        <w:spacing w:afterLines="120" w:after="288"/>
        <w:ind w:right="77"/>
        <w:jc w:val="both"/>
        <w:rPr>
          <w:rFonts w:ascii="Tahoma" w:hAnsi="Tahoma" w:cs="Tahoma"/>
          <w:color w:val="000000"/>
          <w:spacing w:val="-2"/>
          <w:w w:val="105"/>
          <w:lang w:val="fr-FR"/>
        </w:rPr>
      </w:pPr>
      <w:r w:rsidRPr="00BE3A6B">
        <w:rPr>
          <w:rFonts w:ascii="Tahoma" w:hAnsi="Tahoma" w:cs="Tahoma"/>
          <w:color w:val="000000"/>
          <w:spacing w:val="-2"/>
          <w:w w:val="105"/>
          <w:lang w:val="fr-FR"/>
        </w:rPr>
        <w:t xml:space="preserve">En cas de résiliation anticipée de la convention, </w:t>
      </w:r>
      <w:r w:rsidR="00D36DD9" w:rsidRPr="00BE3A6B">
        <w:rPr>
          <w:rFonts w:ascii="Tahoma" w:hAnsi="Tahoma" w:cs="Tahoma"/>
          <w:color w:val="000000"/>
          <w:spacing w:val="-2"/>
          <w:w w:val="105"/>
          <w:lang w:val="fr-FR"/>
        </w:rPr>
        <w:t xml:space="preserve">la collectivité </w:t>
      </w:r>
      <w:r w:rsidRPr="00BE3A6B">
        <w:rPr>
          <w:rFonts w:ascii="Tahoma" w:hAnsi="Tahoma" w:cs="Tahoma"/>
          <w:color w:val="000000"/>
          <w:spacing w:val="-5"/>
          <w:w w:val="105"/>
          <w:lang w:val="fr-FR"/>
        </w:rPr>
        <w:t xml:space="preserve">s’engage à rembourser au Centre de gestion les frais déjà engagés au profit de la </w:t>
      </w:r>
      <w:r w:rsidRPr="00BE3A6B">
        <w:rPr>
          <w:rFonts w:ascii="Tahoma" w:hAnsi="Tahoma" w:cs="Tahoma"/>
          <w:color w:val="000000"/>
          <w:spacing w:val="-4"/>
          <w:w w:val="105"/>
          <w:lang w:val="fr-FR"/>
        </w:rPr>
        <w:t xml:space="preserve">mission, sur la base d’un prorata du </w:t>
      </w:r>
      <w:r w:rsidR="00CB59CF">
        <w:rPr>
          <w:rFonts w:ascii="Tahoma" w:hAnsi="Tahoma" w:cs="Tahoma"/>
          <w:color w:val="000000"/>
          <w:spacing w:val="-4"/>
          <w:w w:val="105"/>
          <w:lang w:val="fr-FR"/>
        </w:rPr>
        <w:t xml:space="preserve">forfait ou </w:t>
      </w:r>
      <w:r w:rsidRPr="00BE3A6B">
        <w:rPr>
          <w:rFonts w:ascii="Tahoma" w:hAnsi="Tahoma" w:cs="Tahoma"/>
          <w:color w:val="000000"/>
          <w:spacing w:val="-4"/>
          <w:w w:val="105"/>
          <w:lang w:val="fr-FR"/>
        </w:rPr>
        <w:t>devis signé.</w:t>
      </w:r>
    </w:p>
    <w:p w14:paraId="066E140D" w14:textId="16FA1EA2" w:rsidR="009638DB" w:rsidRPr="00BE3A6B" w:rsidRDefault="00D62CA2" w:rsidP="00130155">
      <w:pPr>
        <w:spacing w:afterLines="120" w:after="288"/>
        <w:ind w:right="77"/>
        <w:jc w:val="both"/>
        <w:rPr>
          <w:rFonts w:ascii="Tahoma" w:hAnsi="Tahoma" w:cs="Tahoma"/>
          <w:b/>
          <w:color w:val="000000"/>
          <w:spacing w:val="-4"/>
          <w:w w:val="105"/>
          <w:u w:val="single"/>
          <w:lang w:val="fr-FR"/>
        </w:rPr>
      </w:pPr>
      <w:r w:rsidRPr="00BE3A6B">
        <w:rPr>
          <w:rFonts w:ascii="Tahoma" w:hAnsi="Tahoma" w:cs="Tahoma"/>
          <w:b/>
          <w:color w:val="000000"/>
          <w:spacing w:val="-4"/>
          <w:w w:val="105"/>
          <w:u w:val="single"/>
          <w:lang w:val="fr-FR"/>
        </w:rPr>
        <w:t xml:space="preserve">Article </w:t>
      </w:r>
      <w:r w:rsidR="004E086E">
        <w:rPr>
          <w:rFonts w:ascii="Tahoma" w:hAnsi="Tahoma" w:cs="Tahoma"/>
          <w:b/>
          <w:color w:val="000000"/>
          <w:spacing w:val="-4"/>
          <w:w w:val="105"/>
          <w:u w:val="single"/>
          <w:lang w:val="fr-FR"/>
        </w:rPr>
        <w:t>6</w:t>
      </w:r>
      <w:r w:rsidRPr="00BE3A6B">
        <w:rPr>
          <w:rFonts w:ascii="Tahoma" w:hAnsi="Tahoma" w:cs="Tahoma"/>
          <w:b/>
          <w:color w:val="000000"/>
          <w:spacing w:val="-4"/>
          <w:w w:val="105"/>
          <w:u w:val="single"/>
          <w:lang w:val="fr-FR"/>
        </w:rPr>
        <w:t xml:space="preserve"> : Litiges</w:t>
      </w:r>
    </w:p>
    <w:p w14:paraId="4803EF98" w14:textId="77777777" w:rsidR="009638DB" w:rsidRPr="00BE3A6B" w:rsidRDefault="00D62CA2" w:rsidP="00130155">
      <w:pPr>
        <w:spacing w:afterLines="120" w:after="288"/>
        <w:ind w:right="77"/>
        <w:jc w:val="both"/>
        <w:rPr>
          <w:rFonts w:ascii="Tahoma" w:hAnsi="Tahoma" w:cs="Tahoma"/>
          <w:color w:val="000000"/>
          <w:spacing w:val="-4"/>
          <w:w w:val="105"/>
          <w:lang w:val="fr-FR"/>
        </w:rPr>
      </w:pPr>
      <w:r w:rsidRPr="00BE3A6B">
        <w:rPr>
          <w:rFonts w:ascii="Tahoma" w:hAnsi="Tahoma" w:cs="Tahoma"/>
          <w:color w:val="000000"/>
          <w:spacing w:val="-4"/>
          <w:w w:val="105"/>
          <w:lang w:val="fr-FR"/>
        </w:rPr>
        <w:t>Tout litige persistant résultant de l’application de la présente convention fera l’objet d’une tentative d’accord amiable.</w:t>
      </w:r>
    </w:p>
    <w:p w14:paraId="5A0B6EE3" w14:textId="71E8E643" w:rsidR="009638DB" w:rsidRPr="00BE3A6B" w:rsidRDefault="00D62CA2" w:rsidP="00130155">
      <w:pPr>
        <w:spacing w:afterLines="120" w:after="288"/>
        <w:ind w:right="77"/>
        <w:jc w:val="both"/>
        <w:rPr>
          <w:rFonts w:ascii="Tahoma" w:hAnsi="Tahoma" w:cs="Tahoma"/>
          <w:color w:val="000000"/>
          <w:spacing w:val="-6"/>
          <w:w w:val="105"/>
          <w:lang w:val="fr-FR"/>
        </w:rPr>
      </w:pPr>
      <w:r w:rsidRPr="00BE3A6B">
        <w:rPr>
          <w:rFonts w:ascii="Tahoma" w:hAnsi="Tahoma" w:cs="Tahoma"/>
          <w:color w:val="000000"/>
          <w:spacing w:val="-6"/>
          <w:w w:val="105"/>
          <w:lang w:val="fr-FR"/>
        </w:rPr>
        <w:t>A défaut d’accord, le litige pourra être porté devant le Tribunal Administratif de C</w:t>
      </w:r>
      <w:r w:rsidR="00130155" w:rsidRPr="00BE3A6B">
        <w:rPr>
          <w:rFonts w:ascii="Tahoma" w:hAnsi="Tahoma" w:cs="Tahoma"/>
          <w:color w:val="000000"/>
          <w:spacing w:val="-6"/>
          <w:w w:val="105"/>
          <w:lang w:val="fr-FR"/>
        </w:rPr>
        <w:t>aen dans le Calvados.</w:t>
      </w:r>
    </w:p>
    <w:p w14:paraId="0ED68A16" w14:textId="77777777" w:rsidR="00130155" w:rsidRPr="00BE3A6B" w:rsidRDefault="00130155" w:rsidP="00130155">
      <w:pPr>
        <w:spacing w:afterLines="120" w:after="288"/>
        <w:ind w:right="77"/>
        <w:jc w:val="both"/>
        <w:rPr>
          <w:rFonts w:ascii="Tahoma" w:hAnsi="Tahoma" w:cs="Tahoma"/>
          <w:color w:val="000000"/>
          <w:spacing w:val="-6"/>
          <w:w w:val="105"/>
          <w:lang w:val="fr-FR"/>
        </w:rPr>
      </w:pPr>
    </w:p>
    <w:tbl>
      <w:tblPr>
        <w:tblW w:w="955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4452"/>
        <w:gridCol w:w="15"/>
        <w:gridCol w:w="4822"/>
        <w:gridCol w:w="13"/>
        <w:gridCol w:w="235"/>
      </w:tblGrid>
      <w:tr w:rsidR="00130155" w:rsidRPr="00BE3A6B" w14:paraId="3139DE3B" w14:textId="77777777" w:rsidTr="00BE3A6B">
        <w:trPr>
          <w:gridAfter w:val="2"/>
          <w:wAfter w:w="248" w:type="dxa"/>
          <w:jc w:val="center"/>
        </w:trPr>
        <w:tc>
          <w:tcPr>
            <w:tcW w:w="4480" w:type="dxa"/>
            <w:gridSpan w:val="3"/>
            <w:vAlign w:val="center"/>
          </w:tcPr>
          <w:p w14:paraId="7D303E77" w14:textId="77777777" w:rsidR="00130155" w:rsidRPr="00BE3A6B" w:rsidRDefault="00130155" w:rsidP="00130155">
            <w:pPr>
              <w:spacing w:afterLines="120" w:after="288"/>
              <w:ind w:right="77"/>
              <w:jc w:val="both"/>
              <w:rPr>
                <w:rFonts w:ascii="Tahoma" w:hAnsi="Tahoma" w:cs="Tahoma"/>
              </w:rPr>
            </w:pPr>
            <w:r w:rsidRPr="00BE3A6B">
              <w:rPr>
                <w:rFonts w:ascii="Tahoma" w:hAnsi="Tahoma" w:cs="Tahoma"/>
                <w:color w:val="000000"/>
              </w:rPr>
              <w:t xml:space="preserve">Fait en </w:t>
            </w:r>
            <w:r w:rsidRPr="00BE3A6B">
              <w:rPr>
                <w:rFonts w:ascii="Tahoma" w:hAnsi="Tahoma" w:cs="Tahoma"/>
                <w:color w:val="000000"/>
                <w:lang w:val="fr-FR"/>
              </w:rPr>
              <w:t>deux</w:t>
            </w:r>
            <w:r w:rsidRPr="00BE3A6B">
              <w:rPr>
                <w:rFonts w:ascii="Tahoma" w:hAnsi="Tahoma" w:cs="Tahoma"/>
                <w:color w:val="000000"/>
              </w:rPr>
              <w:t xml:space="preserve"> </w:t>
            </w:r>
            <w:r w:rsidRPr="00BE3A6B">
              <w:rPr>
                <w:rFonts w:ascii="Tahoma" w:hAnsi="Tahoma" w:cs="Tahoma"/>
                <w:color w:val="000000"/>
                <w:lang w:val="fr-FR"/>
              </w:rPr>
              <w:t>exemplaires</w:t>
            </w:r>
            <w:r w:rsidRPr="00BE3A6B">
              <w:rPr>
                <w:rFonts w:ascii="Tahoma" w:hAnsi="Tahoma" w:cs="Tahoma"/>
                <w:color w:val="000000"/>
              </w:rPr>
              <w:t xml:space="preserve"> (2)</w:t>
            </w:r>
          </w:p>
        </w:tc>
        <w:tc>
          <w:tcPr>
            <w:tcW w:w="4822" w:type="dxa"/>
            <w:vAlign w:val="center"/>
          </w:tcPr>
          <w:p w14:paraId="3ED94BB3" w14:textId="77777777" w:rsidR="00130155" w:rsidRPr="00BE3A6B" w:rsidRDefault="00130155" w:rsidP="00130155">
            <w:pPr>
              <w:spacing w:afterLines="120" w:after="288"/>
              <w:ind w:right="77"/>
              <w:jc w:val="both"/>
              <w:rPr>
                <w:rFonts w:ascii="Tahoma" w:hAnsi="Tahoma" w:cs="Tahoma"/>
              </w:rPr>
            </w:pPr>
          </w:p>
        </w:tc>
      </w:tr>
      <w:tr w:rsidR="00130155" w:rsidRPr="00BE3A6B" w14:paraId="7BB4D4D0" w14:textId="77777777" w:rsidTr="00BE3A6B">
        <w:trPr>
          <w:gridAfter w:val="1"/>
          <w:wAfter w:w="235" w:type="dxa"/>
          <w:jc w:val="center"/>
        </w:trPr>
        <w:tc>
          <w:tcPr>
            <w:tcW w:w="4480" w:type="dxa"/>
            <w:gridSpan w:val="3"/>
            <w:vAlign w:val="center"/>
          </w:tcPr>
          <w:p w14:paraId="22EB13C9" w14:textId="1280B91D" w:rsidR="00130155" w:rsidRPr="00BE3A6B" w:rsidRDefault="00130155" w:rsidP="00130155">
            <w:pPr>
              <w:spacing w:afterLines="120" w:after="288"/>
              <w:ind w:right="77"/>
              <w:jc w:val="both"/>
              <w:rPr>
                <w:rFonts w:ascii="Tahoma" w:hAnsi="Tahoma" w:cs="Tahoma"/>
                <w:lang w:val="fr-FR"/>
              </w:rPr>
            </w:pPr>
            <w:r w:rsidRPr="00BE3A6B">
              <w:rPr>
                <w:rFonts w:ascii="Tahoma" w:hAnsi="Tahoma" w:cs="Tahoma"/>
                <w:color w:val="000000"/>
                <w:lang w:val="fr-FR"/>
              </w:rPr>
              <w:t>À HEROUVILLE SAINT CLAIR, le</w:t>
            </w:r>
            <w:r w:rsidRPr="00BE3A6B">
              <w:rPr>
                <w:rFonts w:ascii="Tahoma" w:hAnsi="Tahoma" w:cs="Tahoma"/>
                <w:lang w:val="fr-FR"/>
              </w:rPr>
              <w:t>………………</w:t>
            </w:r>
          </w:p>
        </w:tc>
        <w:tc>
          <w:tcPr>
            <w:tcW w:w="4835" w:type="dxa"/>
            <w:gridSpan w:val="2"/>
            <w:vAlign w:val="center"/>
          </w:tcPr>
          <w:p w14:paraId="2F62C88F" w14:textId="6F4A3D71" w:rsidR="00130155" w:rsidRPr="00BE3A6B" w:rsidRDefault="00130155" w:rsidP="00130155">
            <w:pPr>
              <w:spacing w:afterLines="120" w:after="288"/>
              <w:ind w:right="77"/>
              <w:jc w:val="both"/>
              <w:rPr>
                <w:rFonts w:ascii="Tahoma" w:hAnsi="Tahoma" w:cs="Tahoma"/>
                <w:lang w:val="fr-FR"/>
              </w:rPr>
            </w:pPr>
            <w:r w:rsidRPr="00BE3A6B">
              <w:rPr>
                <w:rFonts w:ascii="Tahoma" w:hAnsi="Tahoma" w:cs="Tahoma"/>
                <w:lang w:val="fr-FR"/>
              </w:rPr>
              <w:t>À ………………………., le ……………………….</w:t>
            </w:r>
          </w:p>
        </w:tc>
      </w:tr>
      <w:tr w:rsidR="00130155" w:rsidRPr="00BE3A6B" w14:paraId="4C0D2902" w14:textId="77777777" w:rsidTr="004103AD">
        <w:trPr>
          <w:gridAfter w:val="1"/>
          <w:wAfter w:w="235" w:type="dxa"/>
          <w:jc w:val="center"/>
        </w:trPr>
        <w:tc>
          <w:tcPr>
            <w:tcW w:w="4465" w:type="dxa"/>
            <w:gridSpan w:val="2"/>
            <w:vAlign w:val="center"/>
          </w:tcPr>
          <w:p w14:paraId="1788887A" w14:textId="77777777" w:rsidR="00130155" w:rsidRPr="00BE3A6B" w:rsidRDefault="00130155" w:rsidP="00130155">
            <w:pPr>
              <w:spacing w:afterLines="120" w:after="288"/>
              <w:ind w:right="77"/>
              <w:jc w:val="both"/>
              <w:rPr>
                <w:rFonts w:ascii="Tahoma" w:hAnsi="Tahoma" w:cs="Tahoma"/>
                <w:color w:val="000000"/>
                <w:lang w:val="fr-FR"/>
              </w:rPr>
            </w:pPr>
            <w:r w:rsidRPr="00BE3A6B">
              <w:rPr>
                <w:rFonts w:ascii="Tahoma" w:hAnsi="Tahoma" w:cs="Tahoma"/>
                <w:color w:val="000000"/>
                <w:lang w:val="fr-FR"/>
              </w:rPr>
              <w:t>Pour le Centre de Gestion,</w:t>
            </w:r>
          </w:p>
        </w:tc>
        <w:tc>
          <w:tcPr>
            <w:tcW w:w="4850" w:type="dxa"/>
            <w:gridSpan w:val="3"/>
            <w:vAlign w:val="center"/>
          </w:tcPr>
          <w:p w14:paraId="6BE85B8D" w14:textId="02766155" w:rsidR="00130155" w:rsidRPr="00CB59CF" w:rsidRDefault="00130155" w:rsidP="00130155">
            <w:pPr>
              <w:spacing w:afterLines="120" w:after="288"/>
              <w:ind w:right="77"/>
              <w:jc w:val="both"/>
              <w:rPr>
                <w:rFonts w:ascii="Tahoma" w:hAnsi="Tahoma" w:cs="Tahoma"/>
                <w:lang w:val="fr-FR"/>
              </w:rPr>
            </w:pPr>
            <w:r w:rsidRPr="00CB59CF">
              <w:rPr>
                <w:rFonts w:ascii="Tahoma" w:hAnsi="Tahoma" w:cs="Tahoma"/>
                <w:lang w:val="fr-FR"/>
              </w:rPr>
              <w:t xml:space="preserve">Pour </w:t>
            </w:r>
            <w:r w:rsidRPr="00CB59CF">
              <w:rPr>
                <w:rFonts w:ascii="Tahoma" w:hAnsi="Tahoma" w:cs="Tahoma"/>
                <w:noProof/>
                <w:lang w:val="fr-FR"/>
              </w:rPr>
              <w:t>la</w:t>
            </w:r>
            <w:r w:rsidRPr="00CB59CF">
              <w:rPr>
                <w:rFonts w:ascii="Tahoma" w:hAnsi="Tahoma" w:cs="Tahoma"/>
                <w:lang w:val="fr-FR"/>
              </w:rPr>
              <w:t xml:space="preserve"> </w:t>
            </w:r>
            <w:r w:rsidRPr="00CB59CF">
              <w:rPr>
                <w:rFonts w:ascii="Tahoma" w:hAnsi="Tahoma" w:cs="Tahoma"/>
                <w:noProof/>
                <w:lang w:val="fr-FR"/>
              </w:rPr>
              <w:t xml:space="preserve">Commune </w:t>
            </w:r>
            <w:r w:rsidRPr="00CB59CF">
              <w:rPr>
                <w:rFonts w:ascii="Tahoma" w:hAnsi="Tahoma" w:cs="Tahoma"/>
                <w:lang w:val="fr-FR"/>
              </w:rPr>
              <w:t>……………………….</w:t>
            </w:r>
          </w:p>
        </w:tc>
      </w:tr>
      <w:tr w:rsidR="00130155" w:rsidRPr="00BE3A6B" w14:paraId="3C1003AD" w14:textId="77777777" w:rsidTr="004103AD">
        <w:trPr>
          <w:gridAfter w:val="1"/>
          <w:wAfter w:w="235" w:type="dxa"/>
          <w:jc w:val="center"/>
        </w:trPr>
        <w:tc>
          <w:tcPr>
            <w:tcW w:w="4465" w:type="dxa"/>
            <w:gridSpan w:val="2"/>
            <w:vAlign w:val="center"/>
          </w:tcPr>
          <w:p w14:paraId="71816927" w14:textId="77777777" w:rsidR="00130155" w:rsidRPr="00BE3A6B" w:rsidRDefault="00130155" w:rsidP="00130155">
            <w:pPr>
              <w:spacing w:afterLines="120" w:after="288"/>
              <w:ind w:right="77"/>
              <w:jc w:val="both"/>
              <w:rPr>
                <w:rFonts w:ascii="Tahoma" w:hAnsi="Tahoma" w:cs="Tahoma"/>
                <w:color w:val="000000"/>
                <w:lang w:val="fr-FR"/>
              </w:rPr>
            </w:pPr>
            <w:r w:rsidRPr="00BE3A6B">
              <w:rPr>
                <w:rFonts w:ascii="Tahoma" w:hAnsi="Tahoma" w:cs="Tahoma"/>
                <w:color w:val="000000"/>
                <w:lang w:val="fr-FR"/>
              </w:rPr>
              <w:t>Le Président,</w:t>
            </w:r>
          </w:p>
        </w:tc>
        <w:tc>
          <w:tcPr>
            <w:tcW w:w="4850" w:type="dxa"/>
            <w:gridSpan w:val="3"/>
            <w:vAlign w:val="center"/>
          </w:tcPr>
          <w:p w14:paraId="0CABF62E" w14:textId="7ADA982B" w:rsidR="00130155" w:rsidRPr="00CB59CF" w:rsidRDefault="00130155" w:rsidP="00130155">
            <w:pPr>
              <w:spacing w:afterLines="120" w:after="288"/>
              <w:ind w:right="77"/>
              <w:jc w:val="both"/>
              <w:rPr>
                <w:rFonts w:ascii="Tahoma" w:hAnsi="Tahoma" w:cs="Tahoma"/>
                <w:lang w:val="fr-FR"/>
              </w:rPr>
            </w:pPr>
            <w:r w:rsidRPr="00CB59CF">
              <w:rPr>
                <w:rFonts w:ascii="Tahoma" w:hAnsi="Tahoma" w:cs="Tahoma"/>
                <w:noProof/>
                <w:lang w:val="fr-FR"/>
              </w:rPr>
              <w:t>Le</w:t>
            </w:r>
            <w:r w:rsidRPr="00CB59CF">
              <w:rPr>
                <w:rFonts w:ascii="Tahoma" w:hAnsi="Tahoma" w:cs="Tahoma"/>
                <w:lang w:val="fr-FR"/>
              </w:rPr>
              <w:t xml:space="preserve"> </w:t>
            </w:r>
            <w:r w:rsidRPr="00CB59CF">
              <w:rPr>
                <w:rFonts w:ascii="Tahoma" w:hAnsi="Tahoma" w:cs="Tahoma"/>
                <w:noProof/>
                <w:lang w:val="fr-FR"/>
              </w:rPr>
              <w:t>Maire</w:t>
            </w:r>
            <w:r w:rsidRPr="00CB59CF">
              <w:rPr>
                <w:rFonts w:ascii="Tahoma" w:hAnsi="Tahoma" w:cs="Tahoma"/>
                <w:lang w:val="fr-FR"/>
              </w:rPr>
              <w:t>,</w:t>
            </w:r>
            <w:r w:rsidR="00CB59CF">
              <w:rPr>
                <w:rFonts w:ascii="Tahoma" w:hAnsi="Tahoma" w:cs="Tahoma"/>
                <w:lang w:val="fr-FR"/>
              </w:rPr>
              <w:t xml:space="preserve"> </w:t>
            </w:r>
          </w:p>
        </w:tc>
      </w:tr>
      <w:tr w:rsidR="00130155" w:rsidRPr="00BE3A6B" w14:paraId="371AFC6D" w14:textId="77777777" w:rsidTr="004103AD">
        <w:trPr>
          <w:gridBefore w:val="1"/>
          <w:wBefore w:w="13" w:type="dxa"/>
          <w:trHeight w:val="1793"/>
          <w:jc w:val="center"/>
        </w:trPr>
        <w:tc>
          <w:tcPr>
            <w:tcW w:w="4467" w:type="dxa"/>
            <w:gridSpan w:val="2"/>
            <w:vAlign w:val="center"/>
          </w:tcPr>
          <w:p w14:paraId="4D69C9D5" w14:textId="77777777" w:rsidR="00130155" w:rsidRPr="00BE3A6B" w:rsidRDefault="00130155" w:rsidP="00130155">
            <w:pPr>
              <w:spacing w:afterLines="120" w:after="288"/>
              <w:ind w:right="77"/>
              <w:jc w:val="both"/>
              <w:rPr>
                <w:rFonts w:ascii="Tahoma" w:hAnsi="Tahoma" w:cs="Tahoma"/>
                <w:color w:val="000000"/>
                <w:lang w:val="fr-FR"/>
              </w:rPr>
            </w:pPr>
          </w:p>
          <w:p w14:paraId="6E70BCE1" w14:textId="77777777" w:rsidR="00130155" w:rsidRPr="00BE3A6B" w:rsidRDefault="00130155" w:rsidP="00130155">
            <w:pPr>
              <w:spacing w:afterLines="120" w:after="288"/>
              <w:ind w:right="77"/>
              <w:jc w:val="both"/>
              <w:rPr>
                <w:rFonts w:ascii="Tahoma" w:hAnsi="Tahoma" w:cs="Tahoma"/>
                <w:color w:val="000000"/>
                <w:lang w:val="fr-FR"/>
              </w:rPr>
            </w:pPr>
          </w:p>
          <w:p w14:paraId="32F30E9B" w14:textId="77777777" w:rsidR="00130155" w:rsidRPr="00BE3A6B" w:rsidRDefault="00130155" w:rsidP="00130155">
            <w:pPr>
              <w:spacing w:afterLines="120" w:after="288"/>
              <w:ind w:right="77"/>
              <w:jc w:val="both"/>
              <w:rPr>
                <w:rFonts w:ascii="Tahoma" w:hAnsi="Tahoma" w:cs="Tahoma"/>
                <w:color w:val="000000"/>
                <w:lang w:val="fr-FR"/>
              </w:rPr>
            </w:pPr>
          </w:p>
        </w:tc>
        <w:tc>
          <w:tcPr>
            <w:tcW w:w="5070" w:type="dxa"/>
            <w:gridSpan w:val="3"/>
            <w:vAlign w:val="center"/>
          </w:tcPr>
          <w:p w14:paraId="31842F65" w14:textId="77777777" w:rsidR="00130155" w:rsidRPr="00BE3A6B" w:rsidRDefault="00130155" w:rsidP="00130155">
            <w:pPr>
              <w:spacing w:afterLines="120" w:after="288"/>
              <w:ind w:right="77"/>
              <w:jc w:val="both"/>
              <w:rPr>
                <w:rFonts w:ascii="Tahoma" w:hAnsi="Tahoma" w:cs="Tahoma"/>
                <w:lang w:val="fr-FR"/>
              </w:rPr>
            </w:pPr>
          </w:p>
        </w:tc>
      </w:tr>
      <w:tr w:rsidR="00130155" w:rsidRPr="00BE3A6B" w14:paraId="505BEEE7" w14:textId="77777777" w:rsidTr="004103AD">
        <w:trPr>
          <w:gridBefore w:val="1"/>
          <w:wBefore w:w="13" w:type="dxa"/>
          <w:jc w:val="center"/>
        </w:trPr>
        <w:tc>
          <w:tcPr>
            <w:tcW w:w="4467" w:type="dxa"/>
            <w:gridSpan w:val="2"/>
            <w:vAlign w:val="center"/>
          </w:tcPr>
          <w:p w14:paraId="5B752DB5" w14:textId="77777777" w:rsidR="00130155" w:rsidRPr="00BE3A6B" w:rsidRDefault="00130155" w:rsidP="00130155">
            <w:pPr>
              <w:spacing w:afterLines="120" w:after="288"/>
              <w:ind w:right="77"/>
              <w:jc w:val="both"/>
              <w:rPr>
                <w:rFonts w:ascii="Tahoma" w:hAnsi="Tahoma" w:cs="Tahoma"/>
                <w:lang w:val="nl-NL"/>
              </w:rPr>
            </w:pPr>
            <w:r w:rsidRPr="00BE3A6B">
              <w:rPr>
                <w:rFonts w:ascii="Tahoma" w:hAnsi="Tahoma" w:cs="Tahoma"/>
                <w:w w:val="105"/>
                <w:lang w:val="fr-FR"/>
              </w:rPr>
              <w:t>Hubert PICARD</w:t>
            </w:r>
          </w:p>
        </w:tc>
        <w:tc>
          <w:tcPr>
            <w:tcW w:w="5070" w:type="dxa"/>
            <w:gridSpan w:val="3"/>
            <w:vAlign w:val="center"/>
          </w:tcPr>
          <w:p w14:paraId="396770B7" w14:textId="36FBEDA8" w:rsidR="00130155" w:rsidRPr="00BE3A6B" w:rsidRDefault="00130155" w:rsidP="00130155">
            <w:pPr>
              <w:spacing w:afterLines="120" w:after="288"/>
              <w:ind w:right="77"/>
              <w:jc w:val="both"/>
              <w:rPr>
                <w:rFonts w:ascii="Tahoma" w:hAnsi="Tahoma" w:cs="Tahoma"/>
                <w:b/>
                <w:bCs/>
                <w:lang w:val="nl-NL"/>
              </w:rPr>
            </w:pPr>
          </w:p>
        </w:tc>
      </w:tr>
    </w:tbl>
    <w:p w14:paraId="5870C30D" w14:textId="3EB33CCC" w:rsidR="009638DB" w:rsidRPr="00BE3A6B" w:rsidRDefault="009638DB" w:rsidP="00130155">
      <w:pPr>
        <w:tabs>
          <w:tab w:val="right" w:leader="dot" w:pos="8454"/>
        </w:tabs>
        <w:spacing w:afterLines="120" w:after="288"/>
        <w:ind w:right="77"/>
        <w:jc w:val="both"/>
        <w:rPr>
          <w:rFonts w:ascii="Tahoma" w:hAnsi="Tahoma" w:cs="Tahoma"/>
          <w:color w:val="000000"/>
          <w:spacing w:val="-4"/>
          <w:w w:val="105"/>
          <w:lang w:val="fr-FR"/>
        </w:rPr>
      </w:pPr>
    </w:p>
    <w:sectPr w:rsidR="009638DB" w:rsidRPr="00BE3A6B" w:rsidSect="004103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8" w:h="1685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6EE6" w14:textId="77777777" w:rsidR="00E445BC" w:rsidRDefault="00E445BC" w:rsidP="00E445BC">
      <w:r>
        <w:separator/>
      </w:r>
    </w:p>
  </w:endnote>
  <w:endnote w:type="continuationSeparator" w:id="0">
    <w:p w14:paraId="32FD21A9" w14:textId="77777777" w:rsidR="00E445BC" w:rsidRDefault="00E445BC" w:rsidP="00E4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regular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2A40" w14:textId="77777777" w:rsidR="00E445BC" w:rsidRDefault="00E445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460F" w14:textId="77777777" w:rsidR="00E445BC" w:rsidRDefault="00E445B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360E" w14:textId="77777777" w:rsidR="00E445BC" w:rsidRDefault="00E445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E773" w14:textId="77777777" w:rsidR="00E445BC" w:rsidRDefault="00E445BC" w:rsidP="00E445BC">
      <w:r>
        <w:separator/>
      </w:r>
    </w:p>
  </w:footnote>
  <w:footnote w:type="continuationSeparator" w:id="0">
    <w:p w14:paraId="0A72A34C" w14:textId="77777777" w:rsidR="00E445BC" w:rsidRDefault="00E445BC" w:rsidP="00E4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90F4" w14:textId="55163C62" w:rsidR="00E445BC" w:rsidRDefault="006E47AD">
    <w:pPr>
      <w:pStyle w:val="En-tte"/>
    </w:pPr>
    <w:r>
      <w:rPr>
        <w:noProof/>
      </w:rPr>
      <w:pict w14:anchorId="4817D3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1797" o:spid="_x0000_s2050" type="#_x0000_t136" style="position:absolute;margin-left:0;margin-top:0;width:554pt;height:184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2F95" w14:textId="29309087" w:rsidR="00E445BC" w:rsidRDefault="006E47AD">
    <w:pPr>
      <w:pStyle w:val="En-tte"/>
    </w:pPr>
    <w:r>
      <w:rPr>
        <w:noProof/>
      </w:rPr>
      <w:pict w14:anchorId="33178A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1798" o:spid="_x0000_s2051" type="#_x0000_t136" style="position:absolute;margin-left:0;margin-top:0;width:554pt;height:184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7107" w14:textId="3B025AF9" w:rsidR="00E445BC" w:rsidRDefault="006E47AD">
    <w:pPr>
      <w:pStyle w:val="En-tte"/>
    </w:pPr>
    <w:r>
      <w:rPr>
        <w:noProof/>
      </w:rPr>
      <w:pict w14:anchorId="7A3AC0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1796" o:spid="_x0000_s2049" type="#_x0000_t136" style="position:absolute;margin-left:0;margin-top:0;width:554pt;height:184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1278"/>
    <w:multiLevelType w:val="hybridMultilevel"/>
    <w:tmpl w:val="E542BDEC"/>
    <w:lvl w:ilvl="0" w:tplc="03D42612">
      <w:start w:val="8"/>
      <w:numFmt w:val="bullet"/>
      <w:lvlText w:val="-"/>
      <w:lvlJc w:val="left"/>
      <w:pPr>
        <w:ind w:left="502" w:hanging="360"/>
      </w:pPr>
      <w:rPr>
        <w:rFonts w:ascii="latoregular" w:eastAsia="Times New Roman" w:hAnsi="latoregular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B2067"/>
    <w:multiLevelType w:val="multilevel"/>
    <w:tmpl w:val="AFB43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6766B"/>
    <w:multiLevelType w:val="hybridMultilevel"/>
    <w:tmpl w:val="7BB40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462AB"/>
    <w:multiLevelType w:val="hybridMultilevel"/>
    <w:tmpl w:val="2FE24B8E"/>
    <w:lvl w:ilvl="0" w:tplc="182E00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3187831">
    <w:abstractNumId w:val="2"/>
  </w:num>
  <w:num w:numId="2" w16cid:durableId="1235118078">
    <w:abstractNumId w:val="0"/>
  </w:num>
  <w:num w:numId="3" w16cid:durableId="1858732788">
    <w:abstractNumId w:val="3"/>
  </w:num>
  <w:num w:numId="4" w16cid:durableId="475800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DB"/>
    <w:rsid w:val="000C3A83"/>
    <w:rsid w:val="00130155"/>
    <w:rsid w:val="00236EDC"/>
    <w:rsid w:val="00363C1D"/>
    <w:rsid w:val="00382344"/>
    <w:rsid w:val="004103AD"/>
    <w:rsid w:val="00454F79"/>
    <w:rsid w:val="004B0F92"/>
    <w:rsid w:val="004E086E"/>
    <w:rsid w:val="005720B7"/>
    <w:rsid w:val="005B2609"/>
    <w:rsid w:val="00690E43"/>
    <w:rsid w:val="006E47AD"/>
    <w:rsid w:val="00842CFF"/>
    <w:rsid w:val="008528FD"/>
    <w:rsid w:val="00864FEC"/>
    <w:rsid w:val="009638DB"/>
    <w:rsid w:val="00BD4AF7"/>
    <w:rsid w:val="00BD6CC9"/>
    <w:rsid w:val="00BE3A6B"/>
    <w:rsid w:val="00CB59CF"/>
    <w:rsid w:val="00D36DD9"/>
    <w:rsid w:val="00D62CA2"/>
    <w:rsid w:val="00E445BC"/>
    <w:rsid w:val="00E6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B7CB4F"/>
  <w15:docId w15:val="{7601DD9D-AFE6-40B5-917B-EABEF3E7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01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445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45BC"/>
  </w:style>
  <w:style w:type="paragraph" w:styleId="Pieddepage">
    <w:name w:val="footer"/>
    <w:basedOn w:val="Normal"/>
    <w:link w:val="PieddepageCar"/>
    <w:uiPriority w:val="99"/>
    <w:unhideWhenUsed/>
    <w:rsid w:val="00E445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cdg14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DELMOTTE-VOISIN</dc:creator>
  <cp:lastModifiedBy>Marlène GONCALVES</cp:lastModifiedBy>
  <cp:revision>5</cp:revision>
  <cp:lastPrinted>2023-03-17T14:46:00Z</cp:lastPrinted>
  <dcterms:created xsi:type="dcterms:W3CDTF">2023-05-09T12:41:00Z</dcterms:created>
  <dcterms:modified xsi:type="dcterms:W3CDTF">2023-05-25T13:36:00Z</dcterms:modified>
</cp:coreProperties>
</file>