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6415" w14:textId="44352D87" w:rsidR="007A1E32" w:rsidRDefault="007A1E32" w:rsidP="007A1E32">
      <w:pPr>
        <w:spacing w:after="11" w:line="259" w:lineRule="auto"/>
        <w:ind w:left="-567" w:firstLine="0"/>
        <w:jc w:val="left"/>
        <w:rPr>
          <w:rFonts w:ascii="Tahoma" w:hAnsi="Tahoma" w:cs="Tahoma"/>
          <w:b/>
          <w:sz w:val="24"/>
        </w:rPr>
      </w:pPr>
      <w:r w:rsidRPr="00DF44ED">
        <w:rPr>
          <w:noProof/>
        </w:rPr>
        <w:drawing>
          <wp:inline distT="0" distB="0" distL="0" distR="0" wp14:anchorId="472060B2" wp14:editId="402A5F89">
            <wp:extent cx="1247775" cy="1034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114" cy="1043825"/>
                    </a:xfrm>
                    <a:prstGeom prst="rect">
                      <a:avLst/>
                    </a:prstGeom>
                    <a:noFill/>
                    <a:ln>
                      <a:noFill/>
                    </a:ln>
                  </pic:spPr>
                </pic:pic>
              </a:graphicData>
            </a:graphic>
          </wp:inline>
        </w:drawing>
      </w:r>
    </w:p>
    <w:p w14:paraId="4999A25D" w14:textId="77777777" w:rsidR="007A1E32" w:rsidRDefault="007A1E32">
      <w:pPr>
        <w:spacing w:after="11" w:line="259" w:lineRule="auto"/>
        <w:ind w:left="2108" w:firstLine="0"/>
        <w:jc w:val="left"/>
        <w:rPr>
          <w:rFonts w:ascii="Tahoma" w:hAnsi="Tahoma" w:cs="Tahoma"/>
          <w:b/>
          <w:sz w:val="24"/>
        </w:rPr>
      </w:pPr>
    </w:p>
    <w:p w14:paraId="5494AF63" w14:textId="0CAFE144" w:rsidR="007A1E32" w:rsidRPr="007A1E32" w:rsidRDefault="005949C0" w:rsidP="007A1E32">
      <w:pPr>
        <w:jc w:val="center"/>
        <w:rPr>
          <w:rFonts w:ascii="Tahoma" w:hAnsi="Tahoma" w:cs="Tahoma"/>
          <w:b/>
          <w:color w:val="9D1550"/>
          <w:sz w:val="28"/>
          <w:szCs w:val="28"/>
        </w:rPr>
      </w:pPr>
      <w:r w:rsidRPr="007A1E32">
        <w:rPr>
          <w:rFonts w:ascii="Tahoma" w:hAnsi="Tahoma" w:cs="Tahoma"/>
          <w:b/>
          <w:color w:val="9D1550"/>
          <w:sz w:val="28"/>
          <w:szCs w:val="28"/>
        </w:rPr>
        <w:t>CONCOURS D’ADJOINT ADMINISTRATIF PRINCIPAL</w:t>
      </w:r>
    </w:p>
    <w:p w14:paraId="098CD29C" w14:textId="5261A7C6" w:rsidR="00E23087" w:rsidRPr="007A1E32" w:rsidRDefault="005949C0" w:rsidP="007A1E32">
      <w:pPr>
        <w:jc w:val="center"/>
        <w:rPr>
          <w:rFonts w:ascii="Tahoma" w:hAnsi="Tahoma" w:cs="Tahoma"/>
          <w:b/>
          <w:color w:val="9D1550"/>
          <w:sz w:val="28"/>
          <w:szCs w:val="28"/>
        </w:rPr>
      </w:pPr>
      <w:r w:rsidRPr="007A1E32">
        <w:rPr>
          <w:rFonts w:ascii="Tahoma" w:hAnsi="Tahoma" w:cs="Tahoma"/>
          <w:b/>
          <w:color w:val="9D1550"/>
          <w:sz w:val="28"/>
          <w:szCs w:val="28"/>
        </w:rPr>
        <w:t>DE 2EME CLASSE</w:t>
      </w:r>
    </w:p>
    <w:p w14:paraId="7A786F74" w14:textId="77777777" w:rsidR="00E23087" w:rsidRPr="007A1E32" w:rsidRDefault="005949C0">
      <w:pPr>
        <w:spacing w:after="0" w:line="259" w:lineRule="auto"/>
        <w:ind w:left="2003" w:firstLine="0"/>
        <w:jc w:val="center"/>
        <w:rPr>
          <w:rFonts w:ascii="Tahoma" w:hAnsi="Tahoma" w:cs="Tahoma"/>
        </w:rPr>
      </w:pPr>
      <w:r w:rsidRPr="007A1E32">
        <w:rPr>
          <w:rFonts w:ascii="Tahoma" w:hAnsi="Tahoma" w:cs="Tahoma"/>
          <w:sz w:val="32"/>
        </w:rPr>
        <w:t xml:space="preserve"> </w:t>
      </w:r>
    </w:p>
    <w:p w14:paraId="5B26E357" w14:textId="72376800" w:rsidR="007A1E32" w:rsidRPr="007A1E32" w:rsidRDefault="005949C0" w:rsidP="007A1E32">
      <w:pPr>
        <w:jc w:val="center"/>
        <w:rPr>
          <w:rFonts w:ascii="Tahoma" w:hAnsi="Tahoma" w:cs="Tahoma"/>
          <w:b/>
          <w:color w:val="9D1550"/>
          <w:sz w:val="28"/>
          <w:szCs w:val="28"/>
        </w:rPr>
      </w:pPr>
      <w:r w:rsidRPr="007A1E32">
        <w:rPr>
          <w:rFonts w:ascii="Tahoma" w:hAnsi="Tahoma" w:cs="Tahoma"/>
          <w:sz w:val="32"/>
        </w:rPr>
        <w:t xml:space="preserve"> </w:t>
      </w:r>
    </w:p>
    <w:p w14:paraId="7958AB99" w14:textId="77777777" w:rsidR="00E23087" w:rsidRPr="007A1E32" w:rsidRDefault="00E23087">
      <w:pPr>
        <w:spacing w:after="0" w:line="259" w:lineRule="auto"/>
        <w:ind w:left="23" w:firstLine="0"/>
        <w:jc w:val="center"/>
        <w:rPr>
          <w:rFonts w:ascii="Tahoma" w:hAnsi="Tahoma" w:cs="Tahoma"/>
        </w:rPr>
      </w:pPr>
    </w:p>
    <w:p w14:paraId="59BC1387" w14:textId="77777777" w:rsidR="00E23087" w:rsidRPr="007A1E32" w:rsidRDefault="005949C0" w:rsidP="007A1E32">
      <w:pPr>
        <w:jc w:val="center"/>
        <w:rPr>
          <w:rFonts w:ascii="Tahoma" w:hAnsi="Tahoma" w:cs="Tahoma"/>
          <w:b/>
          <w:color w:val="9D1550"/>
          <w:sz w:val="28"/>
          <w:szCs w:val="28"/>
        </w:rPr>
      </w:pPr>
      <w:r w:rsidRPr="007A1E32">
        <w:rPr>
          <w:rFonts w:ascii="Tahoma" w:hAnsi="Tahoma" w:cs="Tahoma"/>
          <w:b/>
          <w:color w:val="9D1550"/>
          <w:sz w:val="28"/>
          <w:szCs w:val="28"/>
        </w:rPr>
        <w:t xml:space="preserve">Epreuve de tableau numérique </w:t>
      </w:r>
    </w:p>
    <w:p w14:paraId="1F460121" w14:textId="77777777" w:rsidR="00E23087" w:rsidRPr="007A1E32" w:rsidRDefault="005949C0">
      <w:pPr>
        <w:spacing w:after="1" w:line="259" w:lineRule="auto"/>
        <w:ind w:right="49"/>
        <w:jc w:val="center"/>
        <w:rPr>
          <w:rFonts w:ascii="Tahoma" w:hAnsi="Tahoma" w:cs="Tahoma"/>
        </w:rPr>
      </w:pPr>
      <w:r w:rsidRPr="007A1E32">
        <w:rPr>
          <w:rFonts w:ascii="Tahoma" w:hAnsi="Tahoma" w:cs="Tahoma"/>
          <w:b/>
        </w:rPr>
        <w:t>(Concours externe, interne et 3</w:t>
      </w:r>
      <w:r w:rsidRPr="007A1E32">
        <w:rPr>
          <w:rFonts w:ascii="Tahoma" w:hAnsi="Tahoma" w:cs="Tahoma"/>
          <w:b/>
          <w:vertAlign w:val="superscript"/>
        </w:rPr>
        <w:t>ème</w:t>
      </w:r>
      <w:r w:rsidRPr="007A1E32">
        <w:rPr>
          <w:rFonts w:ascii="Tahoma" w:hAnsi="Tahoma" w:cs="Tahoma"/>
          <w:b/>
        </w:rPr>
        <w:t xml:space="preserve"> concours) </w:t>
      </w:r>
    </w:p>
    <w:p w14:paraId="5BA615B8" w14:textId="77777777" w:rsidR="00E23087" w:rsidRPr="007A1E32" w:rsidRDefault="005949C0">
      <w:pPr>
        <w:spacing w:after="0" w:line="259" w:lineRule="auto"/>
        <w:ind w:left="0" w:firstLine="0"/>
        <w:jc w:val="center"/>
        <w:rPr>
          <w:rFonts w:ascii="Tahoma" w:hAnsi="Tahoma" w:cs="Tahoma"/>
        </w:rPr>
      </w:pPr>
      <w:r w:rsidRPr="007A1E32">
        <w:rPr>
          <w:rFonts w:ascii="Tahoma" w:hAnsi="Tahoma" w:cs="Tahoma"/>
          <w:b/>
        </w:rPr>
        <w:t xml:space="preserve"> </w:t>
      </w:r>
    </w:p>
    <w:p w14:paraId="0D9C1FAB" w14:textId="77777777" w:rsidR="00E23087" w:rsidRPr="007A1E32" w:rsidRDefault="005949C0">
      <w:pPr>
        <w:spacing w:after="0" w:line="259" w:lineRule="auto"/>
        <w:ind w:left="0" w:firstLine="0"/>
        <w:jc w:val="center"/>
        <w:rPr>
          <w:rFonts w:ascii="Tahoma" w:hAnsi="Tahoma" w:cs="Tahoma"/>
        </w:rPr>
      </w:pPr>
      <w:r w:rsidRPr="007A1E32">
        <w:rPr>
          <w:rFonts w:ascii="Tahoma" w:hAnsi="Tahoma" w:cs="Tahoma"/>
          <w:b/>
        </w:rPr>
        <w:t xml:space="preserve"> </w:t>
      </w:r>
    </w:p>
    <w:p w14:paraId="3977A535" w14:textId="77777777" w:rsidR="00E23087" w:rsidRPr="007A1E32" w:rsidRDefault="005949C0">
      <w:pPr>
        <w:spacing w:after="0" w:line="259" w:lineRule="auto"/>
        <w:ind w:left="0" w:firstLine="0"/>
        <w:jc w:val="center"/>
        <w:rPr>
          <w:rFonts w:ascii="Tahoma" w:hAnsi="Tahoma" w:cs="Tahoma"/>
        </w:rPr>
      </w:pPr>
      <w:r w:rsidRPr="007A1E32">
        <w:rPr>
          <w:rFonts w:ascii="Tahoma" w:hAnsi="Tahoma" w:cs="Tahoma"/>
          <w:b/>
        </w:rPr>
        <w:t xml:space="preserve"> </w:t>
      </w:r>
    </w:p>
    <w:p w14:paraId="3E09C409" w14:textId="77777777" w:rsidR="00E23087" w:rsidRPr="007A1E32" w:rsidRDefault="005949C0">
      <w:pPr>
        <w:spacing w:after="19" w:line="240" w:lineRule="auto"/>
        <w:ind w:left="0" w:firstLine="0"/>
        <w:jc w:val="left"/>
        <w:rPr>
          <w:rFonts w:ascii="Tahoma" w:hAnsi="Tahoma" w:cs="Tahoma"/>
        </w:rPr>
      </w:pPr>
      <w:r w:rsidRPr="007A1E32">
        <w:rPr>
          <w:rFonts w:ascii="Tahoma" w:hAnsi="Tahoma" w:cs="Tahoma"/>
          <w:i/>
          <w:sz w:val="20"/>
        </w:rPr>
        <w:t xml:space="preserve">La présente note de cadrage ne constitue pas un texte réglementaire dont les candidats pourraient se prévaloir, mais un document indicatif destiné à éclairer les membres du jury, les correcteurs, les formateurs et les candidats.  </w:t>
      </w:r>
    </w:p>
    <w:p w14:paraId="17B268AF" w14:textId="77777777" w:rsidR="00E23087" w:rsidRPr="007A1E32" w:rsidRDefault="005949C0">
      <w:pPr>
        <w:spacing w:after="0" w:line="259" w:lineRule="auto"/>
        <w:ind w:left="0" w:firstLine="0"/>
        <w:jc w:val="center"/>
        <w:rPr>
          <w:rFonts w:ascii="Tahoma" w:hAnsi="Tahoma" w:cs="Tahoma"/>
        </w:rPr>
      </w:pPr>
      <w:r w:rsidRPr="007A1E32">
        <w:rPr>
          <w:rFonts w:ascii="Tahoma" w:hAnsi="Tahoma" w:cs="Tahoma"/>
          <w:b/>
        </w:rPr>
        <w:t xml:space="preserve"> </w:t>
      </w:r>
    </w:p>
    <w:p w14:paraId="3E8DB368" w14:textId="1B8FE65E" w:rsidR="00E23087" w:rsidRPr="007A1E32" w:rsidRDefault="00E23087">
      <w:pPr>
        <w:spacing w:after="0" w:line="259" w:lineRule="auto"/>
        <w:ind w:left="0" w:firstLine="0"/>
        <w:jc w:val="left"/>
        <w:rPr>
          <w:rFonts w:ascii="Tahoma" w:hAnsi="Tahoma" w:cs="Tahoma"/>
        </w:rPr>
      </w:pPr>
    </w:p>
    <w:p w14:paraId="72A976F6" w14:textId="77777777" w:rsidR="00E23087" w:rsidRPr="007A1E32" w:rsidRDefault="005949C0">
      <w:pPr>
        <w:spacing w:after="0" w:line="259" w:lineRule="auto"/>
        <w:ind w:right="37"/>
        <w:jc w:val="right"/>
        <w:rPr>
          <w:rFonts w:ascii="Tahoma" w:hAnsi="Tahoma" w:cs="Tahoma"/>
        </w:rPr>
      </w:pPr>
      <w:r w:rsidRPr="007A1E32">
        <w:rPr>
          <w:rFonts w:ascii="Tahoma" w:hAnsi="Tahoma" w:cs="Tahoma"/>
          <w:b/>
        </w:rPr>
        <w:t xml:space="preserve">Durée : 1h00 </w:t>
      </w:r>
    </w:p>
    <w:p w14:paraId="6A459D39" w14:textId="77777777" w:rsidR="00E23087" w:rsidRPr="007A1E32" w:rsidRDefault="005949C0">
      <w:pPr>
        <w:spacing w:after="0" w:line="259" w:lineRule="auto"/>
        <w:ind w:right="37"/>
        <w:jc w:val="right"/>
        <w:rPr>
          <w:rFonts w:ascii="Tahoma" w:hAnsi="Tahoma" w:cs="Tahoma"/>
        </w:rPr>
      </w:pPr>
      <w:r w:rsidRPr="007A1E32">
        <w:rPr>
          <w:rFonts w:ascii="Tahoma" w:hAnsi="Tahoma" w:cs="Tahoma"/>
          <w:b/>
        </w:rPr>
        <w:t xml:space="preserve">Coefficient : 3 </w:t>
      </w:r>
    </w:p>
    <w:p w14:paraId="2A6A77E7" w14:textId="77777777" w:rsidR="007A1E32" w:rsidRDefault="007A1E32">
      <w:pPr>
        <w:spacing w:after="0" w:line="259" w:lineRule="auto"/>
        <w:ind w:left="0" w:firstLine="0"/>
        <w:jc w:val="right"/>
        <w:rPr>
          <w:rFonts w:ascii="Tahoma" w:hAnsi="Tahoma" w:cs="Tahoma"/>
          <w:b/>
        </w:rPr>
      </w:pPr>
    </w:p>
    <w:p w14:paraId="5186AB43" w14:textId="77777777" w:rsidR="007A1E32" w:rsidRPr="007A1E32" w:rsidRDefault="007A1E32" w:rsidP="007A1E32">
      <w:pPr>
        <w:tabs>
          <w:tab w:val="left" w:leader="underscore" w:pos="9072"/>
        </w:tabs>
        <w:ind w:right="-28"/>
        <w:rPr>
          <w:rFonts w:ascii="Tahoma" w:hAnsi="Tahoma" w:cs="Tahoma"/>
          <w:b/>
          <w:color w:val="9D1550"/>
          <w:sz w:val="24"/>
          <w:szCs w:val="24"/>
        </w:rPr>
      </w:pPr>
      <w:r w:rsidRPr="007A1E32">
        <w:rPr>
          <w:rFonts w:ascii="Tahoma" w:hAnsi="Tahoma" w:cs="Tahoma"/>
          <w:b/>
          <w:color w:val="9D1550"/>
          <w:sz w:val="24"/>
          <w:szCs w:val="24"/>
        </w:rPr>
        <w:t>SOMMAIRE</w:t>
      </w:r>
    </w:p>
    <w:p w14:paraId="36651B15" w14:textId="77777777" w:rsidR="007A1E32" w:rsidRDefault="007A1E32" w:rsidP="007A1E32">
      <w:pPr>
        <w:tabs>
          <w:tab w:val="left" w:leader="underscore" w:pos="9072"/>
        </w:tabs>
        <w:ind w:right="-28"/>
      </w:pPr>
      <w:r>
        <w:tab/>
      </w:r>
    </w:p>
    <w:p w14:paraId="5FCCC420" w14:textId="77777777" w:rsidR="007A1E32" w:rsidRDefault="007A1E32" w:rsidP="007A1E32">
      <w:pPr>
        <w:tabs>
          <w:tab w:val="left" w:pos="580"/>
          <w:tab w:val="left" w:pos="1120"/>
        </w:tabs>
        <w:ind w:right="-28"/>
      </w:pPr>
    </w:p>
    <w:p w14:paraId="4D8CF51D" w14:textId="77777777" w:rsidR="007A1E32" w:rsidRDefault="007A1E32" w:rsidP="007A1E32">
      <w:pPr>
        <w:tabs>
          <w:tab w:val="left" w:pos="580"/>
          <w:tab w:val="left" w:pos="1120"/>
        </w:tabs>
        <w:ind w:right="-28"/>
      </w:pPr>
    </w:p>
    <w:p w14:paraId="3C3FC7F6" w14:textId="77777777" w:rsidR="007A1E32" w:rsidRPr="007A1E32" w:rsidRDefault="007A1E32" w:rsidP="007A1E32">
      <w:pPr>
        <w:tabs>
          <w:tab w:val="left" w:leader="underscore" w:pos="9072"/>
        </w:tabs>
        <w:ind w:right="-28"/>
        <w:rPr>
          <w:rFonts w:ascii="Tahoma" w:hAnsi="Tahoma" w:cs="Tahoma"/>
          <w:b/>
          <w:color w:val="9D1550"/>
          <w:sz w:val="24"/>
          <w:szCs w:val="24"/>
        </w:rPr>
      </w:pPr>
      <w:r w:rsidRPr="007A1E32">
        <w:rPr>
          <w:rFonts w:ascii="Tahoma" w:hAnsi="Tahoma" w:cs="Tahoma"/>
          <w:b/>
          <w:color w:val="9D1550"/>
          <w:sz w:val="24"/>
          <w:szCs w:val="24"/>
        </w:rPr>
        <w:t>1.  Accès au concours</w:t>
      </w:r>
    </w:p>
    <w:p w14:paraId="75E70DBE" w14:textId="77777777" w:rsidR="007A1E32" w:rsidRDefault="007A1E32" w:rsidP="007A1E32">
      <w:pPr>
        <w:ind w:left="1842" w:hanging="708"/>
        <w:rPr>
          <w:rFonts w:ascii="Century Gothic" w:hAnsi="Century Gothic"/>
          <w:b/>
          <w:i/>
        </w:rPr>
      </w:pPr>
    </w:p>
    <w:p w14:paraId="3C072903" w14:textId="77777777" w:rsidR="007A1E32" w:rsidRPr="005949C0" w:rsidRDefault="007A1E32"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 xml:space="preserve">1.1 Les conditions réglementaires d’accès </w:t>
      </w:r>
    </w:p>
    <w:p w14:paraId="79BD1CA5" w14:textId="77777777" w:rsidR="007A1E32" w:rsidRPr="005949C0" w:rsidRDefault="007A1E32"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1.2 La définition réglementaire du cadre d'emplois</w:t>
      </w:r>
    </w:p>
    <w:p w14:paraId="6700EDDC" w14:textId="77777777" w:rsidR="007A1E32" w:rsidRPr="00AA6D5E" w:rsidRDefault="007A1E32" w:rsidP="007A1E32">
      <w:pPr>
        <w:pStyle w:val="11"/>
        <w:tabs>
          <w:tab w:val="clear" w:pos="1120"/>
        </w:tabs>
        <w:spacing w:line="-260" w:lineRule="auto"/>
        <w:ind w:left="900" w:firstLine="720"/>
        <w:rPr>
          <w:rFonts w:ascii="Century Gothic" w:hAnsi="Century Gothic"/>
        </w:rPr>
      </w:pPr>
    </w:p>
    <w:p w14:paraId="29B1FDF2" w14:textId="77777777" w:rsidR="007A1E32" w:rsidRPr="00F31B50" w:rsidRDefault="007A1E32" w:rsidP="007A1E32">
      <w:pPr>
        <w:rPr>
          <w:rFonts w:ascii="Century Gothic" w:hAnsi="Century Gothic"/>
        </w:rPr>
      </w:pPr>
    </w:p>
    <w:p w14:paraId="2C67EB68" w14:textId="1D123491" w:rsidR="007A1E32" w:rsidRPr="007A1E32" w:rsidRDefault="007A1E32" w:rsidP="007A1E32">
      <w:pPr>
        <w:tabs>
          <w:tab w:val="left" w:leader="underscore" w:pos="9072"/>
        </w:tabs>
        <w:ind w:right="-28"/>
        <w:rPr>
          <w:rFonts w:ascii="Tahoma" w:hAnsi="Tahoma" w:cs="Tahoma"/>
          <w:b/>
          <w:color w:val="9D1550"/>
          <w:sz w:val="24"/>
          <w:szCs w:val="24"/>
        </w:rPr>
      </w:pPr>
      <w:r w:rsidRPr="007A1E32">
        <w:rPr>
          <w:rFonts w:ascii="Tahoma" w:hAnsi="Tahoma" w:cs="Tahoma"/>
          <w:b/>
          <w:color w:val="9D1550"/>
          <w:sz w:val="24"/>
          <w:szCs w:val="24"/>
        </w:rPr>
        <w:t xml:space="preserve">2. L’épreuve d’admissibilité de </w:t>
      </w:r>
      <w:r>
        <w:rPr>
          <w:rFonts w:ascii="Tahoma" w:hAnsi="Tahoma" w:cs="Tahoma"/>
          <w:b/>
          <w:color w:val="9D1550"/>
          <w:sz w:val="24"/>
          <w:szCs w:val="24"/>
        </w:rPr>
        <w:t>TABLEAU NUMERIQUE</w:t>
      </w:r>
    </w:p>
    <w:p w14:paraId="29BEBAFE" w14:textId="77777777" w:rsidR="007A1E32" w:rsidRDefault="007A1E32" w:rsidP="007A1E32"/>
    <w:p w14:paraId="15185D52" w14:textId="77777777" w:rsidR="007A1E32" w:rsidRPr="005949C0" w:rsidRDefault="007A1E32"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2.1 Intitulé réglementaire de l’épreuve</w:t>
      </w:r>
    </w:p>
    <w:p w14:paraId="62C0CB5C" w14:textId="7BCB8395" w:rsidR="007A1E32" w:rsidRPr="005949C0" w:rsidRDefault="007A1E32"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 xml:space="preserve">2.2 </w:t>
      </w:r>
      <w:r w:rsidR="000053AA" w:rsidRPr="005949C0">
        <w:rPr>
          <w:rFonts w:ascii="Tahoma" w:hAnsi="Tahoma" w:cs="Tahoma"/>
          <w:i w:val="0"/>
          <w:iCs/>
          <w:sz w:val="22"/>
          <w:szCs w:val="22"/>
        </w:rPr>
        <w:t>La commande</w:t>
      </w:r>
    </w:p>
    <w:p w14:paraId="19466795" w14:textId="4E0A531F" w:rsidR="007A1E32" w:rsidRPr="005949C0" w:rsidRDefault="007A1E32"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 xml:space="preserve">2.3 Le </w:t>
      </w:r>
      <w:r w:rsidR="000053AA" w:rsidRPr="005949C0">
        <w:rPr>
          <w:rFonts w:ascii="Tahoma" w:hAnsi="Tahoma" w:cs="Tahoma"/>
          <w:i w:val="0"/>
          <w:iCs/>
          <w:sz w:val="22"/>
          <w:szCs w:val="22"/>
        </w:rPr>
        <w:t xml:space="preserve">contenu du tableau </w:t>
      </w:r>
    </w:p>
    <w:p w14:paraId="7D23BC34" w14:textId="0F74CF13" w:rsidR="000053AA" w:rsidRDefault="000053AA" w:rsidP="007A1E32">
      <w:pPr>
        <w:pStyle w:val="11"/>
        <w:tabs>
          <w:tab w:val="clear" w:pos="1120"/>
        </w:tabs>
        <w:spacing w:line="-260" w:lineRule="auto"/>
        <w:ind w:left="900" w:firstLine="720"/>
        <w:rPr>
          <w:rFonts w:ascii="Tahoma" w:hAnsi="Tahoma" w:cs="Tahoma"/>
          <w:i w:val="0"/>
          <w:iCs/>
          <w:sz w:val="22"/>
          <w:szCs w:val="22"/>
        </w:rPr>
      </w:pPr>
      <w:r w:rsidRPr="005949C0">
        <w:rPr>
          <w:rFonts w:ascii="Tahoma" w:hAnsi="Tahoma" w:cs="Tahoma"/>
          <w:i w:val="0"/>
          <w:iCs/>
          <w:sz w:val="22"/>
          <w:szCs w:val="22"/>
        </w:rPr>
        <w:t xml:space="preserve">2.4 La présentation du tableau </w:t>
      </w:r>
    </w:p>
    <w:p w14:paraId="0F38B4F7" w14:textId="77777777" w:rsidR="005949C0" w:rsidRPr="005949C0" w:rsidRDefault="005949C0" w:rsidP="007A1E32">
      <w:pPr>
        <w:pStyle w:val="11"/>
        <w:tabs>
          <w:tab w:val="clear" w:pos="1120"/>
        </w:tabs>
        <w:spacing w:line="-260" w:lineRule="auto"/>
        <w:ind w:left="900" w:firstLine="720"/>
        <w:rPr>
          <w:rFonts w:ascii="Tahoma" w:hAnsi="Tahoma" w:cs="Tahoma"/>
          <w:i w:val="0"/>
          <w:iCs/>
          <w:sz w:val="22"/>
          <w:szCs w:val="22"/>
        </w:rPr>
      </w:pPr>
    </w:p>
    <w:p w14:paraId="3D008CD4" w14:textId="3A4FA5DE" w:rsidR="007A1E32" w:rsidRDefault="007A1E32" w:rsidP="007A1E32">
      <w:pPr>
        <w:pStyle w:val="11"/>
        <w:tabs>
          <w:tab w:val="clear" w:pos="1120"/>
        </w:tabs>
        <w:spacing w:line="-260" w:lineRule="auto"/>
        <w:ind w:left="900" w:firstLine="720"/>
        <w:rPr>
          <w:rFonts w:ascii="Century Gothic" w:hAnsi="Century Gothic"/>
        </w:rPr>
      </w:pPr>
    </w:p>
    <w:p w14:paraId="1C9B1A81" w14:textId="446F481A" w:rsidR="000053AA" w:rsidRPr="000053AA" w:rsidRDefault="000053AA" w:rsidP="000053AA">
      <w:pPr>
        <w:pStyle w:val="11"/>
        <w:tabs>
          <w:tab w:val="clear" w:pos="1120"/>
        </w:tabs>
        <w:spacing w:line="-260" w:lineRule="auto"/>
        <w:ind w:left="0"/>
        <w:rPr>
          <w:rFonts w:ascii="Tahoma" w:eastAsia="Calibri" w:hAnsi="Tahoma" w:cs="Tahoma"/>
          <w:i w:val="0"/>
          <w:color w:val="9D1550"/>
          <w:sz w:val="24"/>
          <w:szCs w:val="24"/>
        </w:rPr>
      </w:pPr>
      <w:r w:rsidRPr="000053AA">
        <w:rPr>
          <w:rFonts w:ascii="Tahoma" w:eastAsia="Calibri" w:hAnsi="Tahoma" w:cs="Tahoma"/>
          <w:i w:val="0"/>
          <w:color w:val="9D1550"/>
          <w:sz w:val="24"/>
          <w:szCs w:val="24"/>
        </w:rPr>
        <w:t>3. Le barème</w:t>
      </w:r>
    </w:p>
    <w:p w14:paraId="0BAD763E" w14:textId="5E958DB6" w:rsidR="00E23087" w:rsidRPr="007A1E32" w:rsidRDefault="005949C0">
      <w:pPr>
        <w:spacing w:after="0" w:line="259" w:lineRule="auto"/>
        <w:ind w:left="0" w:firstLine="0"/>
        <w:jc w:val="right"/>
        <w:rPr>
          <w:rFonts w:ascii="Tahoma" w:hAnsi="Tahoma" w:cs="Tahoma"/>
        </w:rPr>
      </w:pPr>
      <w:r w:rsidRPr="007A1E32">
        <w:rPr>
          <w:rFonts w:ascii="Tahoma" w:hAnsi="Tahoma" w:cs="Tahoma"/>
          <w:b/>
        </w:rPr>
        <w:t xml:space="preserve"> </w:t>
      </w:r>
    </w:p>
    <w:p w14:paraId="5CB4BD4E" w14:textId="7A85535A" w:rsidR="007A1E32" w:rsidRDefault="007A1E32">
      <w:pPr>
        <w:spacing w:after="160" w:line="259" w:lineRule="auto"/>
        <w:ind w:left="0" w:firstLine="0"/>
        <w:jc w:val="left"/>
        <w:rPr>
          <w:rFonts w:ascii="Tahoma" w:hAnsi="Tahoma" w:cs="Tahoma"/>
          <w:b/>
        </w:rPr>
      </w:pPr>
      <w:r>
        <w:rPr>
          <w:rFonts w:ascii="Tahoma" w:hAnsi="Tahoma" w:cs="Tahoma"/>
          <w:b/>
        </w:rPr>
        <w:br w:type="page"/>
      </w:r>
    </w:p>
    <w:p w14:paraId="767E22EE" w14:textId="77777777" w:rsidR="007A1E32" w:rsidRPr="007A1E32" w:rsidRDefault="007A1E32" w:rsidP="007A1E32">
      <w:pPr>
        <w:tabs>
          <w:tab w:val="left" w:leader="underscore" w:pos="9072"/>
        </w:tabs>
        <w:ind w:right="-28"/>
        <w:rPr>
          <w:rFonts w:ascii="Tahoma" w:hAnsi="Tahoma" w:cs="Tahoma"/>
          <w:b/>
          <w:color w:val="9D1550"/>
          <w:sz w:val="24"/>
          <w:szCs w:val="24"/>
        </w:rPr>
      </w:pPr>
      <w:r w:rsidRPr="007A1E32">
        <w:rPr>
          <w:rFonts w:ascii="Tahoma" w:hAnsi="Tahoma" w:cs="Tahoma"/>
          <w:b/>
          <w:color w:val="9D1550"/>
          <w:sz w:val="24"/>
          <w:szCs w:val="24"/>
        </w:rPr>
        <w:lastRenderedPageBreak/>
        <w:t>1.  Accès au concours</w:t>
      </w:r>
    </w:p>
    <w:p w14:paraId="73A70526" w14:textId="77777777" w:rsidR="007A1E32" w:rsidRDefault="007A1E32" w:rsidP="007A1E32">
      <w:pPr>
        <w:ind w:left="-5" w:right="51"/>
        <w:rPr>
          <w:rFonts w:ascii="Tahoma" w:hAnsi="Tahoma" w:cs="Tahoma"/>
        </w:rPr>
      </w:pPr>
    </w:p>
    <w:p w14:paraId="06FCC1E5" w14:textId="0C883C95" w:rsidR="007A1E32" w:rsidRDefault="007A1E32" w:rsidP="007A1E32">
      <w:pPr>
        <w:pStyle w:val="11"/>
        <w:numPr>
          <w:ilvl w:val="1"/>
          <w:numId w:val="3"/>
        </w:numPr>
        <w:tabs>
          <w:tab w:val="clear" w:pos="1120"/>
        </w:tabs>
        <w:spacing w:line="-260" w:lineRule="auto"/>
        <w:rPr>
          <w:rFonts w:ascii="Tahoma" w:hAnsi="Tahoma" w:cs="Tahoma"/>
          <w:i w:val="0"/>
          <w:sz w:val="22"/>
          <w:szCs w:val="22"/>
        </w:rPr>
      </w:pPr>
      <w:r w:rsidRPr="007A1E32">
        <w:rPr>
          <w:rFonts w:ascii="Tahoma" w:hAnsi="Tahoma" w:cs="Tahoma"/>
          <w:i w:val="0"/>
          <w:sz w:val="22"/>
          <w:szCs w:val="22"/>
        </w:rPr>
        <w:t>Les conditions réglementaires d’accès</w:t>
      </w:r>
    </w:p>
    <w:p w14:paraId="66C0C667" w14:textId="65442376" w:rsidR="007A1E32" w:rsidRDefault="007A1E32" w:rsidP="007A1E32">
      <w:pPr>
        <w:pStyle w:val="11"/>
        <w:tabs>
          <w:tab w:val="clear" w:pos="1120"/>
        </w:tabs>
        <w:spacing w:line="-260" w:lineRule="auto"/>
        <w:ind w:left="0"/>
        <w:rPr>
          <w:rFonts w:ascii="Tahoma" w:hAnsi="Tahoma" w:cs="Tahoma"/>
          <w:i w:val="0"/>
          <w:sz w:val="22"/>
          <w:szCs w:val="22"/>
        </w:rPr>
      </w:pPr>
    </w:p>
    <w:p w14:paraId="79C511F0" w14:textId="77777777" w:rsidR="007A1E32" w:rsidRPr="00C20B6D" w:rsidRDefault="007A1E32" w:rsidP="007A1E32">
      <w:pPr>
        <w:pStyle w:val="Paragraphedeliste"/>
        <w:numPr>
          <w:ilvl w:val="0"/>
          <w:numId w:val="5"/>
        </w:numPr>
        <w:ind w:left="1701" w:hanging="425"/>
        <w:rPr>
          <w:rFonts w:ascii="Tahoma" w:hAnsi="Tahoma" w:cs="Tahoma"/>
          <w:b/>
          <w:bCs/>
        </w:rPr>
      </w:pPr>
      <w:r w:rsidRPr="00C20B6D">
        <w:rPr>
          <w:rFonts w:ascii="Tahoma" w:hAnsi="Tahoma" w:cs="Tahoma"/>
          <w:b/>
          <w:bCs/>
        </w:rPr>
        <w:t xml:space="preserve">Concours EXTERNE </w:t>
      </w:r>
    </w:p>
    <w:p w14:paraId="184E0E70" w14:textId="77777777" w:rsidR="007A1E32" w:rsidRPr="00075490" w:rsidRDefault="007A1E32" w:rsidP="007A1E32">
      <w:pPr>
        <w:rPr>
          <w:rFonts w:ascii="Tahoma" w:hAnsi="Tahoma" w:cs="Tahoma"/>
        </w:rPr>
      </w:pPr>
    </w:p>
    <w:p w14:paraId="058CA80C" w14:textId="77777777" w:rsidR="007A1E32" w:rsidRDefault="007A1E32" w:rsidP="007A1E32">
      <w:pPr>
        <w:rPr>
          <w:rFonts w:ascii="Tahoma" w:hAnsi="Tahoma" w:cs="Tahoma"/>
        </w:rPr>
      </w:pPr>
      <w:r w:rsidRPr="00075490">
        <w:rPr>
          <w:rFonts w:ascii="Tahoma" w:hAnsi="Tahoma" w:cs="Tahoma"/>
        </w:rPr>
        <w:t xml:space="preserve">Le concours externe </w:t>
      </w:r>
      <w:r>
        <w:rPr>
          <w:rFonts w:ascii="Tahoma" w:hAnsi="Tahoma" w:cs="Tahoma"/>
        </w:rPr>
        <w:t xml:space="preserve">avec épreuves </w:t>
      </w:r>
      <w:r w:rsidRPr="00075490">
        <w:rPr>
          <w:rFonts w:ascii="Tahoma" w:hAnsi="Tahoma" w:cs="Tahoma"/>
        </w:rPr>
        <w:t>est ouvert, pour 40 % au moins des postes mis aux concours, aux candidats titulaires :</w:t>
      </w:r>
    </w:p>
    <w:p w14:paraId="0017812C" w14:textId="77777777" w:rsidR="007A1E32" w:rsidRDefault="007A1E32" w:rsidP="007A1E32">
      <w:pPr>
        <w:rPr>
          <w:rFonts w:ascii="Tahoma" w:hAnsi="Tahoma" w:cs="Tahoma"/>
        </w:rPr>
      </w:pPr>
    </w:p>
    <w:p w14:paraId="109C3E60" w14:textId="58B48862" w:rsidR="007A1E32" w:rsidRDefault="007A1E32" w:rsidP="007A1E32">
      <w:pPr>
        <w:pStyle w:val="Paragraphedeliste"/>
        <w:numPr>
          <w:ilvl w:val="0"/>
          <w:numId w:val="4"/>
        </w:numPr>
        <w:rPr>
          <w:rFonts w:ascii="Tahoma" w:hAnsi="Tahoma" w:cs="Tahoma"/>
          <w:sz w:val="22"/>
          <w:szCs w:val="22"/>
        </w:rPr>
      </w:pPr>
      <w:r w:rsidRPr="007A1E32">
        <w:rPr>
          <w:rFonts w:ascii="Tahoma" w:hAnsi="Tahoma" w:cs="Tahoma"/>
          <w:sz w:val="22"/>
          <w:szCs w:val="22"/>
        </w:rPr>
        <w:t>D'un titre ou diplôme classé au moins au niveau 3 (CAP – BEP - Anciennement niveau V) de la nomenclature du répertoire national des certifications professionnelles, ou d'une qualification reconnue comme équivalente</w:t>
      </w:r>
      <w:r>
        <w:rPr>
          <w:rFonts w:ascii="Tahoma" w:hAnsi="Tahoma" w:cs="Tahoma"/>
          <w:sz w:val="22"/>
          <w:szCs w:val="22"/>
        </w:rPr>
        <w:t xml:space="preserve">, </w:t>
      </w:r>
    </w:p>
    <w:p w14:paraId="20E0F7BD" w14:textId="2CF9F237" w:rsidR="007A1E32" w:rsidRDefault="007A1E32" w:rsidP="007A1E32">
      <w:pPr>
        <w:rPr>
          <w:rFonts w:ascii="Tahoma" w:hAnsi="Tahoma" w:cs="Tahoma"/>
        </w:rPr>
      </w:pPr>
    </w:p>
    <w:p w14:paraId="779ED8AD" w14:textId="77777777" w:rsidR="007A1E32" w:rsidRPr="00C20B6D" w:rsidRDefault="007A1E32" w:rsidP="007A1E32">
      <w:pPr>
        <w:pStyle w:val="Paragraphedeliste"/>
        <w:numPr>
          <w:ilvl w:val="0"/>
          <w:numId w:val="5"/>
        </w:numPr>
        <w:ind w:left="1701" w:hanging="425"/>
        <w:rPr>
          <w:rFonts w:ascii="Tahoma" w:hAnsi="Tahoma" w:cs="Tahoma"/>
          <w:b/>
          <w:bCs/>
        </w:rPr>
      </w:pPr>
      <w:r w:rsidRPr="00C20B6D">
        <w:rPr>
          <w:rFonts w:ascii="Tahoma" w:hAnsi="Tahoma" w:cs="Tahoma"/>
          <w:b/>
          <w:bCs/>
        </w:rPr>
        <w:t xml:space="preserve">Concours INTERNE </w:t>
      </w:r>
    </w:p>
    <w:p w14:paraId="23EB59BD" w14:textId="77777777" w:rsidR="007A1E32" w:rsidRPr="00075490" w:rsidRDefault="007A1E32" w:rsidP="007A1E32">
      <w:pPr>
        <w:rPr>
          <w:rFonts w:ascii="Tahoma" w:hAnsi="Tahoma" w:cs="Tahoma"/>
          <w:u w:val="single"/>
        </w:rPr>
      </w:pPr>
    </w:p>
    <w:p w14:paraId="16DE68ED" w14:textId="5AC1234A" w:rsidR="007A1E32" w:rsidRDefault="007A1E32" w:rsidP="007A1E32">
      <w:pPr>
        <w:rPr>
          <w:rFonts w:ascii="Tahoma" w:hAnsi="Tahoma" w:cs="Tahoma"/>
        </w:rPr>
      </w:pPr>
      <w:r w:rsidRPr="00075490">
        <w:rPr>
          <w:rFonts w:ascii="Tahoma" w:hAnsi="Tahoma" w:cs="Tahoma"/>
        </w:rPr>
        <w:t xml:space="preserve">Le concours interne </w:t>
      </w:r>
      <w:r>
        <w:rPr>
          <w:rFonts w:ascii="Tahoma" w:hAnsi="Tahoma" w:cs="Tahoma"/>
        </w:rPr>
        <w:t xml:space="preserve">avec épreuves </w:t>
      </w:r>
      <w:r w:rsidRPr="00075490">
        <w:rPr>
          <w:rFonts w:ascii="Tahoma" w:hAnsi="Tahoma" w:cs="Tahoma"/>
        </w:rPr>
        <w:t>est ouvert, pour 40 % au plus des postes mis aux concours</w:t>
      </w:r>
      <w:r w:rsidR="005B6239">
        <w:rPr>
          <w:rFonts w:ascii="Tahoma" w:hAnsi="Tahoma" w:cs="Tahoma"/>
        </w:rPr>
        <w:t xml:space="preserve"> </w:t>
      </w:r>
      <w:r w:rsidRPr="00075490">
        <w:rPr>
          <w:rFonts w:ascii="Tahoma" w:hAnsi="Tahoma" w:cs="Tahoma"/>
        </w:rPr>
        <w:t xml:space="preserve">: </w:t>
      </w:r>
    </w:p>
    <w:p w14:paraId="6D6C0797" w14:textId="4EC30605" w:rsidR="007A1E32" w:rsidRDefault="007A1E32" w:rsidP="007A1E32">
      <w:pPr>
        <w:rPr>
          <w:rFonts w:ascii="Tahoma" w:hAnsi="Tahoma" w:cs="Tahoma"/>
        </w:rPr>
      </w:pPr>
    </w:p>
    <w:p w14:paraId="2ACACB41" w14:textId="7262D90F" w:rsidR="007A1E32" w:rsidRDefault="007A1E32" w:rsidP="007A1E32">
      <w:pPr>
        <w:rPr>
          <w:rFonts w:ascii="Tahoma" w:hAnsi="Tahoma" w:cs="Tahoma"/>
        </w:rPr>
      </w:pPr>
      <w:r>
        <w:rPr>
          <w:rFonts w:ascii="Tahoma" w:hAnsi="Tahoma" w:cs="Tahoma"/>
        </w:rPr>
        <w:t xml:space="preserve">Les candidats </w:t>
      </w:r>
      <w:r w:rsidRPr="00075490">
        <w:rPr>
          <w:rFonts w:ascii="Tahoma" w:hAnsi="Tahoma" w:cs="Tahoma"/>
        </w:rPr>
        <w:t xml:space="preserve">doivent </w:t>
      </w:r>
      <w:r w:rsidRPr="00C20B6D">
        <w:rPr>
          <w:rFonts w:ascii="Tahoma" w:hAnsi="Tahoma" w:cs="Tahoma"/>
          <w:b/>
          <w:bCs/>
        </w:rPr>
        <w:t>justifier au 1er janvier de l'année du concours d’une année au moins de services</w:t>
      </w:r>
      <w:r w:rsidRPr="00075490">
        <w:rPr>
          <w:rFonts w:ascii="Tahoma" w:hAnsi="Tahoma" w:cs="Tahoma"/>
        </w:rPr>
        <w:t xml:space="preserve"> </w:t>
      </w:r>
      <w:r w:rsidRPr="00C20B6D">
        <w:rPr>
          <w:rFonts w:ascii="Tahoma" w:hAnsi="Tahoma" w:cs="Tahoma"/>
          <w:b/>
          <w:bCs/>
        </w:rPr>
        <w:t>publics effectifs</w:t>
      </w:r>
      <w:r w:rsidRPr="00075490">
        <w:rPr>
          <w:rFonts w:ascii="Tahoma" w:hAnsi="Tahoma" w:cs="Tahoma"/>
        </w:rPr>
        <w:t>,</w:t>
      </w:r>
    </w:p>
    <w:p w14:paraId="552DFC86" w14:textId="77777777" w:rsidR="007A1E32" w:rsidRDefault="007A1E32" w:rsidP="007A1E32">
      <w:pPr>
        <w:rPr>
          <w:rFonts w:ascii="Tahoma" w:hAnsi="Tahoma" w:cs="Tahoma"/>
        </w:rPr>
      </w:pPr>
    </w:p>
    <w:p w14:paraId="646C0E3C" w14:textId="77777777" w:rsidR="007A1E32" w:rsidRDefault="007A1E32" w:rsidP="007A1E32">
      <w:pPr>
        <w:pStyle w:val="Paragraphedeliste"/>
        <w:numPr>
          <w:ilvl w:val="0"/>
          <w:numId w:val="4"/>
        </w:numPr>
        <w:rPr>
          <w:rFonts w:ascii="Tahoma" w:hAnsi="Tahoma" w:cs="Tahoma"/>
          <w:sz w:val="22"/>
          <w:szCs w:val="22"/>
        </w:rPr>
      </w:pPr>
      <w:r w:rsidRPr="00075490">
        <w:rPr>
          <w:rFonts w:ascii="Tahoma" w:hAnsi="Tahoma" w:cs="Tahoma"/>
          <w:sz w:val="22"/>
          <w:szCs w:val="22"/>
        </w:rPr>
        <w:t xml:space="preserve">Fonctionnaires, militaires, agents publics et candidats en fonction dans une organisation internationale intergouvernementale, </w:t>
      </w:r>
    </w:p>
    <w:p w14:paraId="206B00AC" w14:textId="77777777" w:rsidR="007A1E32" w:rsidRPr="00075490" w:rsidRDefault="007A1E32" w:rsidP="007A1E32">
      <w:pPr>
        <w:pStyle w:val="Paragraphedeliste"/>
        <w:rPr>
          <w:rFonts w:ascii="Tahoma" w:hAnsi="Tahoma" w:cs="Tahoma"/>
          <w:sz w:val="16"/>
          <w:szCs w:val="16"/>
        </w:rPr>
      </w:pPr>
    </w:p>
    <w:p w14:paraId="4405770A" w14:textId="77777777" w:rsidR="007A1E32" w:rsidRDefault="007A1E32" w:rsidP="007A1E32">
      <w:pPr>
        <w:pStyle w:val="Paragraphedeliste"/>
        <w:numPr>
          <w:ilvl w:val="0"/>
          <w:numId w:val="4"/>
        </w:numPr>
        <w:jc w:val="both"/>
        <w:rPr>
          <w:rFonts w:ascii="Tahoma" w:hAnsi="Tahoma" w:cs="Tahoma"/>
          <w:sz w:val="22"/>
          <w:szCs w:val="22"/>
        </w:rPr>
      </w:pPr>
      <w:r w:rsidRPr="00075490">
        <w:rPr>
          <w:rFonts w:ascii="Tahoma" w:hAnsi="Tahoma" w:cs="Tahoma"/>
          <w:sz w:val="22"/>
          <w:szCs w:val="22"/>
        </w:rPr>
        <w:t xml:space="preserve">Candidats qui justifient d’une durée de services accomplis dans une administration, un organisme ou un établissement d'un Etat membre de la Communauté européenne ou d'un Etat partie à l'accord sur l'Espace économique européen autres que la France dont les missions sont comparables à celles des administrations et des établissements publics dans lesquels les fonctionnaires civils mentionnés à l'article 2 de la loi n°83-634 du 13 juillet 1983 exercent leurs fonctions, et qui ont, le cas échéant, reçu dans l'un de ces Etats une formation équivalente à celle requise par les statuts particuliers du cadre d’emplois des adjoints administratifs territoriaux. </w:t>
      </w:r>
    </w:p>
    <w:p w14:paraId="021158A9" w14:textId="20C70108" w:rsidR="007A1E32" w:rsidRDefault="007A1E32" w:rsidP="007A1E32">
      <w:pPr>
        <w:pStyle w:val="11"/>
        <w:tabs>
          <w:tab w:val="clear" w:pos="1120"/>
        </w:tabs>
        <w:spacing w:line="-260" w:lineRule="auto"/>
        <w:ind w:left="0"/>
        <w:rPr>
          <w:rFonts w:ascii="Tahoma" w:hAnsi="Tahoma" w:cs="Tahoma"/>
          <w:i w:val="0"/>
          <w:sz w:val="22"/>
          <w:szCs w:val="22"/>
        </w:rPr>
      </w:pPr>
    </w:p>
    <w:p w14:paraId="67096F9B" w14:textId="77777777" w:rsidR="007A1E32" w:rsidRPr="00C20B6D" w:rsidRDefault="007A1E32" w:rsidP="007A1E32">
      <w:pPr>
        <w:pStyle w:val="Paragraphedeliste"/>
        <w:numPr>
          <w:ilvl w:val="0"/>
          <w:numId w:val="5"/>
        </w:numPr>
        <w:ind w:left="1701" w:hanging="425"/>
        <w:rPr>
          <w:rFonts w:ascii="Tahoma" w:hAnsi="Tahoma" w:cs="Tahoma"/>
          <w:b/>
          <w:bCs/>
        </w:rPr>
      </w:pPr>
      <w:r w:rsidRPr="00C20B6D">
        <w:rPr>
          <w:rFonts w:ascii="Tahoma" w:hAnsi="Tahoma" w:cs="Tahoma"/>
          <w:b/>
          <w:bCs/>
        </w:rPr>
        <w:t>T</w:t>
      </w:r>
      <w:r>
        <w:rPr>
          <w:rFonts w:ascii="Tahoma" w:hAnsi="Tahoma" w:cs="Tahoma"/>
          <w:b/>
          <w:bCs/>
        </w:rPr>
        <w:t>ROISIEME</w:t>
      </w:r>
      <w:r w:rsidRPr="00C20B6D">
        <w:rPr>
          <w:rFonts w:ascii="Tahoma" w:hAnsi="Tahoma" w:cs="Tahoma"/>
          <w:b/>
          <w:bCs/>
        </w:rPr>
        <w:t xml:space="preserve"> concours</w:t>
      </w:r>
    </w:p>
    <w:p w14:paraId="700B857E" w14:textId="77777777" w:rsidR="007A1E32" w:rsidRPr="00C20B6D" w:rsidRDefault="007A1E32" w:rsidP="007A1E32">
      <w:pPr>
        <w:pStyle w:val="Paragraphedeliste"/>
        <w:ind w:left="1701"/>
        <w:rPr>
          <w:rFonts w:ascii="Tahoma" w:hAnsi="Tahoma" w:cs="Tahoma"/>
          <w:b/>
          <w:bCs/>
        </w:rPr>
      </w:pPr>
    </w:p>
    <w:p w14:paraId="050D1A1A" w14:textId="77777777" w:rsidR="007A1E32" w:rsidRPr="00C321E1" w:rsidRDefault="007A1E32" w:rsidP="007A1E32">
      <w:pPr>
        <w:pStyle w:val="Paragraphedeliste"/>
        <w:ind w:left="0"/>
        <w:jc w:val="both"/>
        <w:rPr>
          <w:rFonts w:ascii="Tahoma" w:hAnsi="Tahoma" w:cs="Tahoma"/>
          <w:sz w:val="22"/>
          <w:szCs w:val="22"/>
        </w:rPr>
      </w:pPr>
      <w:r w:rsidRPr="00C321E1">
        <w:rPr>
          <w:rFonts w:ascii="Tahoma" w:hAnsi="Tahoma" w:cs="Tahoma"/>
          <w:sz w:val="22"/>
          <w:szCs w:val="22"/>
        </w:rPr>
        <w:t xml:space="preserve">Le troisième concours est ouvert, pour au plus 20 % des postes à pourvoir, aux candidats justifiant de l'exercice pendant une durée de quatre ans au moins : </w:t>
      </w:r>
    </w:p>
    <w:p w14:paraId="62AF1D80" w14:textId="77777777" w:rsidR="007A1E32" w:rsidRPr="00C321E1" w:rsidRDefault="007A1E32" w:rsidP="007A1E32">
      <w:pPr>
        <w:pStyle w:val="Paragraphedeliste"/>
        <w:ind w:left="0"/>
        <w:jc w:val="both"/>
        <w:rPr>
          <w:rFonts w:ascii="Tahoma" w:hAnsi="Tahoma" w:cs="Tahoma"/>
          <w:sz w:val="22"/>
          <w:szCs w:val="22"/>
        </w:rPr>
      </w:pPr>
    </w:p>
    <w:p w14:paraId="730BB155" w14:textId="77777777" w:rsidR="007A1E32" w:rsidRPr="00C321E1" w:rsidRDefault="007A1E32" w:rsidP="007A1E32">
      <w:pPr>
        <w:pStyle w:val="Paragraphedeliste"/>
        <w:numPr>
          <w:ilvl w:val="0"/>
          <w:numId w:val="4"/>
        </w:numPr>
        <w:jc w:val="both"/>
        <w:rPr>
          <w:rFonts w:ascii="Tahoma" w:hAnsi="Tahoma" w:cs="Tahoma"/>
          <w:sz w:val="22"/>
          <w:szCs w:val="22"/>
        </w:rPr>
      </w:pPr>
      <w:r w:rsidRPr="00C321E1">
        <w:rPr>
          <w:rFonts w:ascii="Tahoma" w:hAnsi="Tahoma" w:cs="Tahoma"/>
          <w:sz w:val="22"/>
          <w:szCs w:val="22"/>
        </w:rPr>
        <w:t xml:space="preserve">D'une ou plusieurs activités professionnelles, quelle qu’en soit la nature, </w:t>
      </w:r>
      <w:proofErr w:type="gramStart"/>
      <w:r>
        <w:rPr>
          <w:rFonts w:ascii="Tahoma" w:hAnsi="Tahoma" w:cs="Tahoma"/>
          <w:sz w:val="22"/>
          <w:szCs w:val="22"/>
        </w:rPr>
        <w:t>ou</w:t>
      </w:r>
      <w:proofErr w:type="gramEnd"/>
    </w:p>
    <w:p w14:paraId="229EF10F" w14:textId="77777777" w:rsidR="007A1E32" w:rsidRPr="00C321E1" w:rsidRDefault="007A1E32" w:rsidP="007A1E32">
      <w:pPr>
        <w:pStyle w:val="Paragraphedeliste"/>
        <w:numPr>
          <w:ilvl w:val="0"/>
          <w:numId w:val="4"/>
        </w:numPr>
        <w:jc w:val="both"/>
        <w:rPr>
          <w:rFonts w:ascii="Tahoma" w:hAnsi="Tahoma" w:cs="Tahoma"/>
          <w:sz w:val="22"/>
          <w:szCs w:val="22"/>
        </w:rPr>
      </w:pPr>
      <w:r w:rsidRPr="00C321E1">
        <w:rPr>
          <w:rFonts w:ascii="Tahoma" w:hAnsi="Tahoma" w:cs="Tahoma"/>
          <w:sz w:val="22"/>
          <w:szCs w:val="22"/>
        </w:rPr>
        <w:t xml:space="preserve">D’un ou plusieurs mandats de membre d’une assemblée élue d’une collectivité territoriale, </w:t>
      </w:r>
      <w:proofErr w:type="gramStart"/>
      <w:r>
        <w:rPr>
          <w:rFonts w:ascii="Tahoma" w:hAnsi="Tahoma" w:cs="Tahoma"/>
          <w:sz w:val="22"/>
          <w:szCs w:val="22"/>
        </w:rPr>
        <w:t>ou</w:t>
      </w:r>
      <w:proofErr w:type="gramEnd"/>
    </w:p>
    <w:p w14:paraId="46928492" w14:textId="77777777" w:rsidR="007A1E32" w:rsidRPr="00C321E1" w:rsidRDefault="007A1E32" w:rsidP="007A1E32">
      <w:pPr>
        <w:pStyle w:val="Paragraphedeliste"/>
        <w:numPr>
          <w:ilvl w:val="0"/>
          <w:numId w:val="4"/>
        </w:numPr>
        <w:jc w:val="both"/>
        <w:rPr>
          <w:rFonts w:ascii="Tahoma" w:hAnsi="Tahoma" w:cs="Tahoma"/>
          <w:sz w:val="22"/>
          <w:szCs w:val="22"/>
        </w:rPr>
      </w:pPr>
      <w:r w:rsidRPr="00C321E1">
        <w:rPr>
          <w:rFonts w:ascii="Tahoma" w:hAnsi="Tahoma" w:cs="Tahoma"/>
          <w:sz w:val="22"/>
          <w:szCs w:val="22"/>
        </w:rPr>
        <w:t>D’une ou de plusieurs activités accomplies en qualité de responsable, y compris bénévole, d’une association.</w:t>
      </w:r>
    </w:p>
    <w:p w14:paraId="0D7F4868" w14:textId="77777777" w:rsidR="007A1E32" w:rsidRDefault="007A1E32" w:rsidP="007A1E32">
      <w:pPr>
        <w:pStyle w:val="11"/>
        <w:tabs>
          <w:tab w:val="clear" w:pos="1120"/>
        </w:tabs>
        <w:spacing w:line="-260" w:lineRule="auto"/>
        <w:ind w:left="0"/>
        <w:rPr>
          <w:rFonts w:ascii="Tahoma" w:hAnsi="Tahoma" w:cs="Tahoma"/>
          <w:i w:val="0"/>
          <w:sz w:val="22"/>
          <w:szCs w:val="22"/>
        </w:rPr>
      </w:pPr>
    </w:p>
    <w:p w14:paraId="0B871183" w14:textId="77777777" w:rsidR="007A1E32" w:rsidRDefault="007A1E32" w:rsidP="007A1E32">
      <w:pPr>
        <w:pStyle w:val="11"/>
        <w:tabs>
          <w:tab w:val="clear" w:pos="1120"/>
        </w:tabs>
        <w:spacing w:line="-260" w:lineRule="auto"/>
        <w:ind w:left="900" w:hanging="49"/>
        <w:rPr>
          <w:rFonts w:ascii="Tahoma" w:hAnsi="Tahoma" w:cs="Tahoma"/>
          <w:i w:val="0"/>
          <w:sz w:val="22"/>
          <w:szCs w:val="22"/>
        </w:rPr>
      </w:pPr>
    </w:p>
    <w:p w14:paraId="173F0AA1" w14:textId="29A72018" w:rsidR="007A1E32" w:rsidRPr="007A1E32" w:rsidRDefault="007A1E32" w:rsidP="007A1E32">
      <w:pPr>
        <w:pStyle w:val="11"/>
        <w:tabs>
          <w:tab w:val="clear" w:pos="1120"/>
        </w:tabs>
        <w:spacing w:line="-260" w:lineRule="auto"/>
        <w:ind w:left="900" w:hanging="49"/>
        <w:rPr>
          <w:rFonts w:ascii="Tahoma" w:hAnsi="Tahoma" w:cs="Tahoma"/>
          <w:i w:val="0"/>
          <w:sz w:val="22"/>
          <w:szCs w:val="22"/>
        </w:rPr>
      </w:pPr>
      <w:r w:rsidRPr="007A1E32">
        <w:rPr>
          <w:rFonts w:ascii="Tahoma" w:hAnsi="Tahoma" w:cs="Tahoma"/>
          <w:i w:val="0"/>
          <w:sz w:val="22"/>
          <w:szCs w:val="22"/>
        </w:rPr>
        <w:t>1.2 La définition réglementaire du cadre d'emplois</w:t>
      </w:r>
    </w:p>
    <w:p w14:paraId="0F11F5BC" w14:textId="77777777" w:rsidR="007A1E32" w:rsidRDefault="007A1E32" w:rsidP="007A1E32">
      <w:pPr>
        <w:ind w:left="-5" w:right="51"/>
        <w:rPr>
          <w:rFonts w:ascii="Tahoma" w:hAnsi="Tahoma" w:cs="Tahoma"/>
        </w:rPr>
      </w:pPr>
    </w:p>
    <w:p w14:paraId="46CCB2CC"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B40F43">
        <w:rPr>
          <w:rFonts w:ascii="Tahoma" w:hAnsi="Tahoma" w:cs="Tahoma"/>
          <w:b/>
          <w:sz w:val="22"/>
          <w:szCs w:val="22"/>
        </w:rPr>
        <w:t xml:space="preserve">Les adjoints administratifs </w:t>
      </w:r>
      <w:r>
        <w:rPr>
          <w:rFonts w:ascii="Tahoma" w:hAnsi="Tahoma" w:cs="Tahoma"/>
          <w:b/>
          <w:sz w:val="22"/>
          <w:szCs w:val="22"/>
        </w:rPr>
        <w:t>territoriaux</w:t>
      </w:r>
      <w:r w:rsidRPr="00B40F43">
        <w:rPr>
          <w:rFonts w:ascii="Tahoma" w:hAnsi="Tahoma" w:cs="Tahoma"/>
          <w:sz w:val="22"/>
          <w:szCs w:val="22"/>
        </w:rPr>
        <w:t xml:space="preserve"> </w:t>
      </w:r>
      <w:r w:rsidRPr="000A66C1">
        <w:rPr>
          <w:rFonts w:ascii="Tahoma" w:hAnsi="Tahoma" w:cs="Tahoma"/>
          <w:sz w:val="22"/>
          <w:szCs w:val="22"/>
        </w:rPr>
        <w:t xml:space="preserve">sont chargés de tâches administratives d'exécution, qui supposent la connaissance et comportent l'application de règles administratives et comptables. </w:t>
      </w:r>
    </w:p>
    <w:p w14:paraId="35F40790"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être chargés d'effectuer divers travaux de bureautique et être affectés à l'utilisation des matériels de télécommunication.</w:t>
      </w:r>
    </w:p>
    <w:p w14:paraId="6DD2F5C7"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être chargés d'effectuer des enquêtes administratives et d'établir des rapports nécessaires à l'instruction de dossiers.</w:t>
      </w:r>
    </w:p>
    <w:p w14:paraId="512BC4A9"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lastRenderedPageBreak/>
        <w:t>Ils peuvent être chargés de placer les usagers d'emplacements publics, de calculer et de percevoir le montant des redevances exigibles de ces usagers.</w:t>
      </w:r>
    </w:p>
    <w:p w14:paraId="17245A7E"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FC4BBB">
        <w:rPr>
          <w:rFonts w:ascii="Tahoma" w:hAnsi="Tahoma" w:cs="Tahoma"/>
          <w:b/>
          <w:bCs/>
          <w:sz w:val="22"/>
          <w:szCs w:val="22"/>
        </w:rPr>
        <w:t>Lorsqu'ils relèvent des grades d'avancement</w:t>
      </w:r>
      <w:r w:rsidRPr="000A66C1">
        <w:rPr>
          <w:rFonts w:ascii="Tahoma" w:hAnsi="Tahoma" w:cs="Tahoma"/>
          <w:sz w:val="22"/>
          <w:szCs w:val="22"/>
        </w:rPr>
        <w:t>, les adjoints administratifs territoriaux assurent plus particulièrement les fonctions d'accueil et les travaux de guichet, la correspondance administrative et les travaux de comptabilité.</w:t>
      </w:r>
    </w:p>
    <w:p w14:paraId="68B0581B"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participer à la mise en œuvre de l'action de la collectivité dans les domaines économique, social, culturel et sportif.</w:t>
      </w:r>
    </w:p>
    <w:p w14:paraId="5030F6D3"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être chargés de la constitution, de la mise à jour et de l'exploitation de la documentation ainsi que de travaux d'ordre.</w:t>
      </w:r>
    </w:p>
    <w:p w14:paraId="0179CF87"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centraliser les redevances exigibles des usagers et en assurer eux-mêmes la perception.</w:t>
      </w:r>
    </w:p>
    <w:p w14:paraId="391B1D79"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être chargés d'assurer la bonne utilisation des matériels de télécommunication.</w:t>
      </w:r>
    </w:p>
    <w:p w14:paraId="604683F9" w14:textId="77777777" w:rsidR="007A1E32" w:rsidRPr="000A66C1"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être chargés du secrétariat de mairie dans une commune de moins de 2 000 habitants.</w:t>
      </w:r>
    </w:p>
    <w:p w14:paraId="0C41C4AC" w14:textId="77777777" w:rsidR="007A1E32" w:rsidRDefault="007A1E32" w:rsidP="007A1E32">
      <w:pPr>
        <w:pStyle w:val="NormalWeb"/>
        <w:spacing w:before="120" w:beforeAutospacing="0" w:after="0" w:afterAutospacing="0"/>
        <w:jc w:val="both"/>
        <w:rPr>
          <w:rFonts w:ascii="Tahoma" w:hAnsi="Tahoma" w:cs="Tahoma"/>
          <w:sz w:val="22"/>
          <w:szCs w:val="22"/>
        </w:rPr>
      </w:pPr>
      <w:r w:rsidRPr="000A66C1">
        <w:rPr>
          <w:rFonts w:ascii="Tahoma" w:hAnsi="Tahoma" w:cs="Tahoma"/>
          <w:sz w:val="22"/>
          <w:szCs w:val="22"/>
        </w:rPr>
        <w:t>Ils peuvent se voir confier la coordination de l'activité d'adjoints administratifs territoriaux du premier grade.</w:t>
      </w:r>
    </w:p>
    <w:p w14:paraId="6E4E241F" w14:textId="3C85F03F" w:rsidR="007A1E32" w:rsidRDefault="007A1E32" w:rsidP="007A1E32">
      <w:pPr>
        <w:ind w:left="-5" w:right="51"/>
        <w:rPr>
          <w:rFonts w:ascii="Tahoma" w:hAnsi="Tahoma" w:cs="Tahoma"/>
        </w:rPr>
      </w:pPr>
    </w:p>
    <w:p w14:paraId="35AE84BD" w14:textId="77777777" w:rsidR="007A1E32" w:rsidRPr="007A1E32" w:rsidRDefault="007A1E32" w:rsidP="007A1E32">
      <w:pPr>
        <w:tabs>
          <w:tab w:val="left" w:leader="underscore" w:pos="9072"/>
        </w:tabs>
        <w:ind w:right="-28"/>
        <w:rPr>
          <w:rFonts w:ascii="Tahoma" w:hAnsi="Tahoma" w:cs="Tahoma"/>
          <w:b/>
          <w:color w:val="9D1550"/>
          <w:sz w:val="24"/>
          <w:szCs w:val="24"/>
        </w:rPr>
      </w:pPr>
      <w:r w:rsidRPr="007A1E32">
        <w:rPr>
          <w:rFonts w:ascii="Tahoma" w:hAnsi="Tahoma" w:cs="Tahoma"/>
          <w:b/>
          <w:color w:val="9D1550"/>
          <w:sz w:val="24"/>
          <w:szCs w:val="24"/>
        </w:rPr>
        <w:t xml:space="preserve">2. L’épreuve d’admissibilité de </w:t>
      </w:r>
      <w:r>
        <w:rPr>
          <w:rFonts w:ascii="Tahoma" w:hAnsi="Tahoma" w:cs="Tahoma"/>
          <w:b/>
          <w:color w:val="9D1550"/>
          <w:sz w:val="24"/>
          <w:szCs w:val="24"/>
        </w:rPr>
        <w:t>TABLEAU NUMERIQUE</w:t>
      </w:r>
    </w:p>
    <w:p w14:paraId="795E6751" w14:textId="77777777" w:rsidR="007A1E32" w:rsidRDefault="007A1E32" w:rsidP="007A1E32">
      <w:pPr>
        <w:ind w:left="-5" w:right="51"/>
        <w:rPr>
          <w:rFonts w:ascii="Tahoma" w:hAnsi="Tahoma" w:cs="Tahoma"/>
        </w:rPr>
      </w:pPr>
    </w:p>
    <w:p w14:paraId="0E02AC97" w14:textId="77777777" w:rsidR="007A1E32" w:rsidRPr="007A1E32" w:rsidRDefault="007A1E32" w:rsidP="007A1E32">
      <w:pPr>
        <w:pStyle w:val="11"/>
        <w:tabs>
          <w:tab w:val="clear" w:pos="1120"/>
        </w:tabs>
        <w:spacing w:line="-260" w:lineRule="auto"/>
        <w:ind w:left="900" w:firstLine="720"/>
        <w:rPr>
          <w:rFonts w:ascii="Tahoma" w:hAnsi="Tahoma" w:cs="Tahoma"/>
          <w:i w:val="0"/>
          <w:sz w:val="22"/>
          <w:szCs w:val="22"/>
        </w:rPr>
      </w:pPr>
      <w:r w:rsidRPr="007A1E32">
        <w:rPr>
          <w:rFonts w:ascii="Tahoma" w:hAnsi="Tahoma" w:cs="Tahoma"/>
          <w:i w:val="0"/>
          <w:sz w:val="22"/>
          <w:szCs w:val="22"/>
        </w:rPr>
        <w:t>2.1 Intitulé réglementaire de l’épreuve</w:t>
      </w:r>
    </w:p>
    <w:p w14:paraId="184043A1" w14:textId="77777777" w:rsidR="007A1E32" w:rsidRPr="007A1E32" w:rsidRDefault="007A1E32" w:rsidP="007A1E32">
      <w:pPr>
        <w:ind w:left="-5" w:right="51"/>
        <w:rPr>
          <w:rFonts w:ascii="Tahoma" w:hAnsi="Tahoma" w:cs="Tahoma"/>
        </w:rPr>
      </w:pPr>
    </w:p>
    <w:p w14:paraId="0ED37FD3" w14:textId="4D0229A2" w:rsidR="007A1E32" w:rsidRDefault="007A1E32" w:rsidP="007A1E32">
      <w:pPr>
        <w:spacing w:after="46" w:line="245" w:lineRule="auto"/>
        <w:ind w:left="0" w:right="50" w:firstLine="0"/>
        <w:rPr>
          <w:rFonts w:ascii="Tahoma" w:hAnsi="Tahoma" w:cs="Tahoma"/>
        </w:rPr>
      </w:pPr>
      <w:r w:rsidRPr="007A1E32">
        <w:rPr>
          <w:rFonts w:ascii="Tahoma" w:hAnsi="Tahoma" w:cs="Tahoma"/>
          <w:i/>
        </w:rPr>
        <w:t>Décret n°2007-109 du 29 janvier 2007 modifié fixant les modalités d’organisation des concours pour le recrutement adjoints administratifs de 1</w:t>
      </w:r>
      <w:r w:rsidRPr="007A1E32">
        <w:rPr>
          <w:rFonts w:ascii="Tahoma" w:hAnsi="Tahoma" w:cs="Tahoma"/>
          <w:i/>
          <w:vertAlign w:val="superscript"/>
        </w:rPr>
        <w:t>ère</w:t>
      </w:r>
      <w:r w:rsidRPr="007A1E32">
        <w:rPr>
          <w:rFonts w:ascii="Tahoma" w:hAnsi="Tahoma" w:cs="Tahoma"/>
          <w:i/>
        </w:rPr>
        <w:t xml:space="preserve"> classe </w:t>
      </w:r>
      <w:r w:rsidRPr="007A1E32">
        <w:rPr>
          <w:rFonts w:ascii="Tahoma" w:hAnsi="Tahoma" w:cs="Tahoma"/>
        </w:rPr>
        <w:t>(nouvelle appellation : adjoints administratifs principaux de 2</w:t>
      </w:r>
      <w:r w:rsidRPr="007A1E32">
        <w:rPr>
          <w:rFonts w:ascii="Tahoma" w:hAnsi="Tahoma" w:cs="Tahoma"/>
          <w:vertAlign w:val="superscript"/>
        </w:rPr>
        <w:t>ème</w:t>
      </w:r>
      <w:r w:rsidRPr="007A1E32">
        <w:rPr>
          <w:rFonts w:ascii="Tahoma" w:hAnsi="Tahoma" w:cs="Tahoma"/>
        </w:rPr>
        <w:t xml:space="preserve"> classe) </w:t>
      </w:r>
    </w:p>
    <w:p w14:paraId="0FD98F0D" w14:textId="77777777" w:rsidR="000053AA" w:rsidRDefault="000053AA" w:rsidP="007A1E32">
      <w:pPr>
        <w:widowControl w:val="0"/>
        <w:autoSpaceDE w:val="0"/>
        <w:autoSpaceDN w:val="0"/>
        <w:adjustRightInd w:val="0"/>
        <w:spacing w:after="0" w:line="240" w:lineRule="auto"/>
        <w:rPr>
          <w:rFonts w:ascii="Arial" w:hAnsi="Arial" w:cs="Arial"/>
          <w:b/>
          <w:sz w:val="24"/>
          <w:szCs w:val="24"/>
        </w:rPr>
      </w:pPr>
    </w:p>
    <w:p w14:paraId="24E0B1D2" w14:textId="77777777" w:rsidR="000053AA" w:rsidRDefault="007A1E32" w:rsidP="007A1E32">
      <w:pPr>
        <w:widowControl w:val="0"/>
        <w:autoSpaceDE w:val="0"/>
        <w:autoSpaceDN w:val="0"/>
        <w:adjustRightInd w:val="0"/>
        <w:spacing w:after="0" w:line="240" w:lineRule="auto"/>
        <w:rPr>
          <w:rFonts w:ascii="Tahoma" w:hAnsi="Tahoma" w:cs="Tahoma"/>
          <w:b/>
        </w:rPr>
      </w:pPr>
      <w:r w:rsidRPr="000053AA">
        <w:rPr>
          <w:rFonts w:ascii="Tahoma" w:hAnsi="Tahoma" w:cs="Tahoma"/>
          <w:b/>
        </w:rPr>
        <w:t xml:space="preserve">L’établissement d’un tableau numérique d’après les éléments fournis aux candidats </w:t>
      </w:r>
    </w:p>
    <w:p w14:paraId="1FF3ADA1" w14:textId="2DB571EF" w:rsidR="007A1E32" w:rsidRPr="000053AA" w:rsidRDefault="007A1E32" w:rsidP="005B6239">
      <w:pPr>
        <w:widowControl w:val="0"/>
        <w:autoSpaceDE w:val="0"/>
        <w:autoSpaceDN w:val="0"/>
        <w:adjustRightInd w:val="0"/>
        <w:spacing w:after="0" w:line="240" w:lineRule="auto"/>
        <w:jc w:val="right"/>
        <w:rPr>
          <w:rFonts w:ascii="Tahoma" w:hAnsi="Tahoma" w:cs="Tahoma"/>
          <w:b/>
        </w:rPr>
      </w:pPr>
      <w:r w:rsidRPr="000053AA">
        <w:rPr>
          <w:rFonts w:ascii="Tahoma" w:hAnsi="Tahoma" w:cs="Tahoma"/>
          <w:b/>
        </w:rPr>
        <w:t>(</w:t>
      </w:r>
      <w:proofErr w:type="gramStart"/>
      <w:r w:rsidRPr="000053AA">
        <w:rPr>
          <w:rFonts w:ascii="Tahoma" w:hAnsi="Tahoma" w:cs="Tahoma"/>
          <w:b/>
        </w:rPr>
        <w:t>durée</w:t>
      </w:r>
      <w:proofErr w:type="gramEnd"/>
      <w:r w:rsidRPr="000053AA">
        <w:rPr>
          <w:rFonts w:ascii="Tahoma" w:hAnsi="Tahoma" w:cs="Tahoma"/>
          <w:b/>
        </w:rPr>
        <w:t xml:space="preserve"> : une heure ; coefficient 3).</w:t>
      </w:r>
    </w:p>
    <w:p w14:paraId="4A6EFEAA" w14:textId="77777777" w:rsidR="007A1E32" w:rsidRDefault="007A1E32" w:rsidP="007A1E32">
      <w:pPr>
        <w:spacing w:after="0" w:line="259" w:lineRule="auto"/>
        <w:ind w:left="0" w:firstLine="0"/>
        <w:jc w:val="left"/>
        <w:rPr>
          <w:rFonts w:ascii="Tahoma" w:hAnsi="Tahoma" w:cs="Tahoma"/>
          <w:b/>
        </w:rPr>
      </w:pPr>
    </w:p>
    <w:p w14:paraId="671E16DA" w14:textId="592788B7" w:rsidR="00E23087" w:rsidRPr="007A1E32" w:rsidRDefault="005949C0">
      <w:pPr>
        <w:spacing w:after="0" w:line="259" w:lineRule="auto"/>
        <w:ind w:left="0" w:firstLine="0"/>
        <w:jc w:val="right"/>
        <w:rPr>
          <w:rFonts w:ascii="Tahoma" w:hAnsi="Tahoma" w:cs="Tahoma"/>
        </w:rPr>
      </w:pPr>
      <w:r w:rsidRPr="007A1E32">
        <w:rPr>
          <w:rFonts w:ascii="Tahoma" w:hAnsi="Tahoma" w:cs="Tahoma"/>
          <w:b/>
        </w:rPr>
        <w:t xml:space="preserve"> </w:t>
      </w:r>
    </w:p>
    <w:p w14:paraId="085FA8CD" w14:textId="77777777" w:rsidR="00E23087" w:rsidRPr="007A1E32" w:rsidRDefault="005949C0">
      <w:pPr>
        <w:ind w:left="-5" w:right="51"/>
        <w:rPr>
          <w:rFonts w:ascii="Tahoma" w:hAnsi="Tahoma" w:cs="Tahoma"/>
        </w:rPr>
      </w:pPr>
      <w:r w:rsidRPr="007A1E32">
        <w:rPr>
          <w:rFonts w:ascii="Tahoma" w:hAnsi="Tahoma" w:cs="Tahoma"/>
        </w:rPr>
        <w:t xml:space="preserve">Cette épreuve consiste en :    </w:t>
      </w:r>
    </w:p>
    <w:p w14:paraId="58DB80C3" w14:textId="77777777" w:rsidR="00E23087" w:rsidRPr="007A1E32" w:rsidRDefault="005949C0">
      <w:pPr>
        <w:numPr>
          <w:ilvl w:val="0"/>
          <w:numId w:val="1"/>
        </w:numPr>
        <w:spacing w:after="37"/>
        <w:ind w:right="51" w:hanging="348"/>
        <w:rPr>
          <w:rFonts w:ascii="Tahoma" w:hAnsi="Tahoma" w:cs="Tahoma"/>
        </w:rPr>
      </w:pPr>
      <w:proofErr w:type="gramStart"/>
      <w:r w:rsidRPr="007A1E32">
        <w:rPr>
          <w:rFonts w:ascii="Tahoma" w:hAnsi="Tahoma" w:cs="Tahoma"/>
        </w:rPr>
        <w:t>l’analyse</w:t>
      </w:r>
      <w:proofErr w:type="gramEnd"/>
      <w:r w:rsidRPr="007A1E32">
        <w:rPr>
          <w:rFonts w:ascii="Tahoma" w:hAnsi="Tahoma" w:cs="Tahoma"/>
        </w:rPr>
        <w:t xml:space="preserve"> et la compréhension de la commande  </w:t>
      </w:r>
    </w:p>
    <w:p w14:paraId="77E78CD5" w14:textId="77777777" w:rsidR="00E23087" w:rsidRPr="007A1E32" w:rsidRDefault="005949C0">
      <w:pPr>
        <w:numPr>
          <w:ilvl w:val="0"/>
          <w:numId w:val="1"/>
        </w:numPr>
        <w:ind w:right="51" w:hanging="348"/>
        <w:rPr>
          <w:rFonts w:ascii="Tahoma" w:hAnsi="Tahoma" w:cs="Tahoma"/>
        </w:rPr>
      </w:pPr>
      <w:proofErr w:type="gramStart"/>
      <w:r w:rsidRPr="007A1E32">
        <w:rPr>
          <w:rFonts w:ascii="Tahoma" w:hAnsi="Tahoma" w:cs="Tahoma"/>
        </w:rPr>
        <w:t>la</w:t>
      </w:r>
      <w:proofErr w:type="gramEnd"/>
      <w:r w:rsidRPr="007A1E32">
        <w:rPr>
          <w:rFonts w:ascii="Tahoma" w:hAnsi="Tahoma" w:cs="Tahoma"/>
        </w:rPr>
        <w:t xml:space="preserve"> maîtrise des méthodes de calculs permettant d’arriver aux résultats attendus ou la restitution à l’intérieur d’un tableau de données chiffrées.   </w:t>
      </w:r>
    </w:p>
    <w:p w14:paraId="0912B8F9" w14:textId="77777777" w:rsidR="00E23087" w:rsidRPr="007A1E32" w:rsidRDefault="005949C0">
      <w:pPr>
        <w:spacing w:after="0" w:line="259" w:lineRule="auto"/>
        <w:ind w:left="0" w:firstLine="0"/>
        <w:jc w:val="left"/>
        <w:rPr>
          <w:rFonts w:ascii="Tahoma" w:hAnsi="Tahoma" w:cs="Tahoma"/>
        </w:rPr>
      </w:pPr>
      <w:r w:rsidRPr="007A1E32">
        <w:rPr>
          <w:rFonts w:ascii="Tahoma" w:eastAsia="Times New Roman" w:hAnsi="Tahoma" w:cs="Tahoma"/>
          <w:sz w:val="24"/>
        </w:rPr>
        <w:t xml:space="preserve">  </w:t>
      </w:r>
    </w:p>
    <w:p w14:paraId="2E4EEA05" w14:textId="77777777" w:rsidR="00E23087" w:rsidRPr="007A1E32" w:rsidRDefault="005949C0">
      <w:pPr>
        <w:ind w:left="-5" w:right="51"/>
        <w:rPr>
          <w:rFonts w:ascii="Tahoma" w:hAnsi="Tahoma" w:cs="Tahoma"/>
        </w:rPr>
      </w:pPr>
      <w:r w:rsidRPr="007A1E32">
        <w:rPr>
          <w:rFonts w:ascii="Tahoma" w:hAnsi="Tahoma" w:cs="Tahoma"/>
        </w:rPr>
        <w:t xml:space="preserve">Si certaines données chiffrées sont en effet directement fournies, d'autres reposent au moins autant sur la maîtrise de la langue française que sur des aptitudes mathématiques. Cette épreuve de Mathématiques est pour une grande part une épreuve de lecture et de compréhension de consignes. A titre indicatif, le sujet pourra comporter des expressions telles que : « représente le double de et la moitié de », « est divisée en x parts égales », « est égal à la somme de X et Y ». </w:t>
      </w:r>
    </w:p>
    <w:p w14:paraId="2474992F" w14:textId="77777777" w:rsidR="00E23087" w:rsidRPr="007A1E32" w:rsidRDefault="005949C0">
      <w:pPr>
        <w:spacing w:after="0" w:line="259" w:lineRule="auto"/>
        <w:ind w:left="0" w:firstLine="0"/>
        <w:jc w:val="left"/>
        <w:rPr>
          <w:rFonts w:ascii="Tahoma" w:hAnsi="Tahoma" w:cs="Tahoma"/>
        </w:rPr>
      </w:pPr>
      <w:r w:rsidRPr="007A1E32">
        <w:rPr>
          <w:rFonts w:ascii="Tahoma" w:eastAsia="Arial" w:hAnsi="Tahoma" w:cs="Tahoma"/>
          <w:b/>
          <w:sz w:val="24"/>
        </w:rPr>
        <w:t xml:space="preserve"> </w:t>
      </w:r>
      <w:r w:rsidRPr="007A1E32">
        <w:rPr>
          <w:rFonts w:ascii="Tahoma" w:eastAsia="Times New Roman" w:hAnsi="Tahoma" w:cs="Tahoma"/>
          <w:sz w:val="24"/>
        </w:rPr>
        <w:t xml:space="preserve"> </w:t>
      </w:r>
    </w:p>
    <w:p w14:paraId="282571F9" w14:textId="59295DC8" w:rsidR="00E23087" w:rsidRPr="000053AA" w:rsidRDefault="000053AA" w:rsidP="000053AA">
      <w:pPr>
        <w:pStyle w:val="11"/>
        <w:tabs>
          <w:tab w:val="clear" w:pos="1120"/>
        </w:tabs>
        <w:spacing w:line="-260" w:lineRule="auto"/>
        <w:ind w:left="900" w:firstLine="720"/>
        <w:rPr>
          <w:rFonts w:ascii="Tahoma" w:hAnsi="Tahoma" w:cs="Tahoma"/>
          <w:i w:val="0"/>
          <w:sz w:val="22"/>
          <w:szCs w:val="22"/>
        </w:rPr>
      </w:pPr>
      <w:r w:rsidRPr="000053AA">
        <w:rPr>
          <w:rFonts w:ascii="Tahoma" w:hAnsi="Tahoma" w:cs="Tahoma"/>
          <w:i w:val="0"/>
          <w:sz w:val="22"/>
          <w:szCs w:val="22"/>
        </w:rPr>
        <w:t>2.2</w:t>
      </w:r>
      <w:r w:rsidR="005949C0" w:rsidRPr="000053AA">
        <w:rPr>
          <w:rFonts w:ascii="Tahoma" w:hAnsi="Tahoma" w:cs="Tahoma"/>
          <w:i w:val="0"/>
          <w:sz w:val="22"/>
          <w:szCs w:val="22"/>
        </w:rPr>
        <w:t xml:space="preserve"> </w:t>
      </w:r>
      <w:r w:rsidRPr="000053AA">
        <w:rPr>
          <w:rFonts w:ascii="Tahoma" w:hAnsi="Tahoma" w:cs="Tahoma"/>
          <w:i w:val="0"/>
          <w:sz w:val="22"/>
          <w:szCs w:val="22"/>
        </w:rPr>
        <w:t xml:space="preserve">La commande  </w:t>
      </w:r>
    </w:p>
    <w:p w14:paraId="3F922563"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64B12F30" w14:textId="5D7832CE" w:rsidR="00E23087" w:rsidRPr="007A1E32" w:rsidRDefault="005949C0">
      <w:pPr>
        <w:ind w:left="-5" w:right="51"/>
        <w:rPr>
          <w:rFonts w:ascii="Tahoma" w:hAnsi="Tahoma" w:cs="Tahoma"/>
        </w:rPr>
      </w:pPr>
      <w:r w:rsidRPr="007A1E32">
        <w:rPr>
          <w:rFonts w:ascii="Tahoma" w:hAnsi="Tahoma" w:cs="Tahoma"/>
        </w:rPr>
        <w:t>La commande pourra être formulée de la façon suivante : « II vous est demandé d'établir un tableau numérique présentant</w:t>
      </w:r>
      <w:proofErr w:type="gramStart"/>
      <w:r w:rsidR="005B6239">
        <w:rPr>
          <w:rFonts w:ascii="Tahoma" w:hAnsi="Tahoma" w:cs="Tahoma"/>
        </w:rPr>
        <w:t xml:space="preserve"> …</w:t>
      </w:r>
      <w:r w:rsidRPr="007A1E32">
        <w:rPr>
          <w:rFonts w:ascii="Tahoma" w:hAnsi="Tahoma" w:cs="Tahoma"/>
        </w:rPr>
        <w:t>.</w:t>
      </w:r>
      <w:proofErr w:type="gramEnd"/>
      <w:r w:rsidRPr="007A1E32">
        <w:rPr>
          <w:rFonts w:ascii="Tahoma" w:hAnsi="Tahoma" w:cs="Tahoma"/>
        </w:rPr>
        <w:t xml:space="preserve">».  </w:t>
      </w:r>
    </w:p>
    <w:p w14:paraId="7C6C37AD"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5EA0CF9F" w14:textId="77777777" w:rsidR="00E23087" w:rsidRPr="007A1E32" w:rsidRDefault="005949C0">
      <w:pPr>
        <w:ind w:left="-5" w:right="51"/>
        <w:rPr>
          <w:rFonts w:ascii="Tahoma" w:hAnsi="Tahoma" w:cs="Tahoma"/>
        </w:rPr>
      </w:pPr>
      <w:r w:rsidRPr="007A1E32">
        <w:rPr>
          <w:rFonts w:ascii="Tahoma" w:hAnsi="Tahoma" w:cs="Tahoma"/>
        </w:rPr>
        <w:t xml:space="preserve">Elle sera clairement rédigée afin que le résultat attendu (titre, colonnes, lignes, données) ne comporte aucune ambiguïté. L'épreuve exige du candidat qu'il réalise un tableau lui permettant de présenter des données. Il lui appartient de créer un cadre, de disposer des lignes et des colonnes de manière claire et ordonnée.   </w:t>
      </w:r>
    </w:p>
    <w:p w14:paraId="5A49F6A1"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62875F98" w14:textId="48404E30" w:rsidR="00E23087" w:rsidRDefault="005949C0">
      <w:pPr>
        <w:ind w:left="-5" w:right="51"/>
        <w:rPr>
          <w:rFonts w:ascii="Tahoma" w:hAnsi="Tahoma" w:cs="Tahoma"/>
        </w:rPr>
      </w:pPr>
      <w:r w:rsidRPr="007A1E32">
        <w:rPr>
          <w:rFonts w:ascii="Tahoma" w:hAnsi="Tahoma" w:cs="Tahoma"/>
        </w:rPr>
        <w:lastRenderedPageBreak/>
        <w:t>Les données chiffrées fournies au candidat ou que le candidat doit calculer, souvent présentées sous forme</w:t>
      </w:r>
      <w:bookmarkStart w:id="0" w:name="_GoBack"/>
      <w:bookmarkEnd w:id="0"/>
      <w:r w:rsidRPr="007A1E32">
        <w:rPr>
          <w:rFonts w:ascii="Tahoma" w:hAnsi="Tahoma" w:cs="Tahoma"/>
        </w:rPr>
        <w:t xml:space="preserve"> « littéraire », peuvent également être présentées sous forme de diagrammes (histogramme, camembert...). S’il est demandé au candidat d’arrondir des nombres, il ne pourra s’agir que de résultats définitifs.  </w:t>
      </w:r>
    </w:p>
    <w:p w14:paraId="71A90A38" w14:textId="77777777" w:rsidR="00E23087" w:rsidRPr="007A1E32" w:rsidRDefault="005949C0">
      <w:pPr>
        <w:spacing w:after="1" w:line="259" w:lineRule="auto"/>
        <w:ind w:left="0"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7CF9F90E" w14:textId="0BD1168A" w:rsidR="00E23087" w:rsidRPr="000053AA" w:rsidRDefault="000053AA" w:rsidP="000053AA">
      <w:pPr>
        <w:pStyle w:val="11"/>
        <w:tabs>
          <w:tab w:val="clear" w:pos="1120"/>
        </w:tabs>
        <w:spacing w:line="-260" w:lineRule="auto"/>
        <w:ind w:left="900" w:firstLine="720"/>
        <w:rPr>
          <w:rFonts w:ascii="Tahoma" w:hAnsi="Tahoma" w:cs="Tahoma"/>
          <w:i w:val="0"/>
          <w:sz w:val="22"/>
          <w:szCs w:val="22"/>
        </w:rPr>
      </w:pPr>
      <w:r w:rsidRPr="000053AA">
        <w:rPr>
          <w:rFonts w:ascii="Tahoma" w:hAnsi="Tahoma" w:cs="Tahoma"/>
          <w:i w:val="0"/>
          <w:sz w:val="22"/>
          <w:szCs w:val="22"/>
        </w:rPr>
        <w:t>2.3</w:t>
      </w:r>
      <w:r w:rsidR="005949C0" w:rsidRPr="000053AA">
        <w:rPr>
          <w:rFonts w:ascii="Tahoma" w:hAnsi="Tahoma" w:cs="Tahoma"/>
          <w:i w:val="0"/>
          <w:sz w:val="22"/>
          <w:szCs w:val="22"/>
        </w:rPr>
        <w:t xml:space="preserve"> Le contenu du tableau numérique  </w:t>
      </w:r>
    </w:p>
    <w:p w14:paraId="1CD491E3"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21ED786D" w14:textId="77777777" w:rsidR="00E23087" w:rsidRPr="007A1E32" w:rsidRDefault="005949C0">
      <w:pPr>
        <w:ind w:left="-5" w:right="51"/>
        <w:rPr>
          <w:rFonts w:ascii="Tahoma" w:hAnsi="Tahoma" w:cs="Tahoma"/>
        </w:rPr>
      </w:pPr>
      <w:r w:rsidRPr="007A1E32">
        <w:rPr>
          <w:rFonts w:ascii="Tahoma" w:hAnsi="Tahoma" w:cs="Tahoma"/>
        </w:rPr>
        <w:t xml:space="preserve">Le candidat doit, à partir des informations fournies par le sujet, proposer un titre général au tableau, synthétique et le plus significatif possible des données du tableau. De même, il doit titrer clairement et précisément les lignes et les colonnes.   </w:t>
      </w:r>
    </w:p>
    <w:p w14:paraId="2E31A199"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411146AB" w14:textId="77777777" w:rsidR="00E23087" w:rsidRPr="007A1E32" w:rsidRDefault="005949C0">
      <w:pPr>
        <w:ind w:left="-5" w:right="51"/>
        <w:rPr>
          <w:rFonts w:ascii="Tahoma" w:hAnsi="Tahoma" w:cs="Tahoma"/>
        </w:rPr>
      </w:pPr>
      <w:r w:rsidRPr="007A1E32">
        <w:rPr>
          <w:rFonts w:ascii="Tahoma" w:hAnsi="Tahoma" w:cs="Tahoma"/>
        </w:rPr>
        <w:t xml:space="preserve">Les données que le candidat doit porter dans le tableau sont toujours numériques : certaines peuvent être trouvées directement dans le sujet sans calcul, d'autres nécessitent des calculs.   </w:t>
      </w:r>
    </w:p>
    <w:p w14:paraId="4ED0F107"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40BB6A64" w14:textId="77777777" w:rsidR="00E23087" w:rsidRPr="007A1E32" w:rsidRDefault="005949C0">
      <w:pPr>
        <w:ind w:left="-5" w:right="51"/>
        <w:rPr>
          <w:rFonts w:ascii="Tahoma" w:hAnsi="Tahoma" w:cs="Tahoma"/>
        </w:rPr>
      </w:pPr>
      <w:r w:rsidRPr="007A1E32">
        <w:rPr>
          <w:rFonts w:ascii="Tahoma" w:hAnsi="Tahoma" w:cs="Tahoma"/>
        </w:rPr>
        <w:t xml:space="preserve">Le traitement du sujet requiert donc des connaissances mathématiques dont le niveau n'est cependant pas précisé par un programme réglementaire. A noter que le candidat n'a pas à justifier ses calculs, mais seulement à porter les résultats attendus dans le tableau.  </w:t>
      </w:r>
    </w:p>
    <w:p w14:paraId="70ED57CA"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5C4DDBF0" w14:textId="77777777" w:rsidR="00E23087" w:rsidRPr="007A1E32" w:rsidRDefault="005949C0">
      <w:pPr>
        <w:ind w:left="-5" w:right="51"/>
        <w:rPr>
          <w:rFonts w:ascii="Tahoma" w:hAnsi="Tahoma" w:cs="Tahoma"/>
        </w:rPr>
      </w:pPr>
      <w:r w:rsidRPr="007A1E32">
        <w:rPr>
          <w:rFonts w:ascii="Tahoma" w:hAnsi="Tahoma" w:cs="Tahoma"/>
        </w:rPr>
        <w:t xml:space="preserve">On peut, à titre indicatif, se référer à des éléments du programme de mathématiques du concours sous son ancienne forme (sans que celui-ci puisse en aucune façon constituer un programme réglementaire dont le candidat pourrait se prévaloir), soit :  </w:t>
      </w:r>
    </w:p>
    <w:p w14:paraId="31FB7442" w14:textId="77777777" w:rsidR="00E23087" w:rsidRPr="007A1E32" w:rsidRDefault="005949C0">
      <w:pPr>
        <w:spacing w:after="19" w:line="259" w:lineRule="auto"/>
        <w:ind w:left="0" w:firstLine="0"/>
        <w:jc w:val="left"/>
        <w:rPr>
          <w:rFonts w:ascii="Tahoma" w:hAnsi="Tahoma" w:cs="Tahoma"/>
        </w:rPr>
      </w:pPr>
      <w:r w:rsidRPr="007A1E32">
        <w:rPr>
          <w:rFonts w:ascii="Tahoma" w:eastAsia="Times New Roman" w:hAnsi="Tahoma" w:cs="Tahoma"/>
          <w:sz w:val="24"/>
        </w:rPr>
        <w:t xml:space="preserve">  </w:t>
      </w:r>
    </w:p>
    <w:p w14:paraId="16A7DB4D" w14:textId="77777777" w:rsidR="00E23087" w:rsidRPr="007A1E32" w:rsidRDefault="005949C0">
      <w:pPr>
        <w:numPr>
          <w:ilvl w:val="0"/>
          <w:numId w:val="2"/>
        </w:numPr>
        <w:spacing w:after="38"/>
        <w:ind w:right="51" w:hanging="348"/>
        <w:rPr>
          <w:rFonts w:ascii="Tahoma" w:hAnsi="Tahoma" w:cs="Tahoma"/>
        </w:rPr>
      </w:pPr>
      <w:proofErr w:type="gramStart"/>
      <w:r w:rsidRPr="007A1E32">
        <w:rPr>
          <w:rFonts w:ascii="Tahoma" w:hAnsi="Tahoma" w:cs="Tahoma"/>
        </w:rPr>
        <w:t>nombres</w:t>
      </w:r>
      <w:proofErr w:type="gramEnd"/>
      <w:r w:rsidRPr="007A1E32">
        <w:rPr>
          <w:rFonts w:ascii="Tahoma" w:hAnsi="Tahoma" w:cs="Tahoma"/>
        </w:rPr>
        <w:t xml:space="preserve"> entiers, nombres décimaux, les quatre opérations : addition, soustraction, multiplication, division ;  </w:t>
      </w:r>
    </w:p>
    <w:p w14:paraId="4094CBD9" w14:textId="77777777" w:rsidR="00E23087" w:rsidRPr="007A1E32" w:rsidRDefault="005949C0">
      <w:pPr>
        <w:numPr>
          <w:ilvl w:val="0"/>
          <w:numId w:val="2"/>
        </w:numPr>
        <w:spacing w:after="36"/>
        <w:ind w:right="51" w:hanging="348"/>
        <w:rPr>
          <w:rFonts w:ascii="Tahoma" w:hAnsi="Tahoma" w:cs="Tahoma"/>
        </w:rPr>
      </w:pPr>
      <w:proofErr w:type="gramStart"/>
      <w:r w:rsidRPr="007A1E32">
        <w:rPr>
          <w:rFonts w:ascii="Tahoma" w:hAnsi="Tahoma" w:cs="Tahoma"/>
        </w:rPr>
        <w:t>moyenne</w:t>
      </w:r>
      <w:proofErr w:type="gramEnd"/>
      <w:r w:rsidRPr="007A1E32">
        <w:rPr>
          <w:rFonts w:ascii="Tahoma" w:hAnsi="Tahoma" w:cs="Tahoma"/>
        </w:rPr>
        <w:t xml:space="preserve"> arithmétique;   </w:t>
      </w:r>
    </w:p>
    <w:p w14:paraId="275D2A7C" w14:textId="77777777" w:rsidR="00E23087" w:rsidRPr="007A1E32" w:rsidRDefault="005949C0">
      <w:pPr>
        <w:numPr>
          <w:ilvl w:val="0"/>
          <w:numId w:val="2"/>
        </w:numPr>
        <w:spacing w:after="36"/>
        <w:ind w:right="51" w:hanging="348"/>
        <w:rPr>
          <w:rFonts w:ascii="Tahoma" w:hAnsi="Tahoma" w:cs="Tahoma"/>
        </w:rPr>
      </w:pPr>
      <w:proofErr w:type="gramStart"/>
      <w:r w:rsidRPr="007A1E32">
        <w:rPr>
          <w:rFonts w:ascii="Tahoma" w:hAnsi="Tahoma" w:cs="Tahoma"/>
        </w:rPr>
        <w:t>calculs</w:t>
      </w:r>
      <w:proofErr w:type="gramEnd"/>
      <w:r w:rsidRPr="007A1E32">
        <w:rPr>
          <w:rFonts w:ascii="Tahoma" w:hAnsi="Tahoma" w:cs="Tahoma"/>
        </w:rPr>
        <w:t xml:space="preserve"> décimaux approchés, arrondis ;   </w:t>
      </w:r>
    </w:p>
    <w:p w14:paraId="3C33AB0B" w14:textId="77777777" w:rsidR="00E23087" w:rsidRPr="007A1E32" w:rsidRDefault="005949C0">
      <w:pPr>
        <w:numPr>
          <w:ilvl w:val="0"/>
          <w:numId w:val="2"/>
        </w:numPr>
        <w:spacing w:after="37"/>
        <w:ind w:right="51" w:hanging="348"/>
        <w:rPr>
          <w:rFonts w:ascii="Tahoma" w:hAnsi="Tahoma" w:cs="Tahoma"/>
        </w:rPr>
      </w:pPr>
      <w:proofErr w:type="gramStart"/>
      <w:r w:rsidRPr="007A1E32">
        <w:rPr>
          <w:rFonts w:ascii="Tahoma" w:hAnsi="Tahoma" w:cs="Tahoma"/>
        </w:rPr>
        <w:t>fractions</w:t>
      </w:r>
      <w:proofErr w:type="gramEnd"/>
      <w:r w:rsidRPr="007A1E32">
        <w:rPr>
          <w:rFonts w:ascii="Tahoma" w:hAnsi="Tahoma" w:cs="Tahoma"/>
        </w:rPr>
        <w:t xml:space="preserve">, valeur décimale d'une fraction ; opérations sur les fractions ;   </w:t>
      </w:r>
    </w:p>
    <w:p w14:paraId="2535903A" w14:textId="77777777" w:rsidR="00E23087" w:rsidRPr="007A1E32" w:rsidRDefault="005949C0">
      <w:pPr>
        <w:numPr>
          <w:ilvl w:val="0"/>
          <w:numId w:val="2"/>
        </w:numPr>
        <w:spacing w:after="35"/>
        <w:ind w:right="51" w:hanging="348"/>
        <w:rPr>
          <w:rFonts w:ascii="Tahoma" w:hAnsi="Tahoma" w:cs="Tahoma"/>
        </w:rPr>
      </w:pPr>
      <w:proofErr w:type="gramStart"/>
      <w:r w:rsidRPr="007A1E32">
        <w:rPr>
          <w:rFonts w:ascii="Tahoma" w:hAnsi="Tahoma" w:cs="Tahoma"/>
        </w:rPr>
        <w:t>rapports</w:t>
      </w:r>
      <w:proofErr w:type="gramEnd"/>
      <w:r w:rsidRPr="007A1E32">
        <w:rPr>
          <w:rFonts w:ascii="Tahoma" w:hAnsi="Tahoma" w:cs="Tahoma"/>
        </w:rPr>
        <w:t xml:space="preserve"> et proportions, applications de la proportionnalité ;   </w:t>
      </w:r>
    </w:p>
    <w:p w14:paraId="12EAC2A3" w14:textId="77777777" w:rsidR="00E23087" w:rsidRPr="007A1E32" w:rsidRDefault="005949C0">
      <w:pPr>
        <w:numPr>
          <w:ilvl w:val="0"/>
          <w:numId w:val="2"/>
        </w:numPr>
        <w:spacing w:after="36"/>
        <w:ind w:right="51" w:hanging="348"/>
        <w:rPr>
          <w:rFonts w:ascii="Tahoma" w:hAnsi="Tahoma" w:cs="Tahoma"/>
        </w:rPr>
      </w:pPr>
      <w:proofErr w:type="gramStart"/>
      <w:r w:rsidRPr="007A1E32">
        <w:rPr>
          <w:rFonts w:ascii="Tahoma" w:hAnsi="Tahoma" w:cs="Tahoma"/>
        </w:rPr>
        <w:t>partages</w:t>
      </w:r>
      <w:proofErr w:type="gramEnd"/>
      <w:r w:rsidRPr="007A1E32">
        <w:rPr>
          <w:rFonts w:ascii="Tahoma" w:hAnsi="Tahoma" w:cs="Tahoma"/>
        </w:rPr>
        <w:t xml:space="preserve"> égaux, inégaux, proportionnels;  </w:t>
      </w:r>
    </w:p>
    <w:p w14:paraId="53399838" w14:textId="77777777" w:rsidR="00E23087" w:rsidRPr="007A1E32" w:rsidRDefault="005949C0">
      <w:pPr>
        <w:numPr>
          <w:ilvl w:val="0"/>
          <w:numId w:val="2"/>
        </w:numPr>
        <w:spacing w:after="36"/>
        <w:ind w:right="51" w:hanging="348"/>
        <w:rPr>
          <w:rFonts w:ascii="Tahoma" w:hAnsi="Tahoma" w:cs="Tahoma"/>
        </w:rPr>
      </w:pPr>
      <w:proofErr w:type="gramStart"/>
      <w:r w:rsidRPr="007A1E32">
        <w:rPr>
          <w:rFonts w:ascii="Tahoma" w:hAnsi="Tahoma" w:cs="Tahoma"/>
        </w:rPr>
        <w:t>mesure</w:t>
      </w:r>
      <w:proofErr w:type="gramEnd"/>
      <w:r w:rsidRPr="007A1E32">
        <w:rPr>
          <w:rFonts w:ascii="Tahoma" w:hAnsi="Tahoma" w:cs="Tahoma"/>
        </w:rPr>
        <w:t xml:space="preserve"> de longueurs, d'aires, de volumes, de capacités, de masses, mesures agraires, mesures du temps, conversions ;   </w:t>
      </w:r>
    </w:p>
    <w:p w14:paraId="63916E3D" w14:textId="77777777" w:rsidR="00E23087" w:rsidRPr="007A1E32" w:rsidRDefault="005949C0">
      <w:pPr>
        <w:numPr>
          <w:ilvl w:val="0"/>
          <w:numId w:val="2"/>
        </w:numPr>
        <w:spacing w:after="36"/>
        <w:ind w:right="51" w:hanging="348"/>
        <w:rPr>
          <w:rFonts w:ascii="Tahoma" w:hAnsi="Tahoma" w:cs="Tahoma"/>
        </w:rPr>
      </w:pPr>
      <w:proofErr w:type="gramStart"/>
      <w:r w:rsidRPr="007A1E32">
        <w:rPr>
          <w:rFonts w:ascii="Tahoma" w:hAnsi="Tahoma" w:cs="Tahoma"/>
        </w:rPr>
        <w:t>pourcentages</w:t>
      </w:r>
      <w:proofErr w:type="gramEnd"/>
      <w:r w:rsidRPr="007A1E32">
        <w:rPr>
          <w:rFonts w:ascii="Tahoma" w:hAnsi="Tahoma" w:cs="Tahoma"/>
        </w:rPr>
        <w:t xml:space="preserve">, taux;   </w:t>
      </w:r>
    </w:p>
    <w:p w14:paraId="5D3F0874" w14:textId="77777777" w:rsidR="00E23087" w:rsidRPr="007A1E32" w:rsidRDefault="005949C0">
      <w:pPr>
        <w:numPr>
          <w:ilvl w:val="0"/>
          <w:numId w:val="2"/>
        </w:numPr>
        <w:spacing w:after="37"/>
        <w:ind w:right="51" w:hanging="348"/>
        <w:rPr>
          <w:rFonts w:ascii="Tahoma" w:hAnsi="Tahoma" w:cs="Tahoma"/>
        </w:rPr>
      </w:pPr>
      <w:proofErr w:type="gramStart"/>
      <w:r w:rsidRPr="007A1E32">
        <w:rPr>
          <w:rFonts w:ascii="Tahoma" w:hAnsi="Tahoma" w:cs="Tahoma"/>
        </w:rPr>
        <w:t>lecture</w:t>
      </w:r>
      <w:proofErr w:type="gramEnd"/>
      <w:r w:rsidRPr="007A1E32">
        <w:rPr>
          <w:rFonts w:ascii="Tahoma" w:hAnsi="Tahoma" w:cs="Tahoma"/>
        </w:rPr>
        <w:t xml:space="preserve"> d'un graphique linéaire, en camembert, à bandes et en bâtons ;  </w:t>
      </w:r>
    </w:p>
    <w:p w14:paraId="5634325D" w14:textId="77777777" w:rsidR="00E23087" w:rsidRPr="007A1E32" w:rsidRDefault="005949C0">
      <w:pPr>
        <w:numPr>
          <w:ilvl w:val="0"/>
          <w:numId w:val="2"/>
        </w:numPr>
        <w:ind w:right="51" w:hanging="348"/>
        <w:rPr>
          <w:rFonts w:ascii="Tahoma" w:hAnsi="Tahoma" w:cs="Tahoma"/>
        </w:rPr>
      </w:pPr>
      <w:proofErr w:type="gramStart"/>
      <w:r w:rsidRPr="007A1E32">
        <w:rPr>
          <w:rFonts w:ascii="Tahoma" w:hAnsi="Tahoma" w:cs="Tahoma"/>
        </w:rPr>
        <w:t>prix</w:t>
      </w:r>
      <w:proofErr w:type="gramEnd"/>
      <w:r w:rsidRPr="007A1E32">
        <w:rPr>
          <w:rFonts w:ascii="Tahoma" w:hAnsi="Tahoma" w:cs="Tahoma"/>
        </w:rPr>
        <w:t xml:space="preserve"> d'achat, de revient, de vente, HT, TTC.  </w:t>
      </w:r>
    </w:p>
    <w:p w14:paraId="2B7D0D07" w14:textId="77777777" w:rsidR="00E23087" w:rsidRPr="007A1E32" w:rsidRDefault="005949C0">
      <w:pPr>
        <w:spacing w:after="0" w:line="259" w:lineRule="auto"/>
        <w:ind w:left="540" w:firstLine="0"/>
        <w:jc w:val="left"/>
        <w:rPr>
          <w:rFonts w:ascii="Tahoma" w:hAnsi="Tahoma" w:cs="Tahoma"/>
        </w:rPr>
      </w:pPr>
      <w:r w:rsidRPr="007A1E32">
        <w:rPr>
          <w:rFonts w:ascii="Tahoma" w:eastAsia="Times New Roman" w:hAnsi="Tahoma" w:cs="Tahoma"/>
          <w:sz w:val="24"/>
        </w:rPr>
        <w:t xml:space="preserve">  </w:t>
      </w:r>
    </w:p>
    <w:p w14:paraId="677D93FD" w14:textId="77777777" w:rsidR="000053AA" w:rsidRPr="000053AA" w:rsidRDefault="000053AA" w:rsidP="000053AA">
      <w:pPr>
        <w:pStyle w:val="11"/>
        <w:tabs>
          <w:tab w:val="clear" w:pos="1120"/>
        </w:tabs>
        <w:spacing w:line="-260" w:lineRule="auto"/>
        <w:ind w:left="900" w:firstLine="720"/>
        <w:rPr>
          <w:rFonts w:ascii="Tahoma" w:hAnsi="Tahoma" w:cs="Tahoma"/>
          <w:i w:val="0"/>
          <w:sz w:val="22"/>
          <w:szCs w:val="22"/>
        </w:rPr>
      </w:pPr>
      <w:r w:rsidRPr="000053AA">
        <w:rPr>
          <w:rFonts w:ascii="Tahoma" w:hAnsi="Tahoma" w:cs="Tahoma"/>
          <w:i w:val="0"/>
          <w:sz w:val="22"/>
          <w:szCs w:val="22"/>
        </w:rPr>
        <w:t xml:space="preserve">2.4 La présentation du tableau numérique   </w:t>
      </w:r>
    </w:p>
    <w:p w14:paraId="266B2E6F"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rPr>
        <w:t xml:space="preserve">  </w:t>
      </w:r>
    </w:p>
    <w:p w14:paraId="78E13276" w14:textId="77777777" w:rsidR="00E23087" w:rsidRPr="007A1E32" w:rsidRDefault="005949C0">
      <w:pPr>
        <w:spacing w:after="5"/>
        <w:ind w:left="3"/>
        <w:jc w:val="left"/>
        <w:rPr>
          <w:rFonts w:ascii="Tahoma" w:hAnsi="Tahoma" w:cs="Tahoma"/>
        </w:rPr>
      </w:pPr>
      <w:r w:rsidRPr="007A1E32">
        <w:rPr>
          <w:rFonts w:ascii="Tahoma" w:hAnsi="Tahoma" w:cs="Tahoma"/>
        </w:rPr>
        <w:t xml:space="preserve">Tous les résultats attendus doivent figurer dans un tableau unique. Seul ce dernier sera corrigé. </w:t>
      </w:r>
      <w:r w:rsidRPr="007A1E32">
        <w:rPr>
          <w:rFonts w:ascii="Tahoma" w:hAnsi="Tahoma" w:cs="Tahoma"/>
          <w:b/>
        </w:rPr>
        <w:t xml:space="preserve">Ainsi les calculs développés sur la copie au lieu d'être présentés dans le tableau ne seront pas corrigés.  </w:t>
      </w:r>
    </w:p>
    <w:p w14:paraId="7259C669" w14:textId="77777777" w:rsidR="00E23087" w:rsidRPr="007A1E32" w:rsidRDefault="005949C0">
      <w:pPr>
        <w:spacing w:after="0" w:line="259" w:lineRule="auto"/>
        <w:ind w:left="0"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791D998F" w14:textId="77777777" w:rsidR="00E23087" w:rsidRPr="007A1E32" w:rsidRDefault="005949C0">
      <w:pPr>
        <w:ind w:left="-5" w:right="51"/>
        <w:rPr>
          <w:rFonts w:ascii="Tahoma" w:hAnsi="Tahoma" w:cs="Tahoma"/>
        </w:rPr>
      </w:pPr>
      <w:r w:rsidRPr="007A1E32">
        <w:rPr>
          <w:rFonts w:ascii="Tahoma" w:hAnsi="Tahoma" w:cs="Tahoma"/>
        </w:rPr>
        <w:t xml:space="preserve">Il est possible que le sujet permette plusieurs présentations des données (ordre des colonnes, présentation horizontale ou verticale par exemple). La présentation des résultats par le candidat devra être pertinente et logique. Ainsi des colonnes et/ou lignes qui ne s’imposeraient pas nécessairement de même qu’un ordre illogique de colonnes seront pénalisés.  </w:t>
      </w:r>
    </w:p>
    <w:p w14:paraId="7F99070B" w14:textId="3E9BBF59" w:rsidR="00E23087" w:rsidRDefault="005949C0">
      <w:pPr>
        <w:spacing w:after="0" w:line="259" w:lineRule="auto"/>
        <w:ind w:left="5" w:firstLine="0"/>
        <w:jc w:val="left"/>
        <w:rPr>
          <w:rFonts w:ascii="Tahoma" w:eastAsia="Times New Roman" w:hAnsi="Tahoma" w:cs="Tahoma"/>
          <w:sz w:val="24"/>
        </w:rPr>
      </w:pPr>
      <w:r w:rsidRPr="007A1E32">
        <w:rPr>
          <w:rFonts w:ascii="Tahoma" w:eastAsia="Arial" w:hAnsi="Tahoma" w:cs="Tahoma"/>
          <w:b/>
          <w:sz w:val="24"/>
        </w:rPr>
        <w:t xml:space="preserve"> </w:t>
      </w:r>
      <w:r w:rsidRPr="007A1E32">
        <w:rPr>
          <w:rFonts w:ascii="Tahoma" w:eastAsia="Times New Roman" w:hAnsi="Tahoma" w:cs="Tahoma"/>
          <w:sz w:val="24"/>
        </w:rPr>
        <w:t xml:space="preserve"> </w:t>
      </w:r>
    </w:p>
    <w:p w14:paraId="78088468" w14:textId="79CC8A21" w:rsidR="000053AA" w:rsidRDefault="000053AA">
      <w:pPr>
        <w:spacing w:after="0" w:line="259" w:lineRule="auto"/>
        <w:ind w:left="5" w:firstLine="0"/>
        <w:jc w:val="left"/>
        <w:rPr>
          <w:rFonts w:ascii="Tahoma" w:eastAsia="Times New Roman" w:hAnsi="Tahoma" w:cs="Tahoma"/>
          <w:sz w:val="24"/>
        </w:rPr>
      </w:pPr>
    </w:p>
    <w:p w14:paraId="36DC1A09" w14:textId="34DFA376" w:rsidR="000053AA" w:rsidRDefault="000053AA">
      <w:pPr>
        <w:spacing w:after="0" w:line="259" w:lineRule="auto"/>
        <w:ind w:left="5" w:firstLine="0"/>
        <w:jc w:val="left"/>
        <w:rPr>
          <w:rFonts w:ascii="Tahoma" w:eastAsia="Times New Roman" w:hAnsi="Tahoma" w:cs="Tahoma"/>
          <w:sz w:val="24"/>
        </w:rPr>
      </w:pPr>
    </w:p>
    <w:p w14:paraId="028EB7B1" w14:textId="77777777" w:rsidR="000053AA" w:rsidRPr="007A1E32" w:rsidRDefault="000053AA">
      <w:pPr>
        <w:spacing w:after="0" w:line="259" w:lineRule="auto"/>
        <w:ind w:left="5" w:firstLine="0"/>
        <w:jc w:val="left"/>
        <w:rPr>
          <w:rFonts w:ascii="Tahoma" w:hAnsi="Tahoma" w:cs="Tahoma"/>
        </w:rPr>
      </w:pPr>
    </w:p>
    <w:p w14:paraId="2CB03A31" w14:textId="5B017E7F" w:rsidR="00E23087" w:rsidRDefault="000053AA">
      <w:pPr>
        <w:spacing w:after="5"/>
        <w:ind w:left="3"/>
        <w:jc w:val="left"/>
        <w:rPr>
          <w:rFonts w:ascii="Tahoma" w:hAnsi="Tahoma" w:cs="Tahoma"/>
        </w:rPr>
      </w:pPr>
      <w:r>
        <w:rPr>
          <w:rFonts w:ascii="Tahoma" w:hAnsi="Tahoma" w:cs="Tahoma"/>
          <w:b/>
        </w:rPr>
        <w:lastRenderedPageBreak/>
        <w:t xml:space="preserve">3. </w:t>
      </w:r>
      <w:r w:rsidR="005949C0" w:rsidRPr="007A1E32">
        <w:rPr>
          <w:rFonts w:ascii="Tahoma" w:hAnsi="Tahoma" w:cs="Tahoma"/>
          <w:b/>
        </w:rPr>
        <w:t xml:space="preserve">BARÈME GÉNÉRAL DE CORRECTION </w:t>
      </w:r>
      <w:r w:rsidR="005949C0" w:rsidRPr="007A1E32">
        <w:rPr>
          <w:rFonts w:ascii="Tahoma" w:hAnsi="Tahoma" w:cs="Tahoma"/>
        </w:rPr>
        <w:t xml:space="preserve"> </w:t>
      </w:r>
    </w:p>
    <w:p w14:paraId="635EAC2B" w14:textId="41FFEC40" w:rsidR="000053AA" w:rsidRDefault="000053AA">
      <w:pPr>
        <w:spacing w:after="5"/>
        <w:ind w:left="3"/>
        <w:jc w:val="left"/>
        <w:rPr>
          <w:rFonts w:ascii="Tahoma" w:hAnsi="Tahoma" w:cs="Tahoma"/>
        </w:rPr>
      </w:pPr>
    </w:p>
    <w:p w14:paraId="12172C0B" w14:textId="028819A4" w:rsidR="000053AA" w:rsidRPr="007A1E32" w:rsidRDefault="000053AA">
      <w:pPr>
        <w:spacing w:after="5"/>
        <w:ind w:left="3"/>
        <w:jc w:val="left"/>
        <w:rPr>
          <w:rFonts w:ascii="Tahoma" w:hAnsi="Tahoma" w:cs="Tahoma"/>
        </w:rPr>
      </w:pPr>
      <w:r>
        <w:rPr>
          <w:rFonts w:ascii="Tahoma" w:hAnsi="Tahoma" w:cs="Tahoma"/>
        </w:rPr>
        <w:t>Le plus souvent la présentation est notée sur 4 et les calculs sur 16</w:t>
      </w:r>
    </w:p>
    <w:p w14:paraId="7FB533C0" w14:textId="77777777" w:rsidR="00E23087" w:rsidRPr="007A1E32" w:rsidRDefault="005949C0">
      <w:pPr>
        <w:spacing w:after="1" w:line="259" w:lineRule="auto"/>
        <w:ind w:left="5"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658F57AA" w14:textId="77777777" w:rsidR="00E23087" w:rsidRPr="007A1E32" w:rsidRDefault="005949C0">
      <w:pPr>
        <w:pStyle w:val="Titre2"/>
        <w:ind w:left="3" w:right="0"/>
        <w:rPr>
          <w:rFonts w:ascii="Tahoma" w:hAnsi="Tahoma" w:cs="Tahoma"/>
        </w:rPr>
      </w:pPr>
      <w:r w:rsidRPr="007A1E32">
        <w:rPr>
          <w:rFonts w:ascii="Tahoma" w:hAnsi="Tahoma" w:cs="Tahoma"/>
        </w:rPr>
        <w:t xml:space="preserve">A - Des pénalités liées à la présentation  </w:t>
      </w:r>
    </w:p>
    <w:p w14:paraId="47230BF8" w14:textId="77777777" w:rsidR="00E23087" w:rsidRPr="007A1E32" w:rsidRDefault="005949C0">
      <w:pPr>
        <w:spacing w:after="1" w:line="259" w:lineRule="auto"/>
        <w:ind w:left="5" w:firstLine="0"/>
        <w:jc w:val="left"/>
        <w:rPr>
          <w:rFonts w:ascii="Tahoma" w:hAnsi="Tahoma" w:cs="Tahoma"/>
        </w:rPr>
      </w:pPr>
      <w:r w:rsidRPr="007A1E32">
        <w:rPr>
          <w:rFonts w:ascii="Tahoma" w:hAnsi="Tahoma" w:cs="Tahoma"/>
          <w:b/>
        </w:rPr>
        <w:t xml:space="preserve"> </w:t>
      </w:r>
      <w:r w:rsidRPr="007A1E32">
        <w:rPr>
          <w:rFonts w:ascii="Tahoma" w:hAnsi="Tahoma" w:cs="Tahoma"/>
        </w:rPr>
        <w:t xml:space="preserve"> </w:t>
      </w:r>
    </w:p>
    <w:p w14:paraId="268F028F" w14:textId="77777777" w:rsidR="00E23087" w:rsidRPr="007A1E32" w:rsidRDefault="005949C0">
      <w:pPr>
        <w:ind w:left="-5" w:right="51"/>
        <w:rPr>
          <w:rFonts w:ascii="Tahoma" w:hAnsi="Tahoma" w:cs="Tahoma"/>
        </w:rPr>
      </w:pPr>
      <w:r w:rsidRPr="007A1E32">
        <w:rPr>
          <w:rFonts w:ascii="Tahoma" w:hAnsi="Tahoma" w:cs="Tahoma"/>
        </w:rPr>
        <w:t xml:space="preserve">Le nombre de points attribués pour la conception du tableau représente généralement entre le quart et le tiers de la note. Le soin apporté à la présentation du tableau sera pris en compte : présentation centrée du tableau, regroupement éventuel de colonnes, indication des unités. </w:t>
      </w:r>
      <w:r w:rsidRPr="007A1E32">
        <w:rPr>
          <w:rFonts w:ascii="Tahoma" w:hAnsi="Tahoma" w:cs="Tahoma"/>
          <w:b/>
        </w:rPr>
        <w:t>L’espacement entre les classes de nombres doit être respecté</w:t>
      </w:r>
      <w:r w:rsidRPr="007A1E32">
        <w:rPr>
          <w:rFonts w:ascii="Tahoma" w:hAnsi="Tahoma" w:cs="Tahoma"/>
        </w:rPr>
        <w:t xml:space="preserve"> (15 600 et non 15600, par exemple). Seuls les symboles usuels seront acceptés (pour les unités de mesure km pour kilomètre, par exemple, / pour par rapport, %, €…).  </w:t>
      </w:r>
    </w:p>
    <w:p w14:paraId="5761FD24" w14:textId="77777777" w:rsidR="00E23087" w:rsidRPr="007A1E32" w:rsidRDefault="005949C0">
      <w:pPr>
        <w:ind w:left="-5" w:right="51"/>
        <w:rPr>
          <w:rFonts w:ascii="Tahoma" w:hAnsi="Tahoma" w:cs="Tahoma"/>
        </w:rPr>
      </w:pPr>
      <w:r w:rsidRPr="007A1E32">
        <w:rPr>
          <w:rFonts w:ascii="Tahoma" w:hAnsi="Tahoma" w:cs="Tahoma"/>
        </w:rPr>
        <w:t xml:space="preserve">Le barème de correction attribue un nombre précis de points à chaque « zone » obligatoire du tableau (titre général, titre de colonne, titre de ligne), indépendamment des données numériques qu'il contient.  </w:t>
      </w:r>
    </w:p>
    <w:p w14:paraId="65393C12" w14:textId="77777777" w:rsidR="00E23087" w:rsidRPr="007A1E32" w:rsidRDefault="005949C0">
      <w:pPr>
        <w:spacing w:after="0" w:line="259" w:lineRule="auto"/>
        <w:ind w:left="24" w:firstLine="0"/>
        <w:jc w:val="left"/>
        <w:rPr>
          <w:rFonts w:ascii="Tahoma" w:hAnsi="Tahoma" w:cs="Tahoma"/>
        </w:rPr>
      </w:pPr>
      <w:r w:rsidRPr="007A1E32">
        <w:rPr>
          <w:rFonts w:ascii="Tahoma" w:eastAsia="Times New Roman" w:hAnsi="Tahoma" w:cs="Tahoma"/>
          <w:sz w:val="24"/>
        </w:rPr>
        <w:t xml:space="preserve">  </w:t>
      </w:r>
    </w:p>
    <w:p w14:paraId="5FC27141" w14:textId="77777777" w:rsidR="00E23087" w:rsidRPr="007A1E32" w:rsidRDefault="005949C0">
      <w:pPr>
        <w:pStyle w:val="Titre2"/>
        <w:ind w:left="3" w:right="0"/>
        <w:rPr>
          <w:rFonts w:ascii="Tahoma" w:hAnsi="Tahoma" w:cs="Tahoma"/>
        </w:rPr>
      </w:pPr>
      <w:r w:rsidRPr="007A1E32">
        <w:rPr>
          <w:rFonts w:ascii="Tahoma" w:hAnsi="Tahoma" w:cs="Tahoma"/>
        </w:rPr>
        <w:t xml:space="preserve">B - Des pénalités liées aux calculs  </w:t>
      </w:r>
    </w:p>
    <w:p w14:paraId="417FA7F9" w14:textId="77777777" w:rsidR="00E23087" w:rsidRPr="007A1E32" w:rsidRDefault="005949C0">
      <w:pPr>
        <w:spacing w:after="0" w:line="259" w:lineRule="auto"/>
        <w:ind w:left="24" w:firstLine="0"/>
        <w:jc w:val="left"/>
        <w:rPr>
          <w:rFonts w:ascii="Tahoma" w:hAnsi="Tahoma" w:cs="Tahoma"/>
        </w:rPr>
      </w:pPr>
      <w:r w:rsidRPr="007A1E32">
        <w:rPr>
          <w:rFonts w:ascii="Tahoma" w:hAnsi="Tahoma" w:cs="Tahoma"/>
        </w:rPr>
        <w:t xml:space="preserve">  </w:t>
      </w:r>
    </w:p>
    <w:p w14:paraId="595BE1BC" w14:textId="77777777" w:rsidR="00E23087" w:rsidRPr="007A1E32" w:rsidRDefault="005949C0">
      <w:pPr>
        <w:ind w:left="-5" w:right="51"/>
        <w:rPr>
          <w:rFonts w:ascii="Tahoma" w:hAnsi="Tahoma" w:cs="Tahoma"/>
        </w:rPr>
      </w:pPr>
      <w:r w:rsidRPr="007A1E32">
        <w:rPr>
          <w:rFonts w:ascii="Tahoma" w:hAnsi="Tahoma" w:cs="Tahoma"/>
        </w:rPr>
        <w:t xml:space="preserve">S’il est demandé au candidat d’arrondir des nombres, il lui sera précisément indiqué quels sont les résultats de calculs concernés (résultats intermédiaires ou résultats définitifs) et, s’il ne respecte pas les consignes concernant les arrondis demandés (nombre mal arrondi ou non arrondi), il sera pénalisé.  </w:t>
      </w:r>
    </w:p>
    <w:p w14:paraId="34EFC0D0" w14:textId="77777777" w:rsidR="00E23087" w:rsidRPr="007A1E32" w:rsidRDefault="005949C0">
      <w:pPr>
        <w:spacing w:after="0" w:line="259" w:lineRule="auto"/>
        <w:ind w:left="5" w:firstLine="0"/>
        <w:jc w:val="left"/>
        <w:rPr>
          <w:rFonts w:ascii="Tahoma" w:hAnsi="Tahoma" w:cs="Tahoma"/>
        </w:rPr>
      </w:pPr>
      <w:r w:rsidRPr="007A1E32">
        <w:rPr>
          <w:rFonts w:ascii="Tahoma" w:hAnsi="Tahoma" w:cs="Tahoma"/>
        </w:rPr>
        <w:t xml:space="preserve"> </w:t>
      </w:r>
    </w:p>
    <w:p w14:paraId="6CC4CB65" w14:textId="77777777" w:rsidR="00E23087" w:rsidRPr="007A1E32" w:rsidRDefault="005949C0">
      <w:pPr>
        <w:ind w:left="-5" w:right="51"/>
        <w:rPr>
          <w:rFonts w:ascii="Tahoma" w:hAnsi="Tahoma" w:cs="Tahoma"/>
        </w:rPr>
      </w:pPr>
      <w:r w:rsidRPr="007A1E32">
        <w:rPr>
          <w:rFonts w:ascii="Tahoma" w:hAnsi="Tahoma" w:cs="Tahoma"/>
        </w:rPr>
        <w:t xml:space="preserve">Toute note inférieure à 5 sur 20 à l’une des épreuves d’admissibilité ou d’admission entraîne l’élimination du candidat. </w:t>
      </w:r>
      <w:r w:rsidRPr="007A1E32">
        <w:rPr>
          <w:rFonts w:ascii="Tahoma" w:hAnsi="Tahoma" w:cs="Tahoma"/>
          <w:b/>
          <w:sz w:val="32"/>
        </w:rPr>
        <w:t xml:space="preserve"> </w:t>
      </w:r>
    </w:p>
    <w:sectPr w:rsidR="00E23087" w:rsidRPr="007A1E32">
      <w:footerReference w:type="even" r:id="rId8"/>
      <w:footerReference w:type="default" r:id="rId9"/>
      <w:footerReference w:type="first" r:id="rId10"/>
      <w:pgSz w:w="11900" w:h="16840"/>
      <w:pgMar w:top="1303" w:right="936" w:bottom="1350" w:left="992"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B784" w14:textId="77777777" w:rsidR="00A0719A" w:rsidRDefault="005949C0">
      <w:pPr>
        <w:spacing w:after="0" w:line="240" w:lineRule="auto"/>
      </w:pPr>
      <w:r>
        <w:separator/>
      </w:r>
    </w:p>
  </w:endnote>
  <w:endnote w:type="continuationSeparator" w:id="0">
    <w:p w14:paraId="61E41FD9" w14:textId="77777777" w:rsidR="00A0719A" w:rsidRDefault="0059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9292" w14:textId="77777777" w:rsidR="00E23087" w:rsidRDefault="005949C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5D9BEBB" w14:textId="77777777" w:rsidR="00E23087" w:rsidRDefault="005949C0">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5381" w14:textId="77777777" w:rsidR="00E23087" w:rsidRDefault="005949C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83F2B5F" w14:textId="77777777" w:rsidR="00E23087" w:rsidRDefault="005949C0">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06FB" w14:textId="77777777" w:rsidR="00E23087" w:rsidRDefault="005949C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64D858D" w14:textId="77777777" w:rsidR="00E23087" w:rsidRDefault="005949C0">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5E93" w14:textId="77777777" w:rsidR="00A0719A" w:rsidRDefault="005949C0">
      <w:pPr>
        <w:spacing w:after="0" w:line="240" w:lineRule="auto"/>
      </w:pPr>
      <w:r>
        <w:separator/>
      </w:r>
    </w:p>
  </w:footnote>
  <w:footnote w:type="continuationSeparator" w:id="0">
    <w:p w14:paraId="0A0DE249" w14:textId="77777777" w:rsidR="00A0719A" w:rsidRDefault="0059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515"/>
    <w:multiLevelType w:val="hybridMultilevel"/>
    <w:tmpl w:val="292C05D0"/>
    <w:lvl w:ilvl="0" w:tplc="5D96B97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E6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696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BE32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499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DE3E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7C6D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0AD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835D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551800"/>
    <w:multiLevelType w:val="hybridMultilevel"/>
    <w:tmpl w:val="8E88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052897"/>
    <w:multiLevelType w:val="hybridMultilevel"/>
    <w:tmpl w:val="E0EC4F42"/>
    <w:lvl w:ilvl="0" w:tplc="E834BE70">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748C">
      <w:start w:val="1"/>
      <w:numFmt w:val="bullet"/>
      <w:lvlText w:val="o"/>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23ED2">
      <w:start w:val="1"/>
      <w:numFmt w:val="bullet"/>
      <w:lvlText w:val="▪"/>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04A14">
      <w:start w:val="1"/>
      <w:numFmt w:val="bullet"/>
      <w:lvlText w:val="•"/>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86CAC">
      <w:start w:val="1"/>
      <w:numFmt w:val="bullet"/>
      <w:lvlText w:val="o"/>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00541E">
      <w:start w:val="1"/>
      <w:numFmt w:val="bullet"/>
      <w:lvlText w:val="▪"/>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302E82">
      <w:start w:val="1"/>
      <w:numFmt w:val="bullet"/>
      <w:lvlText w:val="•"/>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A2B984">
      <w:start w:val="1"/>
      <w:numFmt w:val="bullet"/>
      <w:lvlText w:val="o"/>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C8B560">
      <w:start w:val="1"/>
      <w:numFmt w:val="bullet"/>
      <w:lvlText w:val="▪"/>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885758"/>
    <w:multiLevelType w:val="multilevel"/>
    <w:tmpl w:val="1B247340"/>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4" w15:restartNumberingAfterBreak="0">
    <w:nsid w:val="68862770"/>
    <w:multiLevelType w:val="hybridMultilevel"/>
    <w:tmpl w:val="A0F699CC"/>
    <w:lvl w:ilvl="0" w:tplc="38C8DDB2">
      <w:start w:val="1"/>
      <w:numFmt w:val="lowerLetter"/>
      <w:lvlText w:val="%1)"/>
      <w:lvlJc w:val="left"/>
      <w:pPr>
        <w:ind w:left="2804" w:hanging="360"/>
      </w:pPr>
      <w:rPr>
        <w:rFonts w:ascii="Arial" w:hAnsi="Arial" w:cs="Arial" w:hint="default"/>
        <w:b/>
        <w:bCs w:val="0"/>
        <w:color w:val="auto"/>
        <w:sz w:val="22"/>
        <w:u w:val="none"/>
      </w:rPr>
    </w:lvl>
    <w:lvl w:ilvl="1" w:tplc="040C0019" w:tentative="1">
      <w:start w:val="1"/>
      <w:numFmt w:val="lowerLetter"/>
      <w:lvlText w:val="%2."/>
      <w:lvlJc w:val="left"/>
      <w:pPr>
        <w:ind w:left="3524" w:hanging="360"/>
      </w:pPr>
    </w:lvl>
    <w:lvl w:ilvl="2" w:tplc="040C001B" w:tentative="1">
      <w:start w:val="1"/>
      <w:numFmt w:val="lowerRoman"/>
      <w:lvlText w:val="%3."/>
      <w:lvlJc w:val="right"/>
      <w:pPr>
        <w:ind w:left="4244" w:hanging="180"/>
      </w:pPr>
    </w:lvl>
    <w:lvl w:ilvl="3" w:tplc="040C000F" w:tentative="1">
      <w:start w:val="1"/>
      <w:numFmt w:val="decimal"/>
      <w:lvlText w:val="%4."/>
      <w:lvlJc w:val="left"/>
      <w:pPr>
        <w:ind w:left="4964" w:hanging="360"/>
      </w:pPr>
    </w:lvl>
    <w:lvl w:ilvl="4" w:tplc="040C0019" w:tentative="1">
      <w:start w:val="1"/>
      <w:numFmt w:val="lowerLetter"/>
      <w:lvlText w:val="%5."/>
      <w:lvlJc w:val="left"/>
      <w:pPr>
        <w:ind w:left="5684" w:hanging="360"/>
      </w:pPr>
    </w:lvl>
    <w:lvl w:ilvl="5" w:tplc="040C001B" w:tentative="1">
      <w:start w:val="1"/>
      <w:numFmt w:val="lowerRoman"/>
      <w:lvlText w:val="%6."/>
      <w:lvlJc w:val="right"/>
      <w:pPr>
        <w:ind w:left="6404" w:hanging="180"/>
      </w:pPr>
    </w:lvl>
    <w:lvl w:ilvl="6" w:tplc="040C000F" w:tentative="1">
      <w:start w:val="1"/>
      <w:numFmt w:val="decimal"/>
      <w:lvlText w:val="%7."/>
      <w:lvlJc w:val="left"/>
      <w:pPr>
        <w:ind w:left="7124" w:hanging="360"/>
      </w:pPr>
    </w:lvl>
    <w:lvl w:ilvl="7" w:tplc="040C0019" w:tentative="1">
      <w:start w:val="1"/>
      <w:numFmt w:val="lowerLetter"/>
      <w:lvlText w:val="%8."/>
      <w:lvlJc w:val="left"/>
      <w:pPr>
        <w:ind w:left="7844" w:hanging="360"/>
      </w:pPr>
    </w:lvl>
    <w:lvl w:ilvl="8" w:tplc="040C001B" w:tentative="1">
      <w:start w:val="1"/>
      <w:numFmt w:val="lowerRoman"/>
      <w:lvlText w:val="%9."/>
      <w:lvlJc w:val="right"/>
      <w:pPr>
        <w:ind w:left="856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87"/>
    <w:rsid w:val="000053AA"/>
    <w:rsid w:val="00357EE1"/>
    <w:rsid w:val="005949C0"/>
    <w:rsid w:val="005B6239"/>
    <w:rsid w:val="007A1E32"/>
    <w:rsid w:val="00A0719A"/>
    <w:rsid w:val="00E23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1B9F"/>
  <w15:docId w15:val="{DC7F4B86-696B-4D76-9FBF-AA2B174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right="49"/>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pPr>
      <w:keepNext/>
      <w:keepLines/>
      <w:spacing w:after="5" w:line="250" w:lineRule="auto"/>
      <w:ind w:left="10" w:right="49"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32"/>
    </w:rPr>
  </w:style>
  <w:style w:type="paragraph" w:customStyle="1" w:styleId="1">
    <w:name w:val="1."/>
    <w:basedOn w:val="Normal"/>
    <w:rsid w:val="007A1E32"/>
    <w:pPr>
      <w:widowControl w:val="0"/>
      <w:tabs>
        <w:tab w:val="left" w:pos="1120"/>
      </w:tabs>
      <w:spacing w:after="0" w:line="240" w:lineRule="auto"/>
      <w:ind w:left="567" w:right="-29" w:hanging="487"/>
    </w:pPr>
    <w:rPr>
      <w:rFonts w:ascii="Palatino" w:eastAsia="Times New Roman" w:hAnsi="Palatino" w:cs="Times New Roman"/>
      <w:b/>
      <w:color w:val="auto"/>
      <w:szCs w:val="20"/>
    </w:rPr>
  </w:style>
  <w:style w:type="paragraph" w:customStyle="1" w:styleId="11">
    <w:name w:val="1.1"/>
    <w:basedOn w:val="Normal"/>
    <w:rsid w:val="007A1E32"/>
    <w:pPr>
      <w:widowControl w:val="0"/>
      <w:tabs>
        <w:tab w:val="left" w:pos="1120"/>
      </w:tabs>
      <w:spacing w:after="0" w:line="240" w:lineRule="auto"/>
      <w:ind w:left="567" w:right="-29" w:firstLine="0"/>
    </w:pPr>
    <w:rPr>
      <w:rFonts w:ascii="Palatino" w:eastAsia="Times New Roman" w:hAnsi="Palatino" w:cs="Times New Roman"/>
      <w:b/>
      <w:i/>
      <w:color w:val="auto"/>
      <w:sz w:val="20"/>
      <w:szCs w:val="20"/>
    </w:rPr>
  </w:style>
  <w:style w:type="paragraph" w:styleId="NormalWeb">
    <w:name w:val="Normal (Web)"/>
    <w:basedOn w:val="Normal"/>
    <w:uiPriority w:val="99"/>
    <w:unhideWhenUsed/>
    <w:rsid w:val="007A1E3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7A1E32"/>
    <w:pPr>
      <w:spacing w:after="0" w:line="240" w:lineRule="auto"/>
      <w:ind w:left="720" w:firstLine="0"/>
      <w:contextualSpacing/>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CdG14</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GASPERIN</dc:creator>
  <cp:keywords/>
  <cp:lastModifiedBy>Sylvaine GASPERIN</cp:lastModifiedBy>
  <cp:revision>5</cp:revision>
  <dcterms:created xsi:type="dcterms:W3CDTF">2019-10-28T15:33:00Z</dcterms:created>
  <dcterms:modified xsi:type="dcterms:W3CDTF">2019-10-28T15:40:00Z</dcterms:modified>
</cp:coreProperties>
</file>