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05EF" w14:textId="77777777" w:rsidR="00661C9F" w:rsidRDefault="00BA1366" w:rsidP="00661C9F">
      <w:pPr>
        <w:rPr>
          <w:b/>
          <w:noProof/>
          <w:u w:val="single"/>
        </w:rPr>
      </w:pPr>
      <w:r>
        <w:rPr>
          <w:noProof/>
        </w:rPr>
        <w:drawing>
          <wp:inline distT="0" distB="0" distL="0" distR="0" wp14:anchorId="636EFE87" wp14:editId="34277FAC">
            <wp:extent cx="1836420" cy="1521460"/>
            <wp:effectExtent l="0" t="0" r="0" b="2540"/>
            <wp:docPr id="3" name="Image 3" descr="N:\Interne CdG14\charte graphique 2017\Logo_CD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Interne CdG14\charte graphique 2017\Logo_CDG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1521460"/>
                    </a:xfrm>
                    <a:prstGeom prst="rect">
                      <a:avLst/>
                    </a:prstGeom>
                    <a:noFill/>
                    <a:ln>
                      <a:noFill/>
                    </a:ln>
                  </pic:spPr>
                </pic:pic>
              </a:graphicData>
            </a:graphic>
          </wp:inline>
        </w:drawing>
      </w:r>
    </w:p>
    <w:p w14:paraId="45356C14" w14:textId="77777777" w:rsidR="00661C9F" w:rsidRDefault="00661C9F" w:rsidP="00661C9F">
      <w:pPr>
        <w:jc w:val="center"/>
        <w:rPr>
          <w:b/>
          <w:noProof/>
          <w:u w:val="single"/>
        </w:rPr>
      </w:pPr>
    </w:p>
    <w:p w14:paraId="2D801555" w14:textId="77777777" w:rsidR="00661C9F" w:rsidRDefault="00BA1366" w:rsidP="00661C9F">
      <w:pPr>
        <w:jc w:val="center"/>
        <w:rPr>
          <w:rFonts w:ascii="Century Gothic" w:hAnsi="Century Gothic"/>
          <w:b/>
          <w:noProof/>
          <w:sz w:val="24"/>
          <w:szCs w:val="24"/>
        </w:rPr>
      </w:pPr>
      <w:r w:rsidRPr="00912309">
        <w:rPr>
          <w:rFonts w:ascii="Tahoma" w:hAnsi="Tahoma" w:cs="Tahoma"/>
          <w:b/>
          <w:noProof/>
          <w:color w:val="9D1550"/>
          <w:sz w:val="28"/>
          <w:szCs w:val="28"/>
        </w:rPr>
        <mc:AlternateContent>
          <mc:Choice Requires="wps">
            <w:drawing>
              <wp:anchor distT="0" distB="0" distL="114300" distR="114300" simplePos="0" relativeHeight="251660288" behindDoc="1" locked="0" layoutInCell="0" allowOverlap="1" wp14:anchorId="6A59C246" wp14:editId="107EDAA3">
                <wp:simplePos x="0" y="0"/>
                <wp:positionH relativeFrom="column">
                  <wp:posOffset>-408305</wp:posOffset>
                </wp:positionH>
                <wp:positionV relativeFrom="paragraph">
                  <wp:posOffset>157480</wp:posOffset>
                </wp:positionV>
                <wp:extent cx="617855" cy="9784080"/>
                <wp:effectExtent l="0" t="0" r="0" b="7620"/>
                <wp:wrapThrough wrapText="bothSides">
                  <wp:wrapPolygon edited="0">
                    <wp:start x="0" y="0"/>
                    <wp:lineTo x="0" y="21575"/>
                    <wp:lineTo x="20645" y="21575"/>
                    <wp:lineTo x="20645" y="0"/>
                    <wp:lineTo x="0" y="0"/>
                  </wp:wrapPolygon>
                </wp:wrapThrough>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9784080"/>
                        </a:xfrm>
                        <a:prstGeom prst="rect">
                          <a:avLst/>
                        </a:prstGeom>
                        <a:solidFill>
                          <a:srgbClr val="9D155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F33FFD" w14:textId="77777777" w:rsidR="00BA1366" w:rsidRDefault="00BA1366" w:rsidP="00BA1366">
                            <w:pPr>
                              <w:pStyle w:val="Titre1"/>
                              <w:jc w:val="center"/>
                              <w:rPr>
                                <w:sz w:val="5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9C246" id="_x0000_t202" coordsize="21600,21600" o:spt="202" path="m,l,21600r21600,l21600,xe">
                <v:stroke joinstyle="miter"/>
                <v:path gradientshapeok="t" o:connecttype="rect"/>
              </v:shapetype>
              <v:shape id="Zone de texte 4" o:spid="_x0000_s1026" type="#_x0000_t202" style="position:absolute;left:0;text-align:left;margin-left:-32.15pt;margin-top:12.4pt;width:48.65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" o:allowincell="f" fillcolor="#9d1550" stroked="f">
                <v:textbox style="layout-flow:vertical;mso-layout-flow-alt:bottom-to-top">
                  <w:txbxContent>
                    <w:p w14:paraId="6DF33FFD" w14:textId="77777777" w:rsidR="00BA1366" w:rsidRDefault="00BA1366" w:rsidP="00BA1366">
                      <w:pPr>
                        <w:pStyle w:val="Titre1"/>
                        <w:jc w:val="center"/>
                        <w:rPr>
                          <w:sz w:val="56"/>
                        </w:rPr>
                      </w:pPr>
                    </w:p>
                  </w:txbxContent>
                </v:textbox>
                <w10:wrap type="through"/>
              </v:shape>
            </w:pict>
          </mc:Fallback>
        </mc:AlternateContent>
      </w:r>
    </w:p>
    <w:p w14:paraId="25BF1E18" w14:textId="77777777" w:rsidR="00661C9F" w:rsidRPr="00BA1366" w:rsidRDefault="007C247B" w:rsidP="00BA1366">
      <w:pPr>
        <w:ind w:left="709" w:right="-567"/>
        <w:jc w:val="center"/>
        <w:rPr>
          <w:rFonts w:ascii="Tahoma" w:hAnsi="Tahoma" w:cs="Tahoma"/>
          <w:b/>
          <w:color w:val="9D1550"/>
          <w:sz w:val="28"/>
          <w:szCs w:val="28"/>
        </w:rPr>
      </w:pPr>
      <w:r>
        <w:rPr>
          <w:rFonts w:ascii="Tahoma" w:hAnsi="Tahoma" w:cs="Tahoma"/>
          <w:b/>
          <w:color w:val="9D1550"/>
          <w:sz w:val="28"/>
          <w:szCs w:val="28"/>
        </w:rPr>
        <w:pict w14:anchorId="6D966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2.4pt;margin-top:358.4pt;width:741.6pt;height:24.75pt;rotation:-90;z-index:251658240" fillcolor="#f90">
            <v:shadow color="#868686"/>
            <v:textpath style="font-family:&quot;Arial Narrow&quot;;font-size:18pt;v-text-kern:t" trim="t" fitpath="t" string=" FILIERE  CULTURELLE"/>
          </v:shape>
        </w:pict>
      </w:r>
      <w:r w:rsidR="00661C9F" w:rsidRPr="00BA1366">
        <w:rPr>
          <w:rFonts w:ascii="Tahoma" w:hAnsi="Tahoma" w:cs="Tahoma"/>
          <w:b/>
          <w:color w:val="9D1550"/>
          <w:sz w:val="28"/>
          <w:szCs w:val="28"/>
        </w:rPr>
        <w:t>AGENT DE MAITRISE TERRITORIAL</w:t>
      </w:r>
    </w:p>
    <w:p w14:paraId="2FF24BBF" w14:textId="77777777" w:rsidR="00661C9F" w:rsidRPr="00BA1366" w:rsidRDefault="00661C9F" w:rsidP="00BA1366">
      <w:pPr>
        <w:ind w:left="709" w:right="-567"/>
        <w:jc w:val="center"/>
        <w:rPr>
          <w:rFonts w:ascii="Tahoma" w:hAnsi="Tahoma" w:cs="Tahoma"/>
          <w:b/>
          <w:color w:val="9D1550"/>
          <w:sz w:val="28"/>
          <w:szCs w:val="28"/>
        </w:rPr>
      </w:pPr>
    </w:p>
    <w:p w14:paraId="7D50ADBB" w14:textId="77777777" w:rsidR="00661C9F" w:rsidRPr="00BA1366" w:rsidRDefault="00661C9F" w:rsidP="00BA1366">
      <w:pPr>
        <w:ind w:left="709" w:right="-567"/>
        <w:jc w:val="center"/>
        <w:rPr>
          <w:rFonts w:ascii="Tahoma" w:hAnsi="Tahoma" w:cs="Tahoma"/>
          <w:b/>
          <w:color w:val="9D1550"/>
          <w:sz w:val="28"/>
          <w:szCs w:val="28"/>
        </w:rPr>
      </w:pPr>
      <w:r w:rsidRPr="00BA1366">
        <w:rPr>
          <w:rFonts w:ascii="Tahoma" w:hAnsi="Tahoma" w:cs="Tahoma"/>
          <w:b/>
          <w:color w:val="9D1550"/>
          <w:sz w:val="28"/>
          <w:szCs w:val="28"/>
        </w:rPr>
        <w:t>CONCOURS EXTERNE</w:t>
      </w:r>
      <w:r w:rsidR="00D81495" w:rsidRPr="00BA1366">
        <w:rPr>
          <w:rFonts w:ascii="Tahoma" w:hAnsi="Tahoma" w:cs="Tahoma"/>
          <w:b/>
          <w:color w:val="9D1550"/>
          <w:sz w:val="28"/>
          <w:szCs w:val="28"/>
        </w:rPr>
        <w:t xml:space="preserve"> – INTERNE – 3ème CONCOURS</w:t>
      </w:r>
    </w:p>
    <w:p w14:paraId="1B25ECDA" w14:textId="77777777" w:rsidR="00661C9F" w:rsidRPr="00BA1366" w:rsidRDefault="00661C9F" w:rsidP="00BA1366">
      <w:pPr>
        <w:ind w:left="709" w:right="-567"/>
        <w:jc w:val="center"/>
        <w:rPr>
          <w:rFonts w:ascii="Tahoma" w:hAnsi="Tahoma" w:cs="Tahoma"/>
          <w:b/>
          <w:color w:val="9D1550"/>
          <w:sz w:val="28"/>
          <w:szCs w:val="28"/>
        </w:rPr>
      </w:pPr>
    </w:p>
    <w:p w14:paraId="18FC1BDF" w14:textId="77777777" w:rsidR="00661C9F" w:rsidRPr="00BA1366" w:rsidRDefault="00661C9F" w:rsidP="00BA1366">
      <w:pPr>
        <w:ind w:left="709" w:right="-567"/>
        <w:jc w:val="center"/>
        <w:rPr>
          <w:rFonts w:ascii="Tahoma" w:hAnsi="Tahoma" w:cs="Tahoma"/>
          <w:b/>
          <w:color w:val="9D1550"/>
          <w:sz w:val="28"/>
          <w:szCs w:val="28"/>
        </w:rPr>
      </w:pPr>
    </w:p>
    <w:p w14:paraId="1AC60817" w14:textId="77777777" w:rsidR="00661C9F" w:rsidRPr="00BA1366" w:rsidRDefault="00661C9F" w:rsidP="00BA1366">
      <w:pPr>
        <w:ind w:left="709" w:right="-567"/>
        <w:jc w:val="center"/>
        <w:rPr>
          <w:rFonts w:ascii="Tahoma" w:hAnsi="Tahoma" w:cs="Tahoma"/>
          <w:b/>
          <w:color w:val="9D1550"/>
          <w:sz w:val="28"/>
          <w:szCs w:val="28"/>
        </w:rPr>
      </w:pPr>
    </w:p>
    <w:p w14:paraId="3A31182C" w14:textId="77777777" w:rsidR="00661C9F" w:rsidRPr="00BA1366" w:rsidRDefault="00661C9F" w:rsidP="00BA1366">
      <w:pPr>
        <w:ind w:left="709" w:right="-567"/>
        <w:jc w:val="center"/>
        <w:rPr>
          <w:rFonts w:ascii="Tahoma" w:hAnsi="Tahoma" w:cs="Tahoma"/>
          <w:b/>
          <w:color w:val="9D1550"/>
          <w:sz w:val="28"/>
          <w:szCs w:val="28"/>
        </w:rPr>
      </w:pPr>
    </w:p>
    <w:p w14:paraId="08792435" w14:textId="77777777" w:rsidR="00661C9F" w:rsidRPr="00BA1366" w:rsidRDefault="00661C9F" w:rsidP="00BA1366">
      <w:pPr>
        <w:ind w:left="709" w:right="-567"/>
        <w:jc w:val="center"/>
        <w:rPr>
          <w:rFonts w:ascii="Tahoma" w:hAnsi="Tahoma" w:cs="Tahoma"/>
          <w:b/>
          <w:color w:val="9D1550"/>
          <w:sz w:val="28"/>
          <w:szCs w:val="28"/>
        </w:rPr>
      </w:pPr>
      <w:r w:rsidRPr="00BA1366">
        <w:rPr>
          <w:rFonts w:ascii="Tahoma" w:hAnsi="Tahoma" w:cs="Tahoma"/>
          <w:b/>
          <w:color w:val="9D1550"/>
          <w:sz w:val="28"/>
          <w:szCs w:val="28"/>
        </w:rPr>
        <w:t>NOTE INDICATIVE DE CADRAGE</w:t>
      </w:r>
    </w:p>
    <w:p w14:paraId="2A6EBF06" w14:textId="77777777" w:rsidR="00661C9F" w:rsidRPr="00BA1366" w:rsidRDefault="00661C9F" w:rsidP="00BA1366">
      <w:pPr>
        <w:ind w:left="709" w:right="-567"/>
        <w:jc w:val="center"/>
        <w:rPr>
          <w:rFonts w:ascii="Tahoma" w:hAnsi="Tahoma" w:cs="Tahoma"/>
          <w:b/>
          <w:color w:val="9D1550"/>
          <w:sz w:val="28"/>
          <w:szCs w:val="28"/>
        </w:rPr>
      </w:pPr>
      <w:r w:rsidRPr="00BA1366">
        <w:rPr>
          <w:rFonts w:ascii="Tahoma" w:hAnsi="Tahoma" w:cs="Tahoma"/>
          <w:b/>
          <w:color w:val="9D1550"/>
          <w:sz w:val="28"/>
          <w:szCs w:val="28"/>
        </w:rPr>
        <w:t>EPREUVE D'ADMISSIBILITE</w:t>
      </w:r>
    </w:p>
    <w:p w14:paraId="75A324BD" w14:textId="77777777" w:rsidR="00661C9F" w:rsidRPr="00BA1366" w:rsidRDefault="00661C9F" w:rsidP="00BA1366">
      <w:pPr>
        <w:ind w:left="709" w:right="-567"/>
        <w:jc w:val="center"/>
        <w:rPr>
          <w:rFonts w:ascii="Tahoma" w:hAnsi="Tahoma" w:cs="Tahoma"/>
          <w:b/>
          <w:color w:val="9D1550"/>
          <w:sz w:val="28"/>
          <w:szCs w:val="28"/>
        </w:rPr>
      </w:pPr>
    </w:p>
    <w:p w14:paraId="0EC56584" w14:textId="77777777" w:rsidR="00661C9F" w:rsidRPr="00BA1366" w:rsidRDefault="00661C9F" w:rsidP="00BA1366">
      <w:pPr>
        <w:ind w:left="709" w:right="-567"/>
        <w:jc w:val="center"/>
        <w:rPr>
          <w:rFonts w:ascii="Tahoma" w:hAnsi="Tahoma" w:cs="Tahoma"/>
          <w:b/>
          <w:color w:val="9D1550"/>
          <w:sz w:val="28"/>
          <w:szCs w:val="28"/>
        </w:rPr>
      </w:pPr>
      <w:r w:rsidRPr="00BA1366">
        <w:rPr>
          <w:rFonts w:ascii="Tahoma" w:hAnsi="Tahoma" w:cs="Tahoma"/>
          <w:b/>
          <w:color w:val="9D1550"/>
          <w:sz w:val="28"/>
          <w:szCs w:val="28"/>
        </w:rPr>
        <w:t>RESOLUTION D’UN CAS PRATIQUE</w:t>
      </w:r>
    </w:p>
    <w:p w14:paraId="45D4405C" w14:textId="77777777" w:rsidR="00661C9F" w:rsidRPr="00BA1366" w:rsidRDefault="00661C9F" w:rsidP="00BA1366">
      <w:pPr>
        <w:ind w:left="709" w:right="-567"/>
        <w:jc w:val="center"/>
        <w:rPr>
          <w:rFonts w:ascii="Tahoma" w:hAnsi="Tahoma" w:cs="Tahoma"/>
          <w:b/>
          <w:color w:val="9D1550"/>
          <w:sz w:val="28"/>
          <w:szCs w:val="28"/>
        </w:rPr>
      </w:pPr>
      <w:r w:rsidRPr="00BA1366">
        <w:rPr>
          <w:rFonts w:ascii="Tahoma" w:hAnsi="Tahoma" w:cs="Tahoma"/>
          <w:b/>
          <w:color w:val="9D1550"/>
          <w:sz w:val="28"/>
          <w:szCs w:val="28"/>
        </w:rPr>
        <w:t>DANS LA SPECIALITE CHOISI PAR LE CANDIDAT</w:t>
      </w:r>
    </w:p>
    <w:p w14:paraId="7AB5E73B" w14:textId="77777777" w:rsidR="00BA1366" w:rsidRPr="00C36F8C" w:rsidRDefault="00BA1366" w:rsidP="00BA1366">
      <w:pPr>
        <w:tabs>
          <w:tab w:val="left" w:pos="580"/>
        </w:tabs>
        <w:ind w:left="80" w:right="-289"/>
        <w:rPr>
          <w:rFonts w:ascii="Century Gothic" w:hAnsi="Century Gothic"/>
          <w:sz w:val="32"/>
        </w:rPr>
      </w:pPr>
    </w:p>
    <w:p w14:paraId="2F74AC29" w14:textId="77777777" w:rsidR="00BA1366" w:rsidRPr="00C36F8C" w:rsidRDefault="00BA1366" w:rsidP="00BA1366">
      <w:pPr>
        <w:tabs>
          <w:tab w:val="left" w:pos="580"/>
        </w:tabs>
        <w:spacing w:line="-260" w:lineRule="auto"/>
        <w:ind w:right="-289"/>
        <w:rPr>
          <w:rFonts w:ascii="Century Gothic" w:hAnsi="Century Gothic"/>
          <w:sz w:val="22"/>
        </w:rPr>
      </w:pPr>
    </w:p>
    <w:p w14:paraId="29FD5FC3" w14:textId="77777777" w:rsidR="00BA1366" w:rsidRPr="00C36F8C" w:rsidRDefault="00BA1366" w:rsidP="00BA1366">
      <w:pPr>
        <w:tabs>
          <w:tab w:val="left" w:pos="580"/>
        </w:tabs>
        <w:ind w:right="-289"/>
        <w:rPr>
          <w:rFonts w:ascii="Century Gothic" w:hAnsi="Century Gothic"/>
          <w:b/>
          <w:sz w:val="22"/>
        </w:rPr>
      </w:pPr>
    </w:p>
    <w:p w14:paraId="784F7E86" w14:textId="77777777" w:rsidR="00BA1366" w:rsidRPr="00C36F8C" w:rsidRDefault="00BA1366" w:rsidP="00BA1366">
      <w:pPr>
        <w:widowControl w:val="0"/>
        <w:ind w:right="-649"/>
        <w:rPr>
          <w:rFonts w:ascii="Century Gothic" w:hAnsi="Century Gothic"/>
          <w:b/>
          <w:sz w:val="22"/>
        </w:rPr>
      </w:pPr>
      <w:r w:rsidRPr="00AC5C9B">
        <w:rPr>
          <w:rFonts w:ascii="Tahoma" w:hAnsi="Tahoma" w:cs="Tahoma"/>
          <w:b/>
          <w:color w:val="D2DB21"/>
          <w:sz w:val="22"/>
          <w:szCs w:val="22"/>
        </w:rPr>
        <w:t>SOMMAIRE</w:t>
      </w:r>
    </w:p>
    <w:p w14:paraId="1CB5CDD9" w14:textId="77777777" w:rsidR="00661C9F" w:rsidRDefault="00661C9F" w:rsidP="00661C9F">
      <w:pPr>
        <w:tabs>
          <w:tab w:val="left" w:leader="underscore" w:pos="9072"/>
        </w:tabs>
        <w:ind w:right="-28"/>
        <w:jc w:val="both"/>
        <w:rPr>
          <w:sz w:val="22"/>
        </w:rPr>
      </w:pPr>
      <w:r>
        <w:rPr>
          <w:sz w:val="22"/>
        </w:rPr>
        <w:tab/>
      </w:r>
    </w:p>
    <w:p w14:paraId="05A6B85B" w14:textId="77777777" w:rsidR="00661C9F" w:rsidRDefault="00661C9F" w:rsidP="00661C9F">
      <w:pPr>
        <w:tabs>
          <w:tab w:val="left" w:pos="580"/>
          <w:tab w:val="left" w:pos="1120"/>
        </w:tabs>
        <w:ind w:right="-28"/>
        <w:jc w:val="both"/>
        <w:rPr>
          <w:sz w:val="22"/>
        </w:rPr>
      </w:pPr>
    </w:p>
    <w:p w14:paraId="67FB2936" w14:textId="77777777" w:rsidR="00661C9F" w:rsidRDefault="00661C9F" w:rsidP="00661C9F">
      <w:pPr>
        <w:tabs>
          <w:tab w:val="left" w:pos="580"/>
          <w:tab w:val="left" w:pos="1120"/>
        </w:tabs>
        <w:ind w:right="-28"/>
        <w:jc w:val="both"/>
        <w:rPr>
          <w:sz w:val="22"/>
        </w:rPr>
      </w:pPr>
    </w:p>
    <w:p w14:paraId="2968F8A0" w14:textId="77777777" w:rsidR="00661C9F" w:rsidRDefault="00661C9F" w:rsidP="00661C9F">
      <w:pPr>
        <w:tabs>
          <w:tab w:val="left" w:pos="580"/>
          <w:tab w:val="left" w:pos="1120"/>
        </w:tabs>
        <w:ind w:right="-28"/>
        <w:jc w:val="both"/>
        <w:rPr>
          <w:sz w:val="22"/>
        </w:rPr>
      </w:pPr>
    </w:p>
    <w:p w14:paraId="3B16DD34" w14:textId="77777777" w:rsidR="00661C9F" w:rsidRPr="00BA1366" w:rsidRDefault="00661C9F" w:rsidP="00661C9F">
      <w:pPr>
        <w:pStyle w:val="1"/>
        <w:tabs>
          <w:tab w:val="clear" w:pos="1120"/>
        </w:tabs>
        <w:ind w:left="0" w:right="0" w:firstLine="0"/>
        <w:jc w:val="left"/>
        <w:rPr>
          <w:rFonts w:ascii="Tahoma" w:hAnsi="Tahoma" w:cs="Tahoma"/>
          <w:color w:val="9D1550"/>
          <w:sz w:val="24"/>
          <w:szCs w:val="24"/>
        </w:rPr>
      </w:pPr>
      <w:r w:rsidRPr="00BA1366">
        <w:rPr>
          <w:rFonts w:ascii="Tahoma" w:hAnsi="Tahoma" w:cs="Tahoma"/>
          <w:color w:val="9D1550"/>
          <w:sz w:val="24"/>
          <w:szCs w:val="24"/>
        </w:rPr>
        <w:t>1.  Accès au concours</w:t>
      </w:r>
    </w:p>
    <w:p w14:paraId="7730EDE0" w14:textId="77777777" w:rsidR="00661C9F" w:rsidRDefault="00661C9F" w:rsidP="00661C9F">
      <w:pPr>
        <w:ind w:left="1842" w:hanging="708"/>
        <w:jc w:val="both"/>
        <w:rPr>
          <w:rFonts w:ascii="Century Gothic" w:hAnsi="Century Gothic"/>
          <w:b/>
          <w:i/>
        </w:rPr>
      </w:pPr>
    </w:p>
    <w:p w14:paraId="2B22B059" w14:textId="77777777" w:rsidR="00661C9F" w:rsidRPr="00BA1366" w:rsidRDefault="00661C9F" w:rsidP="00661C9F">
      <w:pPr>
        <w:pStyle w:val="11"/>
        <w:tabs>
          <w:tab w:val="clear" w:pos="1120"/>
        </w:tabs>
        <w:spacing w:line="-260" w:lineRule="auto"/>
        <w:ind w:left="900" w:firstLine="720"/>
        <w:rPr>
          <w:rFonts w:ascii="Tahoma" w:hAnsi="Tahoma" w:cs="Tahoma"/>
          <w:sz w:val="22"/>
          <w:szCs w:val="22"/>
        </w:rPr>
      </w:pPr>
      <w:r w:rsidRPr="00BA1366">
        <w:rPr>
          <w:rFonts w:ascii="Tahoma" w:hAnsi="Tahoma" w:cs="Tahoma"/>
          <w:sz w:val="22"/>
          <w:szCs w:val="22"/>
        </w:rPr>
        <w:t xml:space="preserve">1.1 Les conditions réglementaires d’accès </w:t>
      </w:r>
    </w:p>
    <w:p w14:paraId="6CD4177A" w14:textId="77777777" w:rsidR="00661C9F" w:rsidRPr="00BA1366" w:rsidRDefault="00661C9F" w:rsidP="00661C9F">
      <w:pPr>
        <w:pStyle w:val="11"/>
        <w:tabs>
          <w:tab w:val="clear" w:pos="1120"/>
        </w:tabs>
        <w:spacing w:line="-260" w:lineRule="auto"/>
        <w:ind w:left="900" w:firstLine="720"/>
        <w:rPr>
          <w:rFonts w:ascii="Tahoma" w:hAnsi="Tahoma" w:cs="Tahoma"/>
          <w:sz w:val="22"/>
          <w:szCs w:val="22"/>
        </w:rPr>
      </w:pPr>
      <w:r w:rsidRPr="00BA1366">
        <w:rPr>
          <w:rFonts w:ascii="Tahoma" w:hAnsi="Tahoma" w:cs="Tahoma"/>
          <w:sz w:val="22"/>
          <w:szCs w:val="22"/>
        </w:rPr>
        <w:t>1.2 La définition réglementaire du cadre d'emplois</w:t>
      </w:r>
    </w:p>
    <w:p w14:paraId="1F9598A9" w14:textId="77777777" w:rsidR="00661C9F" w:rsidRPr="00BA1366" w:rsidRDefault="00661C9F" w:rsidP="00661C9F">
      <w:pPr>
        <w:pStyle w:val="11"/>
        <w:tabs>
          <w:tab w:val="clear" w:pos="1120"/>
        </w:tabs>
        <w:spacing w:line="-260" w:lineRule="auto"/>
        <w:ind w:left="900" w:firstLine="720"/>
        <w:rPr>
          <w:rFonts w:ascii="Tahoma" w:hAnsi="Tahoma" w:cs="Tahoma"/>
          <w:sz w:val="22"/>
          <w:szCs w:val="22"/>
        </w:rPr>
      </w:pPr>
    </w:p>
    <w:p w14:paraId="490E5041" w14:textId="77777777" w:rsidR="00661C9F" w:rsidRPr="00F31B50" w:rsidRDefault="00661C9F" w:rsidP="00661C9F">
      <w:pPr>
        <w:rPr>
          <w:rFonts w:ascii="Century Gothic" w:hAnsi="Century Gothic"/>
        </w:rPr>
      </w:pPr>
    </w:p>
    <w:p w14:paraId="4529A4AE" w14:textId="77777777" w:rsidR="00661C9F" w:rsidRPr="00BA1366" w:rsidRDefault="00661C9F" w:rsidP="00BA1366">
      <w:pPr>
        <w:pStyle w:val="1"/>
        <w:tabs>
          <w:tab w:val="clear" w:pos="1120"/>
        </w:tabs>
        <w:ind w:left="0" w:right="0" w:firstLine="0"/>
        <w:jc w:val="left"/>
        <w:rPr>
          <w:rFonts w:ascii="Tahoma" w:hAnsi="Tahoma" w:cs="Tahoma"/>
          <w:color w:val="9D1550"/>
          <w:sz w:val="24"/>
          <w:szCs w:val="24"/>
        </w:rPr>
      </w:pPr>
      <w:r w:rsidRPr="00BA1366">
        <w:rPr>
          <w:rFonts w:ascii="Tahoma" w:hAnsi="Tahoma" w:cs="Tahoma"/>
          <w:color w:val="9D1550"/>
          <w:sz w:val="24"/>
          <w:szCs w:val="24"/>
        </w:rPr>
        <w:t xml:space="preserve">2. L’épreuve écrite </w:t>
      </w:r>
      <w:r w:rsidR="00BA1366">
        <w:rPr>
          <w:rFonts w:ascii="Tahoma" w:hAnsi="Tahoma" w:cs="Tahoma"/>
          <w:color w:val="9D1550"/>
          <w:sz w:val="24"/>
          <w:szCs w:val="24"/>
        </w:rPr>
        <w:t>d’admissibilité</w:t>
      </w:r>
    </w:p>
    <w:p w14:paraId="699F8398" w14:textId="77777777" w:rsidR="00661C9F" w:rsidRPr="00AA6D5E" w:rsidRDefault="00661C9F" w:rsidP="00661C9F">
      <w:pPr>
        <w:spacing w:line="-260" w:lineRule="auto"/>
        <w:ind w:left="720" w:right="-29"/>
        <w:rPr>
          <w:rFonts w:ascii="Century Gothic" w:hAnsi="Century Gothic"/>
        </w:rPr>
      </w:pPr>
    </w:p>
    <w:p w14:paraId="27885D00" w14:textId="77777777" w:rsidR="00661C9F" w:rsidRPr="00BA1366" w:rsidRDefault="00661C9F" w:rsidP="00BA1366">
      <w:pPr>
        <w:pStyle w:val="11"/>
        <w:tabs>
          <w:tab w:val="clear" w:pos="1120"/>
        </w:tabs>
        <w:spacing w:line="-260" w:lineRule="auto"/>
        <w:ind w:left="900" w:firstLine="720"/>
        <w:rPr>
          <w:rFonts w:ascii="Tahoma" w:hAnsi="Tahoma" w:cs="Tahoma"/>
          <w:sz w:val="22"/>
          <w:szCs w:val="22"/>
        </w:rPr>
      </w:pPr>
      <w:r w:rsidRPr="00BA1366">
        <w:rPr>
          <w:rFonts w:ascii="Tahoma" w:hAnsi="Tahoma" w:cs="Tahoma"/>
          <w:sz w:val="22"/>
          <w:szCs w:val="22"/>
        </w:rPr>
        <w:t>2.1 Intitulé réglementaire</w:t>
      </w:r>
    </w:p>
    <w:p w14:paraId="3564895D" w14:textId="77777777" w:rsidR="00661C9F" w:rsidRPr="00BA1366" w:rsidRDefault="00661C9F" w:rsidP="00BA1366">
      <w:pPr>
        <w:pStyle w:val="11"/>
        <w:tabs>
          <w:tab w:val="clear" w:pos="1120"/>
        </w:tabs>
        <w:spacing w:line="-260" w:lineRule="auto"/>
        <w:ind w:left="900" w:firstLine="720"/>
        <w:rPr>
          <w:rFonts w:ascii="Tahoma" w:hAnsi="Tahoma" w:cs="Tahoma"/>
          <w:sz w:val="22"/>
          <w:szCs w:val="22"/>
        </w:rPr>
      </w:pPr>
      <w:r w:rsidRPr="00BA1366">
        <w:rPr>
          <w:rFonts w:ascii="Tahoma" w:hAnsi="Tahoma" w:cs="Tahoma"/>
          <w:sz w:val="22"/>
          <w:szCs w:val="22"/>
        </w:rPr>
        <w:t>2.2 L’épreuve</w:t>
      </w:r>
    </w:p>
    <w:p w14:paraId="6CF68FBF" w14:textId="77777777" w:rsidR="00661C9F" w:rsidRPr="00BA1366" w:rsidRDefault="00661C9F" w:rsidP="00BA1366">
      <w:pPr>
        <w:pStyle w:val="11"/>
        <w:tabs>
          <w:tab w:val="clear" w:pos="1120"/>
        </w:tabs>
        <w:spacing w:line="-260" w:lineRule="auto"/>
        <w:ind w:left="900" w:firstLine="720"/>
        <w:rPr>
          <w:rFonts w:ascii="Tahoma" w:hAnsi="Tahoma" w:cs="Tahoma"/>
          <w:sz w:val="22"/>
          <w:szCs w:val="22"/>
        </w:rPr>
      </w:pPr>
      <w:r w:rsidRPr="00BA1366">
        <w:rPr>
          <w:rFonts w:ascii="Tahoma" w:hAnsi="Tahoma" w:cs="Tahoma"/>
          <w:sz w:val="22"/>
          <w:szCs w:val="22"/>
        </w:rPr>
        <w:t>2.3 Le barème de correction</w:t>
      </w:r>
    </w:p>
    <w:p w14:paraId="49F57FDB" w14:textId="77777777" w:rsidR="001E5F82" w:rsidRPr="00BA1366" w:rsidRDefault="001E5F82" w:rsidP="00BA1366">
      <w:pPr>
        <w:pStyle w:val="11"/>
        <w:tabs>
          <w:tab w:val="clear" w:pos="1120"/>
        </w:tabs>
        <w:spacing w:line="-260" w:lineRule="auto"/>
        <w:ind w:left="900" w:firstLine="720"/>
        <w:rPr>
          <w:rFonts w:ascii="Tahoma" w:hAnsi="Tahoma" w:cs="Tahoma"/>
          <w:sz w:val="22"/>
          <w:szCs w:val="22"/>
        </w:rPr>
      </w:pPr>
      <w:r w:rsidRPr="00BA1366">
        <w:rPr>
          <w:rFonts w:ascii="Tahoma" w:hAnsi="Tahoma" w:cs="Tahoma"/>
          <w:sz w:val="22"/>
          <w:szCs w:val="22"/>
        </w:rPr>
        <w:t>2.4 Les différentes spécialités</w:t>
      </w:r>
    </w:p>
    <w:p w14:paraId="6A36DCEE" w14:textId="77777777" w:rsidR="001E5F82" w:rsidRDefault="001E5F82">
      <w:pPr>
        <w:spacing w:after="200" w:line="276" w:lineRule="auto"/>
      </w:pPr>
      <w:r>
        <w:br w:type="page"/>
      </w:r>
    </w:p>
    <w:p w14:paraId="55C697A3" w14:textId="77777777" w:rsidR="00661C9F" w:rsidRDefault="00661C9F" w:rsidP="00661C9F">
      <w:pPr>
        <w:spacing w:after="200" w:line="276" w:lineRule="auto"/>
      </w:pPr>
    </w:p>
    <w:p w14:paraId="3EB427C0" w14:textId="77777777" w:rsidR="00661C9F" w:rsidRPr="00AA6D5E" w:rsidRDefault="00661C9F" w:rsidP="00661C9F">
      <w:pPr>
        <w:pStyle w:val="1"/>
        <w:tabs>
          <w:tab w:val="clear" w:pos="1120"/>
        </w:tabs>
        <w:ind w:left="0" w:right="0" w:firstLine="0"/>
        <w:jc w:val="left"/>
        <w:rPr>
          <w:rFonts w:ascii="Century Gothic" w:hAnsi="Century Gothic"/>
          <w:sz w:val="24"/>
        </w:rPr>
      </w:pPr>
      <w:r>
        <w:rPr>
          <w:rFonts w:ascii="Arial" w:hAnsi="Arial"/>
        </w:rPr>
        <w:t>1.  A</w:t>
      </w:r>
      <w:r w:rsidRPr="00AA6D5E">
        <w:rPr>
          <w:rFonts w:ascii="Century Gothic" w:hAnsi="Century Gothic"/>
          <w:spacing w:val="20"/>
          <w:kern w:val="22"/>
        </w:rPr>
        <w:t xml:space="preserve">CCES </w:t>
      </w:r>
      <w:r>
        <w:rPr>
          <w:rFonts w:ascii="Century Gothic" w:hAnsi="Century Gothic"/>
          <w:spacing w:val="20"/>
          <w:kern w:val="22"/>
        </w:rPr>
        <w:t>AU CONCOURS</w:t>
      </w:r>
    </w:p>
    <w:p w14:paraId="2065BAEE" w14:textId="77777777" w:rsidR="00661C9F" w:rsidRDefault="00661C9F" w:rsidP="00661C9F">
      <w:pPr>
        <w:pStyle w:val="En-tte"/>
        <w:tabs>
          <w:tab w:val="clear" w:pos="4536"/>
          <w:tab w:val="clear" w:pos="9072"/>
        </w:tabs>
        <w:ind w:left="567"/>
        <w:rPr>
          <w:rFonts w:ascii="Century Gothic" w:hAnsi="Century Gothic" w:cs="Arial"/>
          <w:b/>
        </w:rPr>
      </w:pPr>
    </w:p>
    <w:p w14:paraId="79C10F8E" w14:textId="77777777" w:rsidR="00661C9F" w:rsidRPr="00BA1366" w:rsidRDefault="00661C9F" w:rsidP="00661C9F">
      <w:pPr>
        <w:pStyle w:val="En-tte"/>
        <w:tabs>
          <w:tab w:val="clear" w:pos="4536"/>
          <w:tab w:val="clear" w:pos="9072"/>
        </w:tabs>
        <w:ind w:left="567"/>
        <w:rPr>
          <w:rFonts w:ascii="Tahoma" w:hAnsi="Tahoma" w:cs="Tahoma"/>
          <w:b/>
          <w:sz w:val="22"/>
          <w:szCs w:val="22"/>
        </w:rPr>
      </w:pPr>
      <w:r w:rsidRPr="00BA1366">
        <w:rPr>
          <w:rFonts w:ascii="Tahoma" w:hAnsi="Tahoma" w:cs="Tahoma"/>
          <w:b/>
          <w:sz w:val="22"/>
          <w:szCs w:val="22"/>
        </w:rPr>
        <w:t>1.1 CONDITIONS D’ACCES</w:t>
      </w:r>
    </w:p>
    <w:p w14:paraId="7E7EA548" w14:textId="77777777" w:rsidR="00661C9F" w:rsidRPr="00BA1366" w:rsidRDefault="00661C9F" w:rsidP="00661C9F">
      <w:pPr>
        <w:pStyle w:val="En-tte"/>
        <w:tabs>
          <w:tab w:val="clear" w:pos="4536"/>
          <w:tab w:val="clear" w:pos="9072"/>
        </w:tabs>
        <w:rPr>
          <w:rFonts w:ascii="Tahoma" w:hAnsi="Tahoma" w:cs="Tahoma"/>
          <w:b/>
          <w:sz w:val="22"/>
          <w:szCs w:val="22"/>
        </w:rPr>
      </w:pPr>
    </w:p>
    <w:p w14:paraId="5B97AE2B" w14:textId="77777777" w:rsidR="00661C9F" w:rsidRPr="00BA1366" w:rsidRDefault="00661C9F" w:rsidP="00661C9F">
      <w:pPr>
        <w:rPr>
          <w:rFonts w:ascii="Tahoma" w:hAnsi="Tahoma" w:cs="Tahoma"/>
          <w:b/>
          <w:sz w:val="22"/>
          <w:szCs w:val="22"/>
        </w:rPr>
      </w:pPr>
      <w:r w:rsidRPr="00BA1366">
        <w:rPr>
          <w:rFonts w:ascii="Tahoma" w:hAnsi="Tahoma" w:cs="Tahoma"/>
          <w:b/>
          <w:sz w:val="22"/>
          <w:szCs w:val="22"/>
        </w:rPr>
        <w:t>Concours Externe</w:t>
      </w:r>
    </w:p>
    <w:p w14:paraId="6501A0EE" w14:textId="77777777" w:rsidR="00661C9F" w:rsidRPr="00BA1366" w:rsidRDefault="00661C9F" w:rsidP="00661C9F">
      <w:pPr>
        <w:rPr>
          <w:rFonts w:ascii="Tahoma" w:hAnsi="Tahoma" w:cs="Tahoma"/>
          <w:b/>
          <w:sz w:val="22"/>
          <w:szCs w:val="22"/>
        </w:rPr>
      </w:pPr>
    </w:p>
    <w:p w14:paraId="0A87A73A" w14:textId="77777777" w:rsidR="00661C9F" w:rsidRPr="00BA1366" w:rsidRDefault="00661C9F" w:rsidP="00661C9F">
      <w:pPr>
        <w:pStyle w:val="Corpsdetexte21"/>
        <w:ind w:firstLine="426"/>
        <w:rPr>
          <w:rFonts w:ascii="Tahoma" w:hAnsi="Tahoma" w:cs="Tahoma"/>
          <w:sz w:val="22"/>
          <w:szCs w:val="22"/>
        </w:rPr>
      </w:pPr>
      <w:r w:rsidRPr="00BA1366">
        <w:rPr>
          <w:rFonts w:ascii="Tahoma" w:hAnsi="Tahoma" w:cs="Tahoma"/>
          <w:sz w:val="22"/>
          <w:szCs w:val="22"/>
        </w:rPr>
        <w:t>Etre titulaire d’au moins de 2 titres ou diplômes sanctionnant une formation technique et professionnelle, homologués au moins au niveau V ;</w:t>
      </w:r>
    </w:p>
    <w:p w14:paraId="11270A9B" w14:textId="77777777" w:rsidR="00661C9F" w:rsidRPr="00BA1366" w:rsidRDefault="00661C9F" w:rsidP="00661C9F">
      <w:pPr>
        <w:pStyle w:val="Corpsdetexte21"/>
        <w:ind w:firstLine="426"/>
        <w:jc w:val="left"/>
        <w:rPr>
          <w:rFonts w:ascii="Tahoma" w:hAnsi="Tahoma" w:cs="Tahoma"/>
          <w:sz w:val="22"/>
          <w:szCs w:val="22"/>
        </w:rPr>
      </w:pPr>
    </w:p>
    <w:p w14:paraId="21CE8812" w14:textId="77777777" w:rsidR="00661C9F" w:rsidRPr="00BA1366" w:rsidRDefault="00661C9F" w:rsidP="00661C9F">
      <w:pPr>
        <w:widowControl w:val="0"/>
        <w:tabs>
          <w:tab w:val="left" w:pos="426"/>
        </w:tabs>
        <w:autoSpaceDE w:val="0"/>
        <w:autoSpaceDN w:val="0"/>
        <w:adjustRightInd w:val="0"/>
        <w:jc w:val="both"/>
        <w:rPr>
          <w:rFonts w:ascii="Tahoma" w:hAnsi="Tahoma" w:cs="Tahoma"/>
          <w:b/>
          <w:sz w:val="22"/>
          <w:szCs w:val="22"/>
        </w:rPr>
      </w:pPr>
      <w:r w:rsidRPr="00BA1366">
        <w:rPr>
          <w:rFonts w:ascii="Tahoma" w:hAnsi="Tahoma" w:cs="Tahoma"/>
          <w:b/>
          <w:sz w:val="22"/>
          <w:szCs w:val="22"/>
        </w:rPr>
        <w:t>Cependant, il existe des dispenses de diplômes dans certains cas :</w:t>
      </w:r>
    </w:p>
    <w:p w14:paraId="0B46D104" w14:textId="77777777" w:rsidR="00661C9F" w:rsidRPr="00BA1366" w:rsidRDefault="00661C9F" w:rsidP="00661C9F">
      <w:pPr>
        <w:widowControl w:val="0"/>
        <w:tabs>
          <w:tab w:val="left" w:pos="426"/>
        </w:tabs>
        <w:autoSpaceDE w:val="0"/>
        <w:autoSpaceDN w:val="0"/>
        <w:adjustRightInd w:val="0"/>
        <w:jc w:val="both"/>
        <w:rPr>
          <w:rFonts w:ascii="Tahoma" w:hAnsi="Tahoma" w:cs="Tahoma"/>
          <w:b/>
          <w:sz w:val="22"/>
          <w:szCs w:val="22"/>
        </w:rPr>
      </w:pPr>
    </w:p>
    <w:p w14:paraId="36CD3BF4" w14:textId="77777777" w:rsidR="00661C9F" w:rsidRPr="00BA1366" w:rsidRDefault="00661C9F" w:rsidP="00661C9F">
      <w:pPr>
        <w:pStyle w:val="Corpsdetexte21"/>
        <w:ind w:firstLine="426"/>
        <w:rPr>
          <w:rFonts w:ascii="Tahoma" w:hAnsi="Tahoma" w:cs="Tahoma"/>
          <w:sz w:val="22"/>
          <w:szCs w:val="22"/>
        </w:rPr>
      </w:pPr>
      <w:proofErr w:type="gramStart"/>
      <w:r w:rsidRPr="00BA1366">
        <w:rPr>
          <w:rFonts w:ascii="Tahoma" w:hAnsi="Tahoma" w:cs="Tahoma"/>
          <w:sz w:val="22"/>
          <w:szCs w:val="22"/>
        </w:rPr>
        <w:t>les</w:t>
      </w:r>
      <w:proofErr w:type="gramEnd"/>
      <w:r w:rsidRPr="00BA1366">
        <w:rPr>
          <w:rFonts w:ascii="Tahoma" w:hAnsi="Tahoma" w:cs="Tahoma"/>
          <w:sz w:val="22"/>
          <w:szCs w:val="22"/>
        </w:rPr>
        <w:t xml:space="preserve"> pères et mères d’au moins 3 enfants,</w:t>
      </w:r>
    </w:p>
    <w:p w14:paraId="7A81CDA3" w14:textId="77777777" w:rsidR="00661C9F" w:rsidRPr="00BA1366" w:rsidRDefault="00661C9F" w:rsidP="00661C9F">
      <w:pPr>
        <w:pStyle w:val="Corpsdetexte21"/>
        <w:ind w:firstLine="426"/>
        <w:rPr>
          <w:rFonts w:ascii="Tahoma" w:hAnsi="Tahoma" w:cs="Tahoma"/>
          <w:sz w:val="22"/>
          <w:szCs w:val="22"/>
        </w:rPr>
      </w:pPr>
      <w:proofErr w:type="gramStart"/>
      <w:r w:rsidRPr="00BA1366">
        <w:rPr>
          <w:rFonts w:ascii="Tahoma" w:hAnsi="Tahoma" w:cs="Tahoma"/>
          <w:sz w:val="22"/>
          <w:szCs w:val="22"/>
        </w:rPr>
        <w:t>les</w:t>
      </w:r>
      <w:proofErr w:type="gramEnd"/>
      <w:r w:rsidRPr="00BA1366">
        <w:rPr>
          <w:rFonts w:ascii="Tahoma" w:hAnsi="Tahoma" w:cs="Tahoma"/>
          <w:sz w:val="22"/>
          <w:szCs w:val="22"/>
        </w:rPr>
        <w:t xml:space="preserve"> sportifs de haut niveau figurant sur une liste publiée par le Ministre chargé des sports,</w:t>
      </w:r>
    </w:p>
    <w:p w14:paraId="60BAE9CA" w14:textId="77777777" w:rsidR="00661C9F" w:rsidRPr="00BA1366" w:rsidRDefault="00661C9F" w:rsidP="00661C9F">
      <w:pPr>
        <w:pStyle w:val="Corpsdetexte21"/>
        <w:ind w:firstLine="426"/>
        <w:rPr>
          <w:rFonts w:ascii="Tahoma" w:hAnsi="Tahoma" w:cs="Tahoma"/>
          <w:sz w:val="22"/>
          <w:szCs w:val="22"/>
        </w:rPr>
      </w:pPr>
      <w:proofErr w:type="gramStart"/>
      <w:r w:rsidRPr="00BA1366">
        <w:rPr>
          <w:rFonts w:ascii="Tahoma" w:hAnsi="Tahoma" w:cs="Tahoma"/>
          <w:sz w:val="22"/>
          <w:szCs w:val="22"/>
        </w:rPr>
        <w:t>les</w:t>
      </w:r>
      <w:proofErr w:type="gramEnd"/>
      <w:r w:rsidRPr="00BA1366">
        <w:rPr>
          <w:rFonts w:ascii="Tahoma" w:hAnsi="Tahoma" w:cs="Tahoma"/>
          <w:sz w:val="22"/>
          <w:szCs w:val="22"/>
        </w:rPr>
        <w:t xml:space="preserve"> candidats justifiant de qualifications au moins équivalentes ou d’activité professionnelles équivalentes (décret 2007-196 du 13 février 2007 relatif aux équivalences de diplômes)</w:t>
      </w:r>
    </w:p>
    <w:p w14:paraId="7DA7C2B8" w14:textId="77777777" w:rsidR="00661C9F" w:rsidRPr="00BA1366" w:rsidRDefault="00661C9F" w:rsidP="00661C9F">
      <w:pPr>
        <w:pStyle w:val="Corpsdetexte21"/>
        <w:ind w:firstLine="426"/>
        <w:rPr>
          <w:rFonts w:ascii="Tahoma" w:hAnsi="Tahoma" w:cs="Tahoma"/>
          <w:sz w:val="22"/>
          <w:szCs w:val="22"/>
        </w:rPr>
      </w:pPr>
    </w:p>
    <w:p w14:paraId="27E612F8" w14:textId="3921432E" w:rsidR="00661C9F" w:rsidRPr="00BA1366" w:rsidRDefault="00661C9F" w:rsidP="00661C9F">
      <w:pPr>
        <w:pStyle w:val="Corpsdetexte21"/>
        <w:ind w:firstLine="426"/>
        <w:rPr>
          <w:rFonts w:ascii="Tahoma" w:hAnsi="Tahoma" w:cs="Tahoma"/>
          <w:sz w:val="22"/>
          <w:szCs w:val="22"/>
        </w:rPr>
      </w:pPr>
      <w:r w:rsidRPr="00BA1366">
        <w:rPr>
          <w:rFonts w:ascii="Tahoma" w:hAnsi="Tahoma" w:cs="Tahoma"/>
          <w:sz w:val="22"/>
          <w:szCs w:val="22"/>
        </w:rPr>
        <w:t xml:space="preserve">Les demandes d’équivalence de diplôme sont à effectuer au Centre de Gestion organisateur du concours qui appréciera au vu du dossier transmis par le candidat si l’exercice de l’activité professionnelle, salariée ou non, exercée de façon continue ou non, </w:t>
      </w:r>
      <w:proofErr w:type="gramStart"/>
      <w:r w:rsidRPr="00BA1366">
        <w:rPr>
          <w:rFonts w:ascii="Tahoma" w:hAnsi="Tahoma" w:cs="Tahoma"/>
          <w:sz w:val="22"/>
          <w:szCs w:val="22"/>
        </w:rPr>
        <w:t>peut  être</w:t>
      </w:r>
      <w:proofErr w:type="gramEnd"/>
      <w:r w:rsidRPr="00BA1366">
        <w:rPr>
          <w:rFonts w:ascii="Tahoma" w:hAnsi="Tahoma" w:cs="Tahoma"/>
          <w:sz w:val="22"/>
          <w:szCs w:val="22"/>
        </w:rPr>
        <w:t xml:space="preserve"> considérée comme équivalente.</w:t>
      </w:r>
    </w:p>
    <w:p w14:paraId="40726CF7" w14:textId="77777777" w:rsidR="00661C9F" w:rsidRPr="00BA1366" w:rsidRDefault="00661C9F" w:rsidP="00661C9F">
      <w:pPr>
        <w:pStyle w:val="Corpsdetexte21"/>
        <w:ind w:firstLine="426"/>
        <w:rPr>
          <w:rFonts w:ascii="Tahoma" w:hAnsi="Tahoma" w:cs="Tahoma"/>
          <w:sz w:val="22"/>
          <w:szCs w:val="22"/>
        </w:rPr>
      </w:pPr>
      <w:r w:rsidRPr="00BA1366">
        <w:rPr>
          <w:rFonts w:ascii="Tahoma" w:hAnsi="Tahoma" w:cs="Tahoma"/>
          <w:sz w:val="22"/>
          <w:szCs w:val="22"/>
        </w:rPr>
        <w:t xml:space="preserve">Cette expérience professionnelle doit ainsi satisfaire à deux critères : </w:t>
      </w:r>
      <w:r w:rsidRPr="00BA1366">
        <w:rPr>
          <w:rFonts w:ascii="Tahoma" w:hAnsi="Tahoma" w:cs="Tahoma"/>
          <w:sz w:val="22"/>
          <w:szCs w:val="22"/>
        </w:rPr>
        <w:cr/>
      </w:r>
    </w:p>
    <w:p w14:paraId="00CB1467" w14:textId="77777777" w:rsidR="00661C9F" w:rsidRPr="00BA1366" w:rsidRDefault="00661C9F" w:rsidP="00661C9F">
      <w:pPr>
        <w:pStyle w:val="Corpsdetexte21"/>
        <w:ind w:firstLine="426"/>
        <w:rPr>
          <w:rFonts w:ascii="Tahoma" w:hAnsi="Tahoma" w:cs="Tahoma"/>
          <w:sz w:val="22"/>
          <w:szCs w:val="22"/>
        </w:rPr>
      </w:pPr>
      <w:r w:rsidRPr="00BA1366">
        <w:rPr>
          <w:rFonts w:ascii="Tahoma" w:hAnsi="Tahoma" w:cs="Tahoma"/>
          <w:sz w:val="22"/>
          <w:szCs w:val="22"/>
        </w:rPr>
        <w:t xml:space="preserve">La durée : elle doit atteindre au total de manière cumulée au moins trois ans à temps plein. Elle peut être réduite à deux ans si le candidat justifie d’un diplôme ou titre de niveau immédiatement inférieur à celui requis. Les périodes de formation initiale ou continue, quel que soit le statut de la personne, ainsi que les stages et les périodes de formation en milieu professionnel accomplis pour la préparation d’un diplôme ou d’un titre ne sont pas prises en compte pour le calcul de la durée d*expérience requise. </w:t>
      </w:r>
      <w:r w:rsidRPr="00BA1366">
        <w:rPr>
          <w:rFonts w:ascii="Tahoma" w:hAnsi="Tahoma" w:cs="Tahoma"/>
          <w:sz w:val="22"/>
          <w:szCs w:val="22"/>
        </w:rPr>
        <w:cr/>
      </w:r>
    </w:p>
    <w:p w14:paraId="09DA70A3" w14:textId="77777777" w:rsidR="00661C9F" w:rsidRPr="00BA1366" w:rsidRDefault="00661C9F" w:rsidP="00661C9F">
      <w:pPr>
        <w:pStyle w:val="Corpsdetexte21"/>
        <w:ind w:firstLine="426"/>
        <w:rPr>
          <w:rFonts w:ascii="Tahoma" w:hAnsi="Tahoma" w:cs="Tahoma"/>
          <w:sz w:val="22"/>
          <w:szCs w:val="22"/>
        </w:rPr>
      </w:pPr>
      <w:r w:rsidRPr="00BA1366">
        <w:rPr>
          <w:rFonts w:ascii="Tahoma" w:hAnsi="Tahoma" w:cs="Tahoma"/>
          <w:sz w:val="22"/>
          <w:szCs w:val="22"/>
        </w:rPr>
        <w:t xml:space="preserve">La catégorie socioprofessionnelle : cette expérience professionnelle doit relever de la même catégorie socioprofessionnelle que celle de la profession à laquelle la réussite au concours permet l’accès. </w:t>
      </w:r>
      <w:r w:rsidRPr="00BA1366">
        <w:rPr>
          <w:rFonts w:ascii="Tahoma" w:hAnsi="Tahoma" w:cs="Tahoma"/>
          <w:sz w:val="22"/>
          <w:szCs w:val="22"/>
        </w:rPr>
        <w:cr/>
        <w:t xml:space="preserve">Le candidat, qui souhaite solliciter une équivalence pour le concours d’agent de maitrise territorial, doit adresser au Centre de Gestion du Calvados sa demande avec son dossier d’inscription, en complétant un document spécial, et joindre les justificatifs demandés. </w:t>
      </w:r>
    </w:p>
    <w:p w14:paraId="1C1FE00E" w14:textId="77777777" w:rsidR="00661C9F" w:rsidRPr="00BA1366" w:rsidRDefault="00661C9F" w:rsidP="00661C9F">
      <w:pPr>
        <w:pStyle w:val="Corpsdetexte21"/>
        <w:ind w:firstLine="426"/>
        <w:rPr>
          <w:rFonts w:ascii="Tahoma" w:hAnsi="Tahoma" w:cs="Tahoma"/>
          <w:sz w:val="22"/>
          <w:szCs w:val="22"/>
        </w:rPr>
      </w:pPr>
    </w:p>
    <w:p w14:paraId="0DE338F7" w14:textId="77777777" w:rsidR="00661C9F" w:rsidRPr="00BA1366" w:rsidRDefault="00661C9F" w:rsidP="00661C9F">
      <w:pPr>
        <w:rPr>
          <w:rFonts w:ascii="Tahoma" w:hAnsi="Tahoma" w:cs="Tahoma"/>
          <w:b/>
          <w:sz w:val="22"/>
          <w:szCs w:val="22"/>
        </w:rPr>
      </w:pPr>
      <w:r w:rsidRPr="00BA1366">
        <w:rPr>
          <w:rFonts w:ascii="Tahoma" w:hAnsi="Tahoma" w:cs="Tahoma"/>
          <w:b/>
          <w:sz w:val="22"/>
          <w:szCs w:val="22"/>
        </w:rPr>
        <w:t>Concours Interne</w:t>
      </w:r>
    </w:p>
    <w:p w14:paraId="610D1C94" w14:textId="77777777" w:rsidR="00661C9F" w:rsidRPr="00BA1366" w:rsidRDefault="00661C9F" w:rsidP="00661C9F">
      <w:pPr>
        <w:rPr>
          <w:rFonts w:ascii="Tahoma" w:hAnsi="Tahoma" w:cs="Tahoma"/>
          <w:sz w:val="22"/>
          <w:szCs w:val="22"/>
        </w:rPr>
      </w:pPr>
    </w:p>
    <w:p w14:paraId="4F0E4ED7" w14:textId="0231FAC3" w:rsidR="00661C9F" w:rsidRPr="00BA1366" w:rsidRDefault="00661C9F" w:rsidP="00661C9F">
      <w:pPr>
        <w:pStyle w:val="Corpsdetexte21"/>
        <w:ind w:firstLine="426"/>
        <w:rPr>
          <w:rFonts w:ascii="Tahoma" w:hAnsi="Tahoma" w:cs="Tahoma"/>
          <w:sz w:val="22"/>
          <w:szCs w:val="22"/>
        </w:rPr>
      </w:pPr>
      <w:r w:rsidRPr="00BA1366">
        <w:rPr>
          <w:rFonts w:ascii="Tahoma" w:hAnsi="Tahoma" w:cs="Tahoma"/>
          <w:sz w:val="22"/>
          <w:szCs w:val="22"/>
        </w:rPr>
        <w:t xml:space="preserve">Justifier au 1er janvier </w:t>
      </w:r>
      <w:r w:rsidR="00623E2B">
        <w:rPr>
          <w:rFonts w:ascii="Tahoma" w:hAnsi="Tahoma" w:cs="Tahoma"/>
          <w:sz w:val="22"/>
          <w:szCs w:val="22"/>
        </w:rPr>
        <w:t>de l’année du concours</w:t>
      </w:r>
      <w:r w:rsidRPr="00BA1366">
        <w:rPr>
          <w:rFonts w:ascii="Tahoma" w:hAnsi="Tahoma" w:cs="Tahoma"/>
          <w:sz w:val="22"/>
          <w:szCs w:val="22"/>
        </w:rPr>
        <w:t xml:space="preserve"> de 3 ans au moins de services publics effectifs dans un emploi technique de catégorie C.</w:t>
      </w:r>
    </w:p>
    <w:p w14:paraId="72F37401" w14:textId="77777777" w:rsidR="00661C9F" w:rsidRPr="00BA1366" w:rsidRDefault="00661C9F" w:rsidP="00661C9F">
      <w:pPr>
        <w:rPr>
          <w:rFonts w:ascii="Tahoma" w:hAnsi="Tahoma" w:cs="Tahoma"/>
          <w:b/>
          <w:sz w:val="22"/>
          <w:szCs w:val="22"/>
        </w:rPr>
      </w:pPr>
    </w:p>
    <w:p w14:paraId="00B64BC5" w14:textId="77777777" w:rsidR="00661C9F" w:rsidRPr="00BA1366" w:rsidRDefault="00661C9F" w:rsidP="00661C9F">
      <w:pPr>
        <w:rPr>
          <w:rFonts w:ascii="Tahoma" w:hAnsi="Tahoma" w:cs="Tahoma"/>
          <w:b/>
          <w:sz w:val="22"/>
          <w:szCs w:val="22"/>
        </w:rPr>
      </w:pPr>
      <w:r w:rsidRPr="00BA1366">
        <w:rPr>
          <w:rFonts w:ascii="Tahoma" w:hAnsi="Tahoma" w:cs="Tahoma"/>
          <w:b/>
          <w:sz w:val="22"/>
          <w:szCs w:val="22"/>
        </w:rPr>
        <w:t xml:space="preserve">Concours 3ème Voie </w:t>
      </w:r>
    </w:p>
    <w:p w14:paraId="6C856C5A" w14:textId="77777777" w:rsidR="00661C9F" w:rsidRPr="00BA1366" w:rsidRDefault="00661C9F" w:rsidP="00661C9F">
      <w:pPr>
        <w:rPr>
          <w:rFonts w:ascii="Tahoma" w:hAnsi="Tahoma" w:cs="Tahoma"/>
          <w:b/>
          <w:sz w:val="22"/>
          <w:szCs w:val="22"/>
        </w:rPr>
      </w:pPr>
    </w:p>
    <w:p w14:paraId="559AA3D8" w14:textId="77777777" w:rsidR="00661C9F" w:rsidRPr="00BA1366" w:rsidRDefault="00661C9F" w:rsidP="00661C9F">
      <w:pPr>
        <w:pStyle w:val="Corpsdetexte21"/>
        <w:ind w:firstLine="426"/>
        <w:rPr>
          <w:rFonts w:ascii="Tahoma" w:hAnsi="Tahoma" w:cs="Tahoma"/>
          <w:sz w:val="22"/>
          <w:szCs w:val="22"/>
        </w:rPr>
      </w:pPr>
      <w:r w:rsidRPr="00BA1366">
        <w:rPr>
          <w:rFonts w:ascii="Tahoma" w:hAnsi="Tahoma" w:cs="Tahoma"/>
          <w:sz w:val="22"/>
          <w:szCs w:val="22"/>
        </w:rPr>
        <w:t>Il est ouvert aux candidats justifiant pendant 4 années au moins :</w:t>
      </w:r>
    </w:p>
    <w:p w14:paraId="288C711C" w14:textId="77777777" w:rsidR="00661C9F" w:rsidRPr="00BA1366" w:rsidRDefault="00661C9F" w:rsidP="00661C9F">
      <w:pPr>
        <w:pStyle w:val="Corpsdetexte21"/>
        <w:ind w:firstLine="426"/>
        <w:rPr>
          <w:rFonts w:ascii="Tahoma" w:hAnsi="Tahoma" w:cs="Tahoma"/>
          <w:sz w:val="22"/>
          <w:szCs w:val="22"/>
        </w:rPr>
      </w:pPr>
    </w:p>
    <w:p w14:paraId="2EDBF845" w14:textId="3BCD157A" w:rsidR="00661C9F" w:rsidRPr="00BA1366" w:rsidRDefault="00661C9F" w:rsidP="00661C9F">
      <w:pPr>
        <w:pStyle w:val="Corpsdetexte21"/>
        <w:ind w:firstLine="426"/>
        <w:rPr>
          <w:rFonts w:ascii="Tahoma" w:hAnsi="Tahoma" w:cs="Tahoma"/>
          <w:sz w:val="22"/>
          <w:szCs w:val="22"/>
        </w:rPr>
      </w:pPr>
      <w:proofErr w:type="gramStart"/>
      <w:r w:rsidRPr="00BA1366">
        <w:rPr>
          <w:rFonts w:ascii="Tahoma" w:hAnsi="Tahoma" w:cs="Tahoma"/>
          <w:sz w:val="22"/>
          <w:szCs w:val="22"/>
        </w:rPr>
        <w:t>d’une</w:t>
      </w:r>
      <w:proofErr w:type="gramEnd"/>
      <w:r w:rsidRPr="00BA1366">
        <w:rPr>
          <w:rFonts w:ascii="Tahoma" w:hAnsi="Tahoma" w:cs="Tahoma"/>
          <w:sz w:val="22"/>
          <w:szCs w:val="22"/>
        </w:rPr>
        <w:t xml:space="preserve"> ou plusieurs activité(s) professionnelle(s) [contrat(s) de droit privé] </w:t>
      </w:r>
      <w:r w:rsidR="00623E2B">
        <w:rPr>
          <w:rFonts w:ascii="Tahoma" w:hAnsi="Tahoma" w:cs="Tahoma"/>
          <w:sz w:val="22"/>
          <w:szCs w:val="22"/>
        </w:rPr>
        <w:t>quel qu’en soit la nature,</w:t>
      </w:r>
    </w:p>
    <w:p w14:paraId="47D03247" w14:textId="77777777" w:rsidR="00661C9F" w:rsidRPr="00BA1366" w:rsidRDefault="00661C9F" w:rsidP="00661C9F">
      <w:pPr>
        <w:pStyle w:val="Corpsdetexte21"/>
        <w:ind w:firstLine="426"/>
        <w:rPr>
          <w:rFonts w:ascii="Tahoma" w:hAnsi="Tahoma" w:cs="Tahoma"/>
          <w:sz w:val="22"/>
          <w:szCs w:val="22"/>
        </w:rPr>
      </w:pPr>
      <w:proofErr w:type="gramStart"/>
      <w:r w:rsidRPr="00BA1366">
        <w:rPr>
          <w:rFonts w:ascii="Tahoma" w:hAnsi="Tahoma" w:cs="Tahoma"/>
          <w:sz w:val="22"/>
          <w:szCs w:val="22"/>
        </w:rPr>
        <w:t>d’un</w:t>
      </w:r>
      <w:proofErr w:type="gramEnd"/>
      <w:r w:rsidRPr="00BA1366">
        <w:rPr>
          <w:rFonts w:ascii="Tahoma" w:hAnsi="Tahoma" w:cs="Tahoma"/>
          <w:sz w:val="22"/>
          <w:szCs w:val="22"/>
        </w:rPr>
        <w:t xml:space="preserve"> ou de plusieurs mandat(s) d’une assemblée élue d’une collectivité territoriale,</w:t>
      </w:r>
    </w:p>
    <w:p w14:paraId="1925A503" w14:textId="77777777" w:rsidR="00661C9F" w:rsidRPr="00BA1366" w:rsidRDefault="00661C9F" w:rsidP="00661C9F">
      <w:pPr>
        <w:pStyle w:val="Corpsdetexte21"/>
        <w:ind w:firstLine="426"/>
        <w:rPr>
          <w:rFonts w:ascii="Tahoma" w:hAnsi="Tahoma" w:cs="Tahoma"/>
          <w:sz w:val="22"/>
          <w:szCs w:val="22"/>
        </w:rPr>
      </w:pPr>
      <w:proofErr w:type="gramStart"/>
      <w:r w:rsidRPr="00BA1366">
        <w:rPr>
          <w:rFonts w:ascii="Tahoma" w:hAnsi="Tahoma" w:cs="Tahoma"/>
          <w:sz w:val="22"/>
          <w:szCs w:val="22"/>
        </w:rPr>
        <w:t>d’une</w:t>
      </w:r>
      <w:proofErr w:type="gramEnd"/>
      <w:r w:rsidRPr="00BA1366">
        <w:rPr>
          <w:rFonts w:ascii="Tahoma" w:hAnsi="Tahoma" w:cs="Tahoma"/>
          <w:sz w:val="22"/>
          <w:szCs w:val="22"/>
        </w:rPr>
        <w:t xml:space="preserve"> ou plusieurs activité(s) accomplie(s) en tant que responsable d’une association.</w:t>
      </w:r>
    </w:p>
    <w:p w14:paraId="5438280D" w14:textId="77777777" w:rsidR="00661C9F" w:rsidRPr="00BA1366" w:rsidRDefault="00661C9F" w:rsidP="00661C9F">
      <w:pPr>
        <w:spacing w:after="200" w:line="276" w:lineRule="auto"/>
        <w:rPr>
          <w:rFonts w:ascii="Tahoma" w:hAnsi="Tahoma" w:cs="Tahoma"/>
          <w:b/>
          <w:sz w:val="22"/>
          <w:szCs w:val="22"/>
        </w:rPr>
      </w:pPr>
      <w:r w:rsidRPr="00BA1366">
        <w:rPr>
          <w:rFonts w:ascii="Tahoma" w:hAnsi="Tahoma" w:cs="Tahoma"/>
          <w:b/>
          <w:sz w:val="22"/>
          <w:szCs w:val="22"/>
        </w:rPr>
        <w:br w:type="page"/>
      </w:r>
    </w:p>
    <w:p w14:paraId="09654AE6" w14:textId="77777777" w:rsidR="00661C9F" w:rsidRPr="00BA1366" w:rsidRDefault="00661C9F" w:rsidP="00661C9F">
      <w:pPr>
        <w:pStyle w:val="En-tte"/>
        <w:tabs>
          <w:tab w:val="clear" w:pos="4536"/>
          <w:tab w:val="clear" w:pos="9072"/>
        </w:tabs>
        <w:ind w:left="567"/>
        <w:rPr>
          <w:rFonts w:ascii="Tahoma" w:hAnsi="Tahoma" w:cs="Tahoma"/>
          <w:b/>
          <w:sz w:val="22"/>
          <w:szCs w:val="22"/>
        </w:rPr>
      </w:pPr>
      <w:r w:rsidRPr="00BA1366">
        <w:rPr>
          <w:rFonts w:ascii="Tahoma" w:hAnsi="Tahoma" w:cs="Tahoma"/>
          <w:b/>
          <w:sz w:val="22"/>
          <w:szCs w:val="22"/>
        </w:rPr>
        <w:lastRenderedPageBreak/>
        <w:t>1.2 DEFINITION DE L’EMPLOI :</w:t>
      </w:r>
    </w:p>
    <w:p w14:paraId="0DF71AAC" w14:textId="77777777" w:rsidR="00661C9F" w:rsidRPr="00BA1366" w:rsidRDefault="00661C9F" w:rsidP="00661C9F">
      <w:pPr>
        <w:rPr>
          <w:rFonts w:ascii="Tahoma" w:hAnsi="Tahoma" w:cs="Tahoma"/>
          <w:sz w:val="22"/>
          <w:szCs w:val="22"/>
        </w:rPr>
      </w:pPr>
    </w:p>
    <w:p w14:paraId="5BC6E60A" w14:textId="77777777" w:rsidR="00661C9F" w:rsidRPr="00BA1366" w:rsidRDefault="00661C9F" w:rsidP="00661C9F">
      <w:pPr>
        <w:tabs>
          <w:tab w:val="left" w:pos="359"/>
        </w:tabs>
        <w:ind w:firstLine="284"/>
        <w:jc w:val="both"/>
        <w:rPr>
          <w:rFonts w:ascii="Tahoma" w:hAnsi="Tahoma" w:cs="Tahoma"/>
          <w:sz w:val="22"/>
          <w:szCs w:val="22"/>
        </w:rPr>
      </w:pPr>
      <w:r w:rsidRPr="00BA1366">
        <w:rPr>
          <w:rFonts w:ascii="Tahoma" w:hAnsi="Tahoma" w:cs="Tahoma"/>
          <w:sz w:val="22"/>
          <w:szCs w:val="22"/>
        </w:rPr>
        <w:t>Les agents de maîtrise sont chargés de missions et de travaux techniques comportant notamment le contrôle de la bonne exécution de travaux confiés à des entrepreneurs ou exécutés en régie ou l’encadrement de fonctionnaires appartenant aux cadres d’emplois techniques de catégorie C.</w:t>
      </w:r>
    </w:p>
    <w:p w14:paraId="7873F841" w14:textId="77777777" w:rsidR="00661C9F" w:rsidRPr="00BA1366" w:rsidRDefault="00661C9F" w:rsidP="00661C9F">
      <w:pPr>
        <w:tabs>
          <w:tab w:val="left" w:pos="359"/>
        </w:tabs>
        <w:jc w:val="both"/>
        <w:rPr>
          <w:rFonts w:ascii="Tahoma" w:hAnsi="Tahoma" w:cs="Tahoma"/>
          <w:sz w:val="22"/>
          <w:szCs w:val="22"/>
        </w:rPr>
      </w:pPr>
      <w:r w:rsidRPr="00BA1366">
        <w:rPr>
          <w:rFonts w:ascii="Tahoma" w:hAnsi="Tahoma" w:cs="Tahoma"/>
          <w:sz w:val="22"/>
          <w:szCs w:val="22"/>
        </w:rPr>
        <w:t xml:space="preserve">Ils peuvent également participer à la direction et à la réalisation des travaux, notamment des calques, plans, maquettes, cartes et dessins nécessitant une expérience et une compétence professionnelle étendues. </w:t>
      </w:r>
    </w:p>
    <w:p w14:paraId="1407C1AA" w14:textId="77777777" w:rsidR="00661C9F" w:rsidRPr="00BA1366" w:rsidRDefault="00661C9F" w:rsidP="00661C9F">
      <w:pPr>
        <w:rPr>
          <w:rFonts w:ascii="Tahoma" w:hAnsi="Tahoma" w:cs="Tahoma"/>
          <w:sz w:val="22"/>
          <w:szCs w:val="22"/>
        </w:rPr>
      </w:pPr>
    </w:p>
    <w:p w14:paraId="089D478A" w14:textId="77777777" w:rsidR="00661C9F" w:rsidRPr="00BA1366" w:rsidRDefault="00661C9F" w:rsidP="00661C9F">
      <w:pPr>
        <w:rPr>
          <w:rFonts w:ascii="Tahoma" w:hAnsi="Tahoma" w:cs="Tahoma"/>
          <w:sz w:val="22"/>
          <w:szCs w:val="22"/>
        </w:rPr>
      </w:pPr>
    </w:p>
    <w:p w14:paraId="14CE3621" w14:textId="77777777" w:rsidR="00661C9F" w:rsidRPr="00BA1366" w:rsidRDefault="00661C9F" w:rsidP="00661C9F">
      <w:pPr>
        <w:pStyle w:val="1"/>
        <w:tabs>
          <w:tab w:val="clear" w:pos="1120"/>
        </w:tabs>
        <w:ind w:left="-142" w:right="0" w:firstLine="0"/>
        <w:jc w:val="left"/>
        <w:rPr>
          <w:rFonts w:ascii="Tahoma" w:hAnsi="Tahoma" w:cs="Tahoma"/>
          <w:szCs w:val="22"/>
        </w:rPr>
      </w:pPr>
      <w:r w:rsidRPr="00BA1366">
        <w:rPr>
          <w:rFonts w:ascii="Tahoma" w:hAnsi="Tahoma" w:cs="Tahoma"/>
          <w:szCs w:val="22"/>
        </w:rPr>
        <w:t>2. L’EPREUVE D’ADMISSIIBLITE :</w:t>
      </w:r>
    </w:p>
    <w:p w14:paraId="45FF3DEB" w14:textId="77777777" w:rsidR="00661C9F" w:rsidRPr="00BA1366" w:rsidRDefault="00661C9F" w:rsidP="00661C9F">
      <w:pPr>
        <w:pStyle w:val="1"/>
        <w:tabs>
          <w:tab w:val="clear" w:pos="1120"/>
        </w:tabs>
        <w:ind w:left="360" w:right="0" w:firstLine="0"/>
        <w:jc w:val="left"/>
        <w:rPr>
          <w:rFonts w:ascii="Tahoma" w:hAnsi="Tahoma" w:cs="Tahoma"/>
          <w:szCs w:val="22"/>
        </w:rPr>
      </w:pPr>
    </w:p>
    <w:p w14:paraId="6BF74778" w14:textId="77777777" w:rsidR="00661C9F" w:rsidRPr="00BA1366" w:rsidRDefault="00661C9F" w:rsidP="00661C9F">
      <w:pPr>
        <w:ind w:left="567"/>
        <w:rPr>
          <w:rFonts w:ascii="Tahoma" w:hAnsi="Tahoma" w:cs="Tahoma"/>
          <w:sz w:val="22"/>
          <w:szCs w:val="22"/>
        </w:rPr>
      </w:pPr>
      <w:r w:rsidRPr="00BA1366">
        <w:rPr>
          <w:rFonts w:ascii="Tahoma" w:hAnsi="Tahoma" w:cs="Tahoma"/>
          <w:b/>
          <w:sz w:val="22"/>
          <w:szCs w:val="22"/>
        </w:rPr>
        <w:t>2.1 Intitulé réglementaire</w:t>
      </w:r>
      <w:r w:rsidRPr="00BA1366">
        <w:rPr>
          <w:rFonts w:ascii="Tahoma" w:hAnsi="Tahoma" w:cs="Tahoma"/>
          <w:sz w:val="22"/>
          <w:szCs w:val="22"/>
        </w:rPr>
        <w:t> :</w:t>
      </w:r>
    </w:p>
    <w:p w14:paraId="087DC467" w14:textId="77777777" w:rsidR="00E13FED" w:rsidRPr="00BA1366" w:rsidRDefault="00E13FED">
      <w:pPr>
        <w:rPr>
          <w:rFonts w:ascii="Tahoma" w:hAnsi="Tahoma" w:cs="Tahoma"/>
          <w:sz w:val="22"/>
          <w:szCs w:val="22"/>
        </w:rPr>
      </w:pPr>
    </w:p>
    <w:p w14:paraId="5BE455FE" w14:textId="77777777" w:rsidR="00661C9F" w:rsidRPr="00BA1366" w:rsidRDefault="00661C9F" w:rsidP="00661C9F">
      <w:pPr>
        <w:pStyle w:val="En-tte"/>
        <w:tabs>
          <w:tab w:val="clear" w:pos="4536"/>
          <w:tab w:val="clear" w:pos="9072"/>
          <w:tab w:val="left" w:pos="2765"/>
        </w:tabs>
        <w:spacing w:before="60"/>
        <w:rPr>
          <w:rFonts w:ascii="Tahoma" w:hAnsi="Tahoma" w:cs="Tahoma"/>
          <w:sz w:val="22"/>
          <w:szCs w:val="22"/>
        </w:rPr>
      </w:pPr>
      <w:r w:rsidRPr="00BA1366">
        <w:rPr>
          <w:rFonts w:ascii="Tahoma" w:hAnsi="Tahoma" w:cs="Tahoma"/>
          <w:sz w:val="22"/>
          <w:szCs w:val="22"/>
        </w:rPr>
        <w:t xml:space="preserve">Une épreuve écrite consistant en la résolution d'un cas pratique exposé dans un dossier portant sur les problèmes susceptibles d'être rencontrés par un agent de maîtrise territorial dans l'exercice de ses fonctions, au sein de la spécialité au titre de laquelle il concourt. </w:t>
      </w:r>
    </w:p>
    <w:p w14:paraId="61C3E26A" w14:textId="77777777" w:rsidR="00661C9F" w:rsidRPr="00BA1366" w:rsidRDefault="00661C9F" w:rsidP="00661C9F">
      <w:pPr>
        <w:pStyle w:val="En-tte"/>
        <w:tabs>
          <w:tab w:val="clear" w:pos="4536"/>
          <w:tab w:val="clear" w:pos="9072"/>
          <w:tab w:val="left" w:pos="2765"/>
        </w:tabs>
        <w:spacing w:before="60"/>
        <w:jc w:val="right"/>
        <w:rPr>
          <w:rFonts w:ascii="Tahoma" w:hAnsi="Tahoma" w:cs="Tahoma"/>
          <w:sz w:val="22"/>
          <w:szCs w:val="22"/>
        </w:rPr>
      </w:pPr>
      <w:r w:rsidRPr="00BA1366">
        <w:rPr>
          <w:rFonts w:ascii="Tahoma" w:hAnsi="Tahoma" w:cs="Tahoma"/>
          <w:sz w:val="22"/>
          <w:szCs w:val="22"/>
        </w:rPr>
        <w:t>Durée : 2 heures – Coefficient 3</w:t>
      </w:r>
    </w:p>
    <w:p w14:paraId="32D1E0FD" w14:textId="77777777" w:rsidR="00661C9F" w:rsidRPr="00BA1366" w:rsidRDefault="00661C9F" w:rsidP="00661C9F">
      <w:pPr>
        <w:rPr>
          <w:rFonts w:ascii="Tahoma" w:hAnsi="Tahoma" w:cs="Tahoma"/>
          <w:sz w:val="22"/>
          <w:szCs w:val="22"/>
        </w:rPr>
      </w:pPr>
    </w:p>
    <w:p w14:paraId="38B113A4" w14:textId="77777777" w:rsidR="00661C9F" w:rsidRPr="00BA1366" w:rsidRDefault="00661C9F" w:rsidP="00661C9F">
      <w:pPr>
        <w:jc w:val="center"/>
        <w:rPr>
          <w:rFonts w:ascii="Tahoma" w:hAnsi="Tahoma" w:cs="Tahoma"/>
          <w:b/>
          <w:sz w:val="22"/>
          <w:szCs w:val="22"/>
        </w:rPr>
      </w:pPr>
      <w:r w:rsidRPr="00BA1366">
        <w:rPr>
          <w:rFonts w:ascii="Tahoma" w:hAnsi="Tahoma" w:cs="Tahoma"/>
          <w:b/>
          <w:sz w:val="22"/>
          <w:szCs w:val="22"/>
        </w:rPr>
        <w:t>Cette épreuve ne comporte pas de programme réglementairement fixé.</w:t>
      </w:r>
    </w:p>
    <w:p w14:paraId="7C4B4A39" w14:textId="77777777" w:rsidR="00661C9F" w:rsidRPr="00BA1366" w:rsidRDefault="00661C9F">
      <w:pPr>
        <w:rPr>
          <w:rFonts w:ascii="Tahoma" w:hAnsi="Tahoma" w:cs="Tahoma"/>
          <w:sz w:val="22"/>
          <w:szCs w:val="22"/>
        </w:rPr>
      </w:pPr>
    </w:p>
    <w:p w14:paraId="6F6B7021" w14:textId="77777777" w:rsidR="00661C9F" w:rsidRPr="00BA1366" w:rsidRDefault="00661C9F" w:rsidP="00661C9F">
      <w:pPr>
        <w:ind w:left="567"/>
        <w:rPr>
          <w:rFonts w:ascii="Tahoma" w:hAnsi="Tahoma" w:cs="Tahoma"/>
          <w:b/>
          <w:i/>
          <w:sz w:val="22"/>
          <w:szCs w:val="22"/>
        </w:rPr>
      </w:pPr>
      <w:r w:rsidRPr="00BA1366">
        <w:rPr>
          <w:rFonts w:ascii="Tahoma" w:hAnsi="Tahoma" w:cs="Tahoma"/>
          <w:b/>
          <w:i/>
          <w:sz w:val="22"/>
          <w:szCs w:val="22"/>
        </w:rPr>
        <w:t xml:space="preserve">2.2 </w:t>
      </w:r>
      <w:r w:rsidRPr="00BA1366">
        <w:rPr>
          <w:rFonts w:ascii="Tahoma" w:hAnsi="Tahoma" w:cs="Tahoma"/>
          <w:b/>
          <w:sz w:val="22"/>
          <w:szCs w:val="22"/>
        </w:rPr>
        <w:t>L’épreuve</w:t>
      </w:r>
    </w:p>
    <w:p w14:paraId="07B992E9" w14:textId="77777777" w:rsidR="00661C9F" w:rsidRPr="00BA1366" w:rsidRDefault="00661C9F">
      <w:pPr>
        <w:rPr>
          <w:rFonts w:ascii="Tahoma" w:hAnsi="Tahoma" w:cs="Tahoma"/>
          <w:sz w:val="22"/>
          <w:szCs w:val="22"/>
        </w:rPr>
      </w:pPr>
    </w:p>
    <w:p w14:paraId="75459DED" w14:textId="77777777" w:rsidR="00661C9F" w:rsidRPr="00BA1366" w:rsidRDefault="00661C9F" w:rsidP="00661C9F">
      <w:pPr>
        <w:rPr>
          <w:rFonts w:ascii="Tahoma" w:hAnsi="Tahoma" w:cs="Tahoma"/>
          <w:sz w:val="22"/>
          <w:szCs w:val="22"/>
        </w:rPr>
      </w:pPr>
      <w:r w:rsidRPr="00BA1366">
        <w:rPr>
          <w:rFonts w:ascii="Tahoma" w:hAnsi="Tahoma" w:cs="Tahoma"/>
          <w:sz w:val="22"/>
          <w:szCs w:val="22"/>
        </w:rPr>
        <w:t>LE FOND</w:t>
      </w:r>
    </w:p>
    <w:p w14:paraId="0AC89087" w14:textId="77777777" w:rsidR="00661C9F" w:rsidRPr="00BA1366" w:rsidRDefault="00661C9F" w:rsidP="00661C9F">
      <w:pPr>
        <w:rPr>
          <w:rFonts w:ascii="Tahoma" w:hAnsi="Tahoma" w:cs="Tahoma"/>
          <w:sz w:val="22"/>
          <w:szCs w:val="22"/>
        </w:rPr>
      </w:pPr>
    </w:p>
    <w:p w14:paraId="4B5D2F3C" w14:textId="77777777" w:rsidR="00661C9F" w:rsidRPr="00BA1366" w:rsidRDefault="00661C9F" w:rsidP="00661C9F">
      <w:pPr>
        <w:rPr>
          <w:rFonts w:ascii="Tahoma" w:hAnsi="Tahoma" w:cs="Tahoma"/>
          <w:sz w:val="22"/>
          <w:szCs w:val="22"/>
        </w:rPr>
      </w:pPr>
      <w:r w:rsidRPr="00BA1366">
        <w:rPr>
          <w:rFonts w:ascii="Tahoma" w:hAnsi="Tahoma" w:cs="Tahoma"/>
          <w:sz w:val="22"/>
          <w:szCs w:val="22"/>
        </w:rPr>
        <w:t>…. Sur les problèmes susceptibles d'être rencontrés par un agent de maîtrise territorial dans l'exercice de ses fonctions au sein de la spécialité.</w:t>
      </w:r>
    </w:p>
    <w:p w14:paraId="50E9E05F" w14:textId="77777777" w:rsidR="00661C9F" w:rsidRPr="00BA1366" w:rsidRDefault="00661C9F" w:rsidP="00661C9F">
      <w:pPr>
        <w:rPr>
          <w:rFonts w:ascii="Tahoma" w:hAnsi="Tahoma" w:cs="Tahoma"/>
          <w:sz w:val="22"/>
          <w:szCs w:val="22"/>
        </w:rPr>
      </w:pPr>
    </w:p>
    <w:p w14:paraId="3751729B" w14:textId="77777777" w:rsidR="00661C9F" w:rsidRPr="00BA1366" w:rsidRDefault="00661C9F" w:rsidP="00661C9F">
      <w:pPr>
        <w:rPr>
          <w:rFonts w:ascii="Tahoma" w:hAnsi="Tahoma" w:cs="Tahoma"/>
          <w:sz w:val="22"/>
          <w:szCs w:val="22"/>
        </w:rPr>
      </w:pPr>
      <w:r w:rsidRPr="00BA1366">
        <w:rPr>
          <w:rFonts w:ascii="Tahoma" w:hAnsi="Tahoma" w:cs="Tahoma"/>
          <w:sz w:val="22"/>
          <w:szCs w:val="22"/>
        </w:rPr>
        <w:t xml:space="preserve">Le travail demandé doit tenir compte des missions réelles d’un agent de maîtrise qui n’est ni un adjoint </w:t>
      </w:r>
      <w:proofErr w:type="gramStart"/>
      <w:r w:rsidRPr="00BA1366">
        <w:rPr>
          <w:rFonts w:ascii="Tahoma" w:hAnsi="Tahoma" w:cs="Tahoma"/>
          <w:sz w:val="22"/>
          <w:szCs w:val="22"/>
        </w:rPr>
        <w:t>technique,  ni</w:t>
      </w:r>
      <w:proofErr w:type="gramEnd"/>
      <w:r w:rsidRPr="00BA1366">
        <w:rPr>
          <w:rFonts w:ascii="Tahoma" w:hAnsi="Tahoma" w:cs="Tahoma"/>
          <w:sz w:val="22"/>
          <w:szCs w:val="22"/>
        </w:rPr>
        <w:t xml:space="preserve"> technicien supérieur, ni ingénieur. Il exerce cependant des missions de contrôle et d’encadrement.</w:t>
      </w:r>
    </w:p>
    <w:p w14:paraId="4AA672D5" w14:textId="77777777" w:rsidR="00661C9F" w:rsidRPr="00BA1366" w:rsidRDefault="00661C9F" w:rsidP="00661C9F">
      <w:pPr>
        <w:rPr>
          <w:rFonts w:ascii="Tahoma" w:hAnsi="Tahoma" w:cs="Tahoma"/>
          <w:sz w:val="22"/>
          <w:szCs w:val="22"/>
        </w:rPr>
      </w:pPr>
    </w:p>
    <w:p w14:paraId="6E903D01" w14:textId="77777777" w:rsidR="00661C9F" w:rsidRPr="00BA1366" w:rsidRDefault="00661C9F" w:rsidP="00661C9F">
      <w:pPr>
        <w:rPr>
          <w:rFonts w:ascii="Tahoma" w:hAnsi="Tahoma" w:cs="Tahoma"/>
          <w:sz w:val="22"/>
          <w:szCs w:val="22"/>
        </w:rPr>
      </w:pPr>
      <w:r w:rsidRPr="00BA1366">
        <w:rPr>
          <w:rFonts w:ascii="Tahoma" w:hAnsi="Tahoma" w:cs="Tahoma"/>
          <w:sz w:val="22"/>
          <w:szCs w:val="22"/>
        </w:rPr>
        <w:t>Le cas pratique doit se fonder sur une situation concrète que peut rencontrer un agent de maîtrise, par exemple :</w:t>
      </w:r>
    </w:p>
    <w:p w14:paraId="2E813139"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un</w:t>
      </w:r>
      <w:proofErr w:type="gramEnd"/>
      <w:r w:rsidRPr="00BA1366">
        <w:rPr>
          <w:rFonts w:ascii="Tahoma" w:hAnsi="Tahoma" w:cs="Tahoma"/>
          <w:sz w:val="22"/>
          <w:szCs w:val="22"/>
        </w:rPr>
        <w:t xml:space="preserve"> accident survenu pendant le service, </w:t>
      </w:r>
    </w:p>
    <w:p w14:paraId="2D4A13E0"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le</w:t>
      </w:r>
      <w:proofErr w:type="gramEnd"/>
      <w:r w:rsidRPr="00BA1366">
        <w:rPr>
          <w:rFonts w:ascii="Tahoma" w:hAnsi="Tahoma" w:cs="Tahoma"/>
          <w:sz w:val="22"/>
          <w:szCs w:val="22"/>
        </w:rPr>
        <w:t xml:space="preserve"> déroulement d’une intervention,</w:t>
      </w:r>
    </w:p>
    <w:p w14:paraId="0DE94CBF"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la</w:t>
      </w:r>
      <w:proofErr w:type="gramEnd"/>
      <w:r w:rsidRPr="00BA1366">
        <w:rPr>
          <w:rFonts w:ascii="Tahoma" w:hAnsi="Tahoma" w:cs="Tahoma"/>
          <w:sz w:val="22"/>
          <w:szCs w:val="22"/>
        </w:rPr>
        <w:t xml:space="preserve"> mise en œuvre d’un projet,</w:t>
      </w:r>
    </w:p>
    <w:p w14:paraId="4A320318" w14:textId="77777777" w:rsidR="00661C9F" w:rsidRPr="00BA1366" w:rsidRDefault="00661C9F" w:rsidP="00661C9F">
      <w:pPr>
        <w:numPr>
          <w:ilvl w:val="0"/>
          <w:numId w:val="1"/>
        </w:numPr>
        <w:rPr>
          <w:rFonts w:ascii="Tahoma" w:hAnsi="Tahoma" w:cs="Tahoma"/>
          <w:sz w:val="22"/>
          <w:szCs w:val="22"/>
        </w:rPr>
      </w:pPr>
      <w:r w:rsidRPr="00BA1366">
        <w:rPr>
          <w:rFonts w:ascii="Tahoma" w:hAnsi="Tahoma" w:cs="Tahoma"/>
          <w:sz w:val="22"/>
          <w:szCs w:val="22"/>
        </w:rPr>
        <w:t>…</w:t>
      </w:r>
    </w:p>
    <w:p w14:paraId="7BAD8309" w14:textId="77777777" w:rsidR="00661C9F" w:rsidRPr="00BA1366" w:rsidRDefault="00661C9F" w:rsidP="00661C9F">
      <w:pPr>
        <w:ind w:left="360"/>
        <w:rPr>
          <w:rFonts w:ascii="Tahoma" w:hAnsi="Tahoma" w:cs="Tahoma"/>
          <w:sz w:val="22"/>
          <w:szCs w:val="22"/>
        </w:rPr>
      </w:pPr>
    </w:p>
    <w:p w14:paraId="4A88EFDF" w14:textId="77777777" w:rsidR="00661C9F" w:rsidRPr="00BA1366" w:rsidRDefault="00661C9F" w:rsidP="00661C9F">
      <w:pPr>
        <w:ind w:left="360"/>
        <w:rPr>
          <w:rFonts w:ascii="Tahoma" w:hAnsi="Tahoma" w:cs="Tahoma"/>
          <w:sz w:val="22"/>
          <w:szCs w:val="22"/>
        </w:rPr>
      </w:pPr>
      <w:r w:rsidRPr="00BA1366">
        <w:rPr>
          <w:rFonts w:ascii="Tahoma" w:hAnsi="Tahoma" w:cs="Tahoma"/>
          <w:sz w:val="22"/>
          <w:szCs w:val="22"/>
        </w:rPr>
        <w:t>Le candidat devra toujours se situer comme encadrant.</w:t>
      </w:r>
    </w:p>
    <w:p w14:paraId="026724BE" w14:textId="77777777" w:rsidR="00661C9F" w:rsidRPr="00BA1366" w:rsidRDefault="00661C9F" w:rsidP="00661C9F">
      <w:pPr>
        <w:rPr>
          <w:rFonts w:ascii="Tahoma" w:hAnsi="Tahoma" w:cs="Tahoma"/>
          <w:sz w:val="22"/>
          <w:szCs w:val="22"/>
        </w:rPr>
      </w:pPr>
    </w:p>
    <w:p w14:paraId="49F9419F" w14:textId="77777777" w:rsidR="00661C9F" w:rsidRPr="00BA1366" w:rsidRDefault="00661C9F" w:rsidP="00661C9F">
      <w:pPr>
        <w:rPr>
          <w:rFonts w:ascii="Tahoma" w:hAnsi="Tahoma" w:cs="Tahoma"/>
          <w:sz w:val="22"/>
          <w:szCs w:val="22"/>
        </w:rPr>
      </w:pPr>
      <w:r w:rsidRPr="00BA1366">
        <w:rPr>
          <w:rFonts w:ascii="Tahoma" w:hAnsi="Tahoma" w:cs="Tahoma"/>
          <w:sz w:val="22"/>
          <w:szCs w:val="22"/>
        </w:rPr>
        <w:t>Ainsi, le candidat devra fait appel à ses connaissances en :</w:t>
      </w:r>
    </w:p>
    <w:p w14:paraId="7A575E3B" w14:textId="77777777" w:rsidR="00661C9F" w:rsidRPr="00BA1366" w:rsidRDefault="00661C9F" w:rsidP="00661C9F">
      <w:pPr>
        <w:rPr>
          <w:rFonts w:ascii="Tahoma" w:hAnsi="Tahoma" w:cs="Tahoma"/>
          <w:sz w:val="22"/>
          <w:szCs w:val="22"/>
        </w:rPr>
      </w:pPr>
    </w:p>
    <w:p w14:paraId="04C6FCBE"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gestion</w:t>
      </w:r>
      <w:proofErr w:type="gramEnd"/>
      <w:r w:rsidRPr="00BA1366">
        <w:rPr>
          <w:rFonts w:ascii="Tahoma" w:hAnsi="Tahoma" w:cs="Tahoma"/>
          <w:sz w:val="22"/>
          <w:szCs w:val="22"/>
        </w:rPr>
        <w:t xml:space="preserve"> d’équipe,</w:t>
      </w:r>
    </w:p>
    <w:p w14:paraId="60DAA983"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programmation</w:t>
      </w:r>
      <w:proofErr w:type="gramEnd"/>
      <w:r w:rsidRPr="00BA1366">
        <w:rPr>
          <w:rFonts w:ascii="Tahoma" w:hAnsi="Tahoma" w:cs="Tahoma"/>
          <w:sz w:val="22"/>
          <w:szCs w:val="22"/>
        </w:rPr>
        <w:t>,</w:t>
      </w:r>
    </w:p>
    <w:p w14:paraId="3FA5F20A"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rationalisation</w:t>
      </w:r>
      <w:proofErr w:type="gramEnd"/>
      <w:r w:rsidRPr="00BA1366">
        <w:rPr>
          <w:rFonts w:ascii="Tahoma" w:hAnsi="Tahoma" w:cs="Tahoma"/>
          <w:sz w:val="22"/>
          <w:szCs w:val="22"/>
        </w:rPr>
        <w:t xml:space="preserve"> de choix,</w:t>
      </w:r>
    </w:p>
    <w:p w14:paraId="5C432F3D"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gestion</w:t>
      </w:r>
      <w:proofErr w:type="gramEnd"/>
      <w:r w:rsidRPr="00BA1366">
        <w:rPr>
          <w:rFonts w:ascii="Tahoma" w:hAnsi="Tahoma" w:cs="Tahoma"/>
          <w:sz w:val="22"/>
          <w:szCs w:val="22"/>
        </w:rPr>
        <w:t xml:space="preserve"> des emplois du temps,</w:t>
      </w:r>
    </w:p>
    <w:p w14:paraId="18782D8D"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prévention</w:t>
      </w:r>
      <w:proofErr w:type="gramEnd"/>
      <w:r w:rsidRPr="00BA1366">
        <w:rPr>
          <w:rFonts w:ascii="Tahoma" w:hAnsi="Tahoma" w:cs="Tahoma"/>
          <w:sz w:val="22"/>
          <w:szCs w:val="22"/>
        </w:rPr>
        <w:t xml:space="preserve"> des accidents,</w:t>
      </w:r>
    </w:p>
    <w:p w14:paraId="55782D66"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préparation</w:t>
      </w:r>
      <w:proofErr w:type="gramEnd"/>
      <w:r w:rsidRPr="00BA1366">
        <w:rPr>
          <w:rFonts w:ascii="Tahoma" w:hAnsi="Tahoma" w:cs="Tahoma"/>
          <w:sz w:val="22"/>
          <w:szCs w:val="22"/>
        </w:rPr>
        <w:t xml:space="preserve"> du matériel avant réalisation de travaux,</w:t>
      </w:r>
    </w:p>
    <w:p w14:paraId="7E727E37"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gestion</w:t>
      </w:r>
      <w:proofErr w:type="gramEnd"/>
      <w:r w:rsidRPr="00BA1366">
        <w:rPr>
          <w:rFonts w:ascii="Tahoma" w:hAnsi="Tahoma" w:cs="Tahoma"/>
          <w:sz w:val="22"/>
          <w:szCs w:val="22"/>
        </w:rPr>
        <w:t xml:space="preserve"> de chantier,</w:t>
      </w:r>
    </w:p>
    <w:p w14:paraId="0960EDDC" w14:textId="77777777" w:rsidR="00661C9F" w:rsidRPr="00BA1366" w:rsidRDefault="00661C9F" w:rsidP="00661C9F">
      <w:pPr>
        <w:numPr>
          <w:ilvl w:val="0"/>
          <w:numId w:val="1"/>
        </w:numPr>
        <w:rPr>
          <w:rFonts w:ascii="Tahoma" w:hAnsi="Tahoma" w:cs="Tahoma"/>
          <w:sz w:val="22"/>
          <w:szCs w:val="22"/>
        </w:rPr>
      </w:pPr>
      <w:r w:rsidRPr="00BA1366">
        <w:rPr>
          <w:rFonts w:ascii="Tahoma" w:hAnsi="Tahoma" w:cs="Tahoma"/>
          <w:sz w:val="22"/>
          <w:szCs w:val="22"/>
        </w:rPr>
        <w:t xml:space="preserve">….. </w:t>
      </w:r>
    </w:p>
    <w:p w14:paraId="6691B75C" w14:textId="77777777" w:rsidR="00661C9F" w:rsidRPr="00BA1366" w:rsidRDefault="00661C9F" w:rsidP="00661C9F">
      <w:pPr>
        <w:rPr>
          <w:rFonts w:ascii="Tahoma" w:hAnsi="Tahoma" w:cs="Tahoma"/>
          <w:sz w:val="22"/>
          <w:szCs w:val="22"/>
        </w:rPr>
      </w:pPr>
    </w:p>
    <w:p w14:paraId="7F34253A" w14:textId="77777777" w:rsidR="00661C9F" w:rsidRPr="00BA1366" w:rsidRDefault="00661C9F" w:rsidP="00661C9F">
      <w:pPr>
        <w:rPr>
          <w:rFonts w:ascii="Tahoma" w:hAnsi="Tahoma" w:cs="Tahoma"/>
          <w:sz w:val="22"/>
          <w:szCs w:val="22"/>
        </w:rPr>
      </w:pPr>
      <w:r w:rsidRPr="00BA1366">
        <w:rPr>
          <w:rFonts w:ascii="Tahoma" w:hAnsi="Tahoma" w:cs="Tahoma"/>
          <w:b/>
          <w:sz w:val="22"/>
          <w:szCs w:val="22"/>
        </w:rPr>
        <w:t>NB</w:t>
      </w:r>
      <w:r w:rsidRPr="00BA1366">
        <w:rPr>
          <w:rFonts w:ascii="Tahoma" w:hAnsi="Tahoma" w:cs="Tahoma"/>
          <w:sz w:val="22"/>
          <w:szCs w:val="22"/>
        </w:rPr>
        <w:t> : certaines spécialités couvrent une grande diversité de métiers, le candidat doit « s’y retrouver » quel que soit le métier exercé.</w:t>
      </w:r>
    </w:p>
    <w:p w14:paraId="0E8515FD" w14:textId="77777777" w:rsidR="00661C9F" w:rsidRPr="00BA1366" w:rsidRDefault="00661C9F" w:rsidP="00661C9F">
      <w:pPr>
        <w:rPr>
          <w:rFonts w:ascii="Tahoma" w:hAnsi="Tahoma" w:cs="Tahoma"/>
          <w:sz w:val="22"/>
          <w:szCs w:val="22"/>
        </w:rPr>
      </w:pPr>
    </w:p>
    <w:p w14:paraId="22A93E63" w14:textId="77777777" w:rsidR="001E5F82" w:rsidRPr="00BA1366" w:rsidRDefault="001E5F82" w:rsidP="00661C9F">
      <w:pPr>
        <w:rPr>
          <w:rFonts w:ascii="Tahoma" w:hAnsi="Tahoma" w:cs="Tahoma"/>
          <w:sz w:val="22"/>
          <w:szCs w:val="22"/>
        </w:rPr>
      </w:pPr>
    </w:p>
    <w:p w14:paraId="51CB2DA3" w14:textId="77777777" w:rsidR="001E5F82" w:rsidRPr="00BA1366" w:rsidRDefault="001E5F82" w:rsidP="00661C9F">
      <w:pPr>
        <w:rPr>
          <w:rFonts w:ascii="Tahoma" w:hAnsi="Tahoma" w:cs="Tahoma"/>
          <w:sz w:val="22"/>
          <w:szCs w:val="22"/>
        </w:rPr>
      </w:pPr>
    </w:p>
    <w:p w14:paraId="7AA29F9A" w14:textId="77777777" w:rsidR="00661C9F" w:rsidRPr="00BA1366" w:rsidRDefault="00661C9F" w:rsidP="00661C9F">
      <w:pPr>
        <w:rPr>
          <w:rFonts w:ascii="Tahoma" w:hAnsi="Tahoma" w:cs="Tahoma"/>
          <w:sz w:val="22"/>
          <w:szCs w:val="22"/>
        </w:rPr>
      </w:pPr>
      <w:r w:rsidRPr="00BA1366">
        <w:rPr>
          <w:rFonts w:ascii="Tahoma" w:hAnsi="Tahoma" w:cs="Tahoma"/>
          <w:sz w:val="22"/>
          <w:szCs w:val="22"/>
        </w:rPr>
        <w:t>LA FORME</w:t>
      </w:r>
    </w:p>
    <w:p w14:paraId="4BD1CB89" w14:textId="77777777" w:rsidR="00661C9F" w:rsidRPr="00BA1366" w:rsidRDefault="00661C9F" w:rsidP="00661C9F">
      <w:pPr>
        <w:rPr>
          <w:rFonts w:ascii="Tahoma" w:hAnsi="Tahoma" w:cs="Tahoma"/>
          <w:sz w:val="22"/>
          <w:szCs w:val="22"/>
        </w:rPr>
      </w:pPr>
    </w:p>
    <w:p w14:paraId="4A7A1286" w14:textId="77777777" w:rsidR="00661C9F" w:rsidRPr="00BA1366" w:rsidRDefault="00661C9F" w:rsidP="00661C9F">
      <w:pPr>
        <w:rPr>
          <w:rFonts w:ascii="Tahoma" w:hAnsi="Tahoma" w:cs="Tahoma"/>
          <w:sz w:val="22"/>
          <w:szCs w:val="22"/>
        </w:rPr>
      </w:pPr>
      <w:r w:rsidRPr="00BA1366">
        <w:rPr>
          <w:rFonts w:ascii="Tahoma" w:hAnsi="Tahoma" w:cs="Tahoma"/>
          <w:sz w:val="22"/>
          <w:szCs w:val="22"/>
        </w:rPr>
        <w:t>Le libellé de l’épreuve précise que le sujet est présenté dans un dossier.</w:t>
      </w:r>
    </w:p>
    <w:p w14:paraId="48256AA8" w14:textId="77777777" w:rsidR="00661C9F" w:rsidRPr="00BA1366" w:rsidRDefault="00661C9F" w:rsidP="00661C9F">
      <w:pPr>
        <w:rPr>
          <w:rFonts w:ascii="Tahoma" w:hAnsi="Tahoma" w:cs="Tahoma"/>
          <w:sz w:val="22"/>
          <w:szCs w:val="22"/>
        </w:rPr>
      </w:pPr>
    </w:p>
    <w:p w14:paraId="5E798FE9" w14:textId="77777777" w:rsidR="00661C9F" w:rsidRPr="00BA1366" w:rsidRDefault="00661C9F" w:rsidP="00661C9F">
      <w:pPr>
        <w:rPr>
          <w:rFonts w:ascii="Tahoma" w:hAnsi="Tahoma" w:cs="Tahoma"/>
          <w:sz w:val="22"/>
          <w:szCs w:val="22"/>
        </w:rPr>
      </w:pPr>
      <w:r w:rsidRPr="00BA1366">
        <w:rPr>
          <w:rFonts w:ascii="Tahoma" w:hAnsi="Tahoma" w:cs="Tahoma"/>
          <w:sz w:val="22"/>
          <w:szCs w:val="22"/>
        </w:rPr>
        <w:t>Ce dossier n’excédera pas une dizaine de pages et le candidat devra y trouver :</w:t>
      </w:r>
    </w:p>
    <w:p w14:paraId="7892D886"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des</w:t>
      </w:r>
      <w:proofErr w:type="gramEnd"/>
      <w:r w:rsidRPr="00BA1366">
        <w:rPr>
          <w:rFonts w:ascii="Tahoma" w:hAnsi="Tahoma" w:cs="Tahoma"/>
          <w:sz w:val="22"/>
          <w:szCs w:val="22"/>
        </w:rPr>
        <w:t xml:space="preserve"> éléments qui précisent le cas à résoudre,</w:t>
      </w:r>
    </w:p>
    <w:p w14:paraId="348988B0"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des</w:t>
      </w:r>
      <w:proofErr w:type="gramEnd"/>
      <w:r w:rsidRPr="00BA1366">
        <w:rPr>
          <w:rFonts w:ascii="Tahoma" w:hAnsi="Tahoma" w:cs="Tahoma"/>
          <w:sz w:val="22"/>
          <w:szCs w:val="22"/>
        </w:rPr>
        <w:t xml:space="preserve"> éléments qui aident à résoudre le cas.</w:t>
      </w:r>
    </w:p>
    <w:p w14:paraId="1B4D9318" w14:textId="77777777" w:rsidR="00661C9F" w:rsidRPr="00BA1366" w:rsidRDefault="00661C9F" w:rsidP="00661C9F">
      <w:pPr>
        <w:rPr>
          <w:rFonts w:ascii="Tahoma" w:hAnsi="Tahoma" w:cs="Tahoma"/>
          <w:sz w:val="22"/>
          <w:szCs w:val="22"/>
        </w:rPr>
      </w:pPr>
    </w:p>
    <w:p w14:paraId="0A10BA51" w14:textId="77777777" w:rsidR="00661C9F" w:rsidRPr="00BA1366" w:rsidRDefault="00661C9F" w:rsidP="00661C9F">
      <w:pPr>
        <w:rPr>
          <w:rFonts w:ascii="Tahoma" w:hAnsi="Tahoma" w:cs="Tahoma"/>
          <w:sz w:val="22"/>
          <w:szCs w:val="22"/>
        </w:rPr>
      </w:pPr>
      <w:r w:rsidRPr="00BA1366">
        <w:rPr>
          <w:rFonts w:ascii="Tahoma" w:hAnsi="Tahoma" w:cs="Tahoma"/>
          <w:sz w:val="22"/>
          <w:szCs w:val="22"/>
        </w:rPr>
        <w:t>Il ne s’agit pas d’une épreuve de synthèse, les éléments sont mis au service du candidat.</w:t>
      </w:r>
    </w:p>
    <w:p w14:paraId="3EC86A8D" w14:textId="77777777" w:rsidR="00661C9F" w:rsidRPr="00BA1366" w:rsidRDefault="00661C9F" w:rsidP="00661C9F">
      <w:pPr>
        <w:rPr>
          <w:rFonts w:ascii="Tahoma" w:hAnsi="Tahoma" w:cs="Tahoma"/>
          <w:sz w:val="22"/>
          <w:szCs w:val="22"/>
        </w:rPr>
      </w:pPr>
    </w:p>
    <w:p w14:paraId="29AC74BF" w14:textId="77777777" w:rsidR="00661C9F" w:rsidRPr="00BA1366" w:rsidRDefault="00661C9F" w:rsidP="00661C9F">
      <w:pPr>
        <w:rPr>
          <w:rFonts w:ascii="Tahoma" w:hAnsi="Tahoma" w:cs="Tahoma"/>
          <w:sz w:val="22"/>
          <w:szCs w:val="22"/>
        </w:rPr>
      </w:pPr>
      <w:r w:rsidRPr="00BA1366">
        <w:rPr>
          <w:rFonts w:ascii="Tahoma" w:hAnsi="Tahoma" w:cs="Tahoma"/>
          <w:sz w:val="22"/>
          <w:szCs w:val="22"/>
        </w:rPr>
        <w:t>Cette épreuve permet de vérifier à la fois le sens pratique du candidat, ses connaissances professionnelles, ses capacités à encadrer et ses aptitudes à communiquer par écrit.</w:t>
      </w:r>
    </w:p>
    <w:p w14:paraId="58078ED7" w14:textId="77777777" w:rsidR="00661C9F" w:rsidRPr="00BA1366" w:rsidRDefault="00661C9F" w:rsidP="00661C9F">
      <w:pPr>
        <w:rPr>
          <w:rFonts w:ascii="Tahoma" w:hAnsi="Tahoma" w:cs="Tahoma"/>
          <w:sz w:val="22"/>
          <w:szCs w:val="22"/>
        </w:rPr>
      </w:pPr>
    </w:p>
    <w:p w14:paraId="34FFA493" w14:textId="77777777" w:rsidR="00661C9F" w:rsidRPr="00BA1366" w:rsidRDefault="00661C9F" w:rsidP="00661C9F">
      <w:pPr>
        <w:rPr>
          <w:rFonts w:ascii="Tahoma" w:hAnsi="Tahoma" w:cs="Tahoma"/>
          <w:sz w:val="22"/>
          <w:szCs w:val="22"/>
        </w:rPr>
      </w:pPr>
      <w:r w:rsidRPr="00BA1366">
        <w:rPr>
          <w:rFonts w:ascii="Tahoma" w:hAnsi="Tahoma" w:cs="Tahoma"/>
          <w:sz w:val="22"/>
          <w:szCs w:val="22"/>
        </w:rPr>
        <w:t>… les aptitudes professionnelles et rédactionnelles du candidat :</w:t>
      </w:r>
    </w:p>
    <w:p w14:paraId="4E596668" w14:textId="77777777" w:rsidR="00661C9F" w:rsidRPr="00BA1366" w:rsidRDefault="00661C9F" w:rsidP="00661C9F">
      <w:pPr>
        <w:rPr>
          <w:rFonts w:ascii="Tahoma" w:hAnsi="Tahoma" w:cs="Tahoma"/>
          <w:sz w:val="22"/>
          <w:szCs w:val="22"/>
        </w:rPr>
      </w:pPr>
    </w:p>
    <w:p w14:paraId="56BA76CD" w14:textId="77777777" w:rsidR="00661C9F" w:rsidRPr="00BA1366" w:rsidRDefault="00661C9F" w:rsidP="00661C9F">
      <w:pPr>
        <w:jc w:val="both"/>
        <w:rPr>
          <w:rFonts w:ascii="Tahoma" w:hAnsi="Tahoma" w:cs="Tahoma"/>
          <w:sz w:val="22"/>
          <w:szCs w:val="22"/>
        </w:rPr>
      </w:pPr>
      <w:r w:rsidRPr="00BA1366">
        <w:rPr>
          <w:rFonts w:ascii="Tahoma" w:hAnsi="Tahoma" w:cs="Tahoma"/>
          <w:sz w:val="22"/>
          <w:szCs w:val="22"/>
        </w:rPr>
        <w:t xml:space="preserve">On attend qu’il rédige clairement les réponses au problème posé, un des critères de notation étant sa capacité à se faire comprendre sans ambiguïté. Ces exigences n’empêchent nullement le candidat de concevoir des tableaux, schémas, croquis intégrés dans la copie rédigée.  </w:t>
      </w:r>
    </w:p>
    <w:p w14:paraId="4A6C7A34" w14:textId="77777777" w:rsidR="00661C9F" w:rsidRPr="00BA1366" w:rsidRDefault="00661C9F" w:rsidP="00661C9F">
      <w:pPr>
        <w:rPr>
          <w:rFonts w:ascii="Tahoma" w:hAnsi="Tahoma" w:cs="Tahoma"/>
          <w:sz w:val="22"/>
          <w:szCs w:val="22"/>
        </w:rPr>
      </w:pPr>
    </w:p>
    <w:p w14:paraId="3E98EDAA" w14:textId="77777777" w:rsidR="00661C9F" w:rsidRPr="00BA1366" w:rsidRDefault="00661C9F" w:rsidP="00661C9F">
      <w:pPr>
        <w:rPr>
          <w:rFonts w:ascii="Tahoma" w:hAnsi="Tahoma" w:cs="Tahoma"/>
          <w:sz w:val="22"/>
          <w:szCs w:val="22"/>
        </w:rPr>
      </w:pPr>
      <w:r w:rsidRPr="00BA1366">
        <w:rPr>
          <w:rFonts w:ascii="Tahoma" w:hAnsi="Tahoma" w:cs="Tahoma"/>
          <w:sz w:val="22"/>
          <w:szCs w:val="22"/>
        </w:rPr>
        <w:t>LA RESOLUTION</w:t>
      </w:r>
    </w:p>
    <w:p w14:paraId="0BE26542" w14:textId="77777777" w:rsidR="00661C9F" w:rsidRPr="00BA1366" w:rsidRDefault="00661C9F" w:rsidP="00661C9F">
      <w:pPr>
        <w:rPr>
          <w:rFonts w:ascii="Tahoma" w:hAnsi="Tahoma" w:cs="Tahoma"/>
          <w:sz w:val="22"/>
          <w:szCs w:val="22"/>
        </w:rPr>
      </w:pPr>
    </w:p>
    <w:p w14:paraId="075347EE" w14:textId="77777777" w:rsidR="00661C9F" w:rsidRPr="00BA1366" w:rsidRDefault="00661C9F" w:rsidP="00661C9F">
      <w:pPr>
        <w:rPr>
          <w:rFonts w:ascii="Tahoma" w:hAnsi="Tahoma" w:cs="Tahoma"/>
          <w:sz w:val="22"/>
          <w:szCs w:val="22"/>
        </w:rPr>
      </w:pPr>
      <w:r w:rsidRPr="00BA1366">
        <w:rPr>
          <w:rFonts w:ascii="Tahoma" w:hAnsi="Tahoma" w:cs="Tahoma"/>
          <w:sz w:val="22"/>
          <w:szCs w:val="22"/>
        </w:rPr>
        <w:t>Le candidat ne trouvera pas dans le dossier toutes les données nécessaires à la résolution du cas, ses connaissances et savoir-faire lui seront indispensables.</w:t>
      </w:r>
    </w:p>
    <w:p w14:paraId="20FB3CB8" w14:textId="77777777" w:rsidR="00661C9F" w:rsidRPr="00BA1366" w:rsidRDefault="00661C9F" w:rsidP="00661C9F">
      <w:pPr>
        <w:rPr>
          <w:rFonts w:ascii="Tahoma" w:hAnsi="Tahoma" w:cs="Tahoma"/>
          <w:sz w:val="22"/>
          <w:szCs w:val="22"/>
        </w:rPr>
      </w:pPr>
    </w:p>
    <w:p w14:paraId="61552EB7" w14:textId="77777777" w:rsidR="00661C9F" w:rsidRPr="00BA1366" w:rsidRDefault="00661C9F" w:rsidP="00661C9F">
      <w:pPr>
        <w:rPr>
          <w:rFonts w:ascii="Tahoma" w:hAnsi="Tahoma" w:cs="Tahoma"/>
          <w:sz w:val="22"/>
          <w:szCs w:val="22"/>
        </w:rPr>
      </w:pPr>
      <w:r w:rsidRPr="00BA1366">
        <w:rPr>
          <w:rFonts w:ascii="Tahoma" w:hAnsi="Tahoma" w:cs="Tahoma"/>
          <w:sz w:val="22"/>
          <w:szCs w:val="22"/>
        </w:rPr>
        <w:t>Le candidat devra analyser la situation pour la comprendre et devra analyser les données fournies dans le dossier.</w:t>
      </w:r>
    </w:p>
    <w:p w14:paraId="1BEE1473" w14:textId="77777777" w:rsidR="00661C9F" w:rsidRPr="00BA1366" w:rsidRDefault="00661C9F" w:rsidP="00661C9F">
      <w:pPr>
        <w:rPr>
          <w:rFonts w:ascii="Tahoma" w:hAnsi="Tahoma" w:cs="Tahoma"/>
          <w:sz w:val="22"/>
          <w:szCs w:val="22"/>
        </w:rPr>
      </w:pPr>
      <w:r w:rsidRPr="00BA1366">
        <w:rPr>
          <w:rFonts w:ascii="Tahoma" w:hAnsi="Tahoma" w:cs="Tahoma"/>
          <w:sz w:val="22"/>
          <w:szCs w:val="22"/>
        </w:rPr>
        <w:t>Celui-ci doit être utilisé comme une « boîte à outils » qui procure au candidat un certain nombre d’outils qu’il pourra choisir d’utiliser ou non.</w:t>
      </w:r>
    </w:p>
    <w:p w14:paraId="17933DD2" w14:textId="77777777" w:rsidR="00661C9F" w:rsidRPr="00BA1366" w:rsidRDefault="00661C9F" w:rsidP="00661C9F">
      <w:pPr>
        <w:rPr>
          <w:rFonts w:ascii="Tahoma" w:hAnsi="Tahoma" w:cs="Tahoma"/>
          <w:sz w:val="22"/>
          <w:szCs w:val="22"/>
        </w:rPr>
      </w:pPr>
    </w:p>
    <w:p w14:paraId="06B7640E" w14:textId="77777777" w:rsidR="00661C9F" w:rsidRPr="00BA1366" w:rsidRDefault="00661C9F" w:rsidP="00661C9F">
      <w:pPr>
        <w:rPr>
          <w:rFonts w:ascii="Tahoma" w:hAnsi="Tahoma" w:cs="Tahoma"/>
          <w:sz w:val="22"/>
          <w:szCs w:val="22"/>
        </w:rPr>
      </w:pPr>
      <w:r w:rsidRPr="00BA1366">
        <w:rPr>
          <w:rFonts w:ascii="Tahoma" w:hAnsi="Tahoma" w:cs="Tahoma"/>
          <w:sz w:val="22"/>
          <w:szCs w:val="22"/>
        </w:rPr>
        <w:t>L’utilisation de l’expérience professionnelle du candidat sera la bienvenue.</w:t>
      </w:r>
    </w:p>
    <w:p w14:paraId="44861A7E" w14:textId="77777777" w:rsidR="00661C9F" w:rsidRPr="00BA1366" w:rsidRDefault="00661C9F" w:rsidP="00661C9F">
      <w:pPr>
        <w:rPr>
          <w:rFonts w:ascii="Tahoma" w:hAnsi="Tahoma" w:cs="Tahoma"/>
          <w:sz w:val="22"/>
          <w:szCs w:val="22"/>
        </w:rPr>
      </w:pPr>
    </w:p>
    <w:p w14:paraId="67B33075" w14:textId="77777777" w:rsidR="00661C9F" w:rsidRPr="00BA1366" w:rsidRDefault="00661C9F" w:rsidP="00661C9F">
      <w:pPr>
        <w:rPr>
          <w:rFonts w:ascii="Tahoma" w:hAnsi="Tahoma" w:cs="Tahoma"/>
          <w:sz w:val="22"/>
          <w:szCs w:val="22"/>
        </w:rPr>
      </w:pPr>
      <w:r w:rsidRPr="00BA1366">
        <w:rPr>
          <w:rFonts w:ascii="Tahoma" w:hAnsi="Tahoma" w:cs="Tahoma"/>
          <w:sz w:val="22"/>
          <w:szCs w:val="22"/>
        </w:rPr>
        <w:t xml:space="preserve">Le candidat devra éviter : </w:t>
      </w:r>
    </w:p>
    <w:p w14:paraId="6056ECCA" w14:textId="77777777" w:rsidR="00661C9F" w:rsidRPr="00BA1366" w:rsidRDefault="00661C9F" w:rsidP="00661C9F">
      <w:pPr>
        <w:rPr>
          <w:rFonts w:ascii="Tahoma" w:hAnsi="Tahoma" w:cs="Tahoma"/>
          <w:sz w:val="22"/>
          <w:szCs w:val="22"/>
        </w:rPr>
      </w:pPr>
      <w:proofErr w:type="gramStart"/>
      <w:r w:rsidRPr="00BA1366">
        <w:rPr>
          <w:rFonts w:ascii="Tahoma" w:hAnsi="Tahoma" w:cs="Tahoma"/>
          <w:sz w:val="22"/>
          <w:szCs w:val="22"/>
        </w:rPr>
        <w:t>d’inventer</w:t>
      </w:r>
      <w:proofErr w:type="gramEnd"/>
      <w:r w:rsidRPr="00BA1366">
        <w:rPr>
          <w:rFonts w:ascii="Tahoma" w:hAnsi="Tahoma" w:cs="Tahoma"/>
          <w:sz w:val="22"/>
          <w:szCs w:val="22"/>
        </w:rPr>
        <w:t xml:space="preserve"> un scénario sans rapport avec la situation,</w:t>
      </w:r>
    </w:p>
    <w:p w14:paraId="01C6FDFE" w14:textId="77777777" w:rsidR="00661C9F" w:rsidRPr="00BA1366" w:rsidRDefault="00661C9F" w:rsidP="00661C9F">
      <w:pPr>
        <w:rPr>
          <w:rFonts w:ascii="Tahoma" w:hAnsi="Tahoma" w:cs="Tahoma"/>
          <w:sz w:val="22"/>
          <w:szCs w:val="22"/>
        </w:rPr>
      </w:pPr>
      <w:proofErr w:type="gramStart"/>
      <w:r w:rsidRPr="00BA1366">
        <w:rPr>
          <w:rFonts w:ascii="Tahoma" w:hAnsi="Tahoma" w:cs="Tahoma"/>
          <w:sz w:val="22"/>
          <w:szCs w:val="22"/>
        </w:rPr>
        <w:t>de</w:t>
      </w:r>
      <w:proofErr w:type="gramEnd"/>
      <w:r w:rsidRPr="00BA1366">
        <w:rPr>
          <w:rFonts w:ascii="Tahoma" w:hAnsi="Tahoma" w:cs="Tahoma"/>
          <w:sz w:val="22"/>
          <w:szCs w:val="22"/>
        </w:rPr>
        <w:t xml:space="preserve"> faire un simple exposé de sa « vie quotidienne » au travail sans lien avec le cas proposé.</w:t>
      </w:r>
    </w:p>
    <w:p w14:paraId="4A0AAF5F" w14:textId="77777777" w:rsidR="00661C9F" w:rsidRPr="00BA1366" w:rsidRDefault="00661C9F" w:rsidP="00661C9F">
      <w:pPr>
        <w:rPr>
          <w:rFonts w:ascii="Tahoma" w:hAnsi="Tahoma" w:cs="Tahoma"/>
          <w:sz w:val="22"/>
          <w:szCs w:val="22"/>
        </w:rPr>
      </w:pPr>
    </w:p>
    <w:p w14:paraId="16F6AEE7" w14:textId="77777777" w:rsidR="00661C9F" w:rsidRPr="00BA1366" w:rsidRDefault="00661C9F" w:rsidP="00661C9F">
      <w:pPr>
        <w:rPr>
          <w:rFonts w:ascii="Tahoma" w:hAnsi="Tahoma" w:cs="Tahoma"/>
          <w:sz w:val="22"/>
          <w:szCs w:val="22"/>
        </w:rPr>
      </w:pPr>
    </w:p>
    <w:p w14:paraId="10A080CE" w14:textId="77777777" w:rsidR="00661C9F" w:rsidRPr="00BA1366" w:rsidRDefault="00661C9F" w:rsidP="00661C9F">
      <w:pPr>
        <w:ind w:left="567"/>
        <w:rPr>
          <w:rFonts w:ascii="Tahoma" w:hAnsi="Tahoma" w:cs="Tahoma"/>
          <w:b/>
          <w:i/>
          <w:sz w:val="22"/>
          <w:szCs w:val="22"/>
        </w:rPr>
      </w:pPr>
      <w:r w:rsidRPr="00BA1366">
        <w:rPr>
          <w:rFonts w:ascii="Tahoma" w:hAnsi="Tahoma" w:cs="Tahoma"/>
          <w:b/>
          <w:i/>
          <w:sz w:val="22"/>
          <w:szCs w:val="22"/>
        </w:rPr>
        <w:t xml:space="preserve">2.3 </w:t>
      </w:r>
      <w:r w:rsidRPr="00BA1366">
        <w:rPr>
          <w:rFonts w:ascii="Tahoma" w:hAnsi="Tahoma" w:cs="Tahoma"/>
          <w:b/>
          <w:sz w:val="22"/>
          <w:szCs w:val="22"/>
        </w:rPr>
        <w:t>Le barème de correction :</w:t>
      </w:r>
    </w:p>
    <w:p w14:paraId="787A0ABE" w14:textId="77777777" w:rsidR="00661C9F" w:rsidRPr="00BA1366" w:rsidRDefault="00661C9F" w:rsidP="00661C9F">
      <w:pPr>
        <w:rPr>
          <w:rFonts w:ascii="Tahoma" w:hAnsi="Tahoma" w:cs="Tahoma"/>
          <w:b/>
          <w:color w:val="993366"/>
          <w:sz w:val="22"/>
          <w:szCs w:val="22"/>
        </w:rPr>
      </w:pPr>
    </w:p>
    <w:p w14:paraId="7CFB05CB" w14:textId="77777777" w:rsidR="00661C9F" w:rsidRPr="00BA1366" w:rsidRDefault="00661C9F" w:rsidP="00661C9F">
      <w:pPr>
        <w:rPr>
          <w:rFonts w:ascii="Tahoma" w:hAnsi="Tahoma" w:cs="Tahoma"/>
          <w:sz w:val="22"/>
          <w:szCs w:val="22"/>
        </w:rPr>
      </w:pPr>
      <w:r w:rsidRPr="00BA1366">
        <w:rPr>
          <w:rFonts w:ascii="Tahoma" w:hAnsi="Tahoma" w:cs="Tahoma"/>
          <w:sz w:val="22"/>
          <w:szCs w:val="22"/>
        </w:rPr>
        <w:t xml:space="preserve">La copie sera d’abord jugée sur le fond. </w:t>
      </w:r>
    </w:p>
    <w:p w14:paraId="451A36CE"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analyse</w:t>
      </w:r>
      <w:proofErr w:type="gramEnd"/>
      <w:r w:rsidRPr="00BA1366">
        <w:rPr>
          <w:rFonts w:ascii="Tahoma" w:hAnsi="Tahoma" w:cs="Tahoma"/>
          <w:sz w:val="22"/>
          <w:szCs w:val="22"/>
        </w:rPr>
        <w:t xml:space="preserve"> pertinente des informations essentielles du sujet,</w:t>
      </w:r>
    </w:p>
    <w:p w14:paraId="19B552A2"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faire</w:t>
      </w:r>
      <w:proofErr w:type="gramEnd"/>
      <w:r w:rsidRPr="00BA1366">
        <w:rPr>
          <w:rFonts w:ascii="Tahoma" w:hAnsi="Tahoma" w:cs="Tahoma"/>
          <w:sz w:val="22"/>
          <w:szCs w:val="22"/>
        </w:rPr>
        <w:t xml:space="preserve"> preuve de connaissances professionnelles précises,</w:t>
      </w:r>
    </w:p>
    <w:p w14:paraId="5C2FC380"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démontrer</w:t>
      </w:r>
      <w:proofErr w:type="gramEnd"/>
      <w:r w:rsidRPr="00BA1366">
        <w:rPr>
          <w:rFonts w:ascii="Tahoma" w:hAnsi="Tahoma" w:cs="Tahoma"/>
          <w:sz w:val="22"/>
          <w:szCs w:val="22"/>
        </w:rPr>
        <w:t xml:space="preserve"> les aptitudes à l’encadrement,</w:t>
      </w:r>
    </w:p>
    <w:p w14:paraId="2F6BFD9D" w14:textId="77777777" w:rsidR="00661C9F" w:rsidRPr="00BA1366" w:rsidRDefault="00661C9F" w:rsidP="00661C9F">
      <w:pPr>
        <w:numPr>
          <w:ilvl w:val="0"/>
          <w:numId w:val="1"/>
        </w:numPr>
        <w:rPr>
          <w:rFonts w:ascii="Tahoma" w:hAnsi="Tahoma" w:cs="Tahoma"/>
          <w:sz w:val="22"/>
          <w:szCs w:val="22"/>
        </w:rPr>
      </w:pPr>
      <w:proofErr w:type="gramStart"/>
      <w:r w:rsidRPr="00BA1366">
        <w:rPr>
          <w:rFonts w:ascii="Tahoma" w:hAnsi="Tahoma" w:cs="Tahoma"/>
          <w:sz w:val="22"/>
          <w:szCs w:val="22"/>
        </w:rPr>
        <w:t>proposer</w:t>
      </w:r>
      <w:proofErr w:type="gramEnd"/>
      <w:r w:rsidRPr="00BA1366">
        <w:rPr>
          <w:rFonts w:ascii="Tahoma" w:hAnsi="Tahoma" w:cs="Tahoma"/>
          <w:sz w:val="22"/>
          <w:szCs w:val="22"/>
        </w:rPr>
        <w:t xml:space="preserve"> des solutions et dispositions correctes pour répondre au problème posé.</w:t>
      </w:r>
    </w:p>
    <w:p w14:paraId="5CED2A07" w14:textId="77777777" w:rsidR="00661C9F" w:rsidRPr="00BA1366" w:rsidRDefault="00661C9F" w:rsidP="00661C9F">
      <w:pPr>
        <w:rPr>
          <w:rFonts w:ascii="Tahoma" w:hAnsi="Tahoma" w:cs="Tahoma"/>
          <w:sz w:val="22"/>
          <w:szCs w:val="22"/>
        </w:rPr>
      </w:pPr>
    </w:p>
    <w:p w14:paraId="11723F03" w14:textId="77777777" w:rsidR="00661C9F" w:rsidRPr="00BA1366" w:rsidRDefault="00661C9F" w:rsidP="009F5343">
      <w:pPr>
        <w:rPr>
          <w:rFonts w:ascii="Tahoma" w:hAnsi="Tahoma" w:cs="Tahoma"/>
          <w:sz w:val="22"/>
          <w:szCs w:val="22"/>
        </w:rPr>
      </w:pPr>
      <w:r w:rsidRPr="00BA1366">
        <w:rPr>
          <w:rFonts w:ascii="Tahoma" w:hAnsi="Tahoma" w:cs="Tahoma"/>
          <w:sz w:val="22"/>
          <w:szCs w:val="22"/>
        </w:rPr>
        <w:t>La forme sera sanctionnée dans un 2ème temps (</w:t>
      </w:r>
      <w:r w:rsidR="009F5343" w:rsidRPr="00BA1366">
        <w:rPr>
          <w:rFonts w:ascii="Tahoma" w:hAnsi="Tahoma" w:cs="Tahoma"/>
          <w:sz w:val="22"/>
          <w:szCs w:val="22"/>
        </w:rPr>
        <w:t xml:space="preserve">2 </w:t>
      </w:r>
      <w:r w:rsidRPr="00BA1366">
        <w:rPr>
          <w:rFonts w:ascii="Tahoma" w:hAnsi="Tahoma" w:cs="Tahoma"/>
          <w:sz w:val="22"/>
          <w:szCs w:val="22"/>
        </w:rPr>
        <w:t xml:space="preserve">points en moins, au maximum) : </w:t>
      </w:r>
    </w:p>
    <w:p w14:paraId="66E82237" w14:textId="77777777" w:rsidR="00661C9F" w:rsidRPr="00BA1366" w:rsidRDefault="00661C9F" w:rsidP="00661C9F">
      <w:pPr>
        <w:ind w:left="360"/>
        <w:rPr>
          <w:rFonts w:ascii="Tahoma" w:hAnsi="Tahoma" w:cs="Tahoma"/>
          <w:sz w:val="22"/>
          <w:szCs w:val="22"/>
        </w:rPr>
      </w:pPr>
    </w:p>
    <w:p w14:paraId="727586CC" w14:textId="77777777" w:rsidR="00661C9F" w:rsidRPr="00BA1366" w:rsidRDefault="00661C9F" w:rsidP="00661C9F">
      <w:pPr>
        <w:ind w:left="284"/>
        <w:rPr>
          <w:rFonts w:ascii="Tahoma" w:hAnsi="Tahoma" w:cs="Tahoma"/>
          <w:sz w:val="22"/>
          <w:szCs w:val="22"/>
        </w:rPr>
      </w:pPr>
      <w:r w:rsidRPr="00BA1366">
        <w:rPr>
          <w:rFonts w:ascii="Tahoma" w:hAnsi="Tahoma" w:cs="Tahoma"/>
          <w:sz w:val="22"/>
          <w:szCs w:val="22"/>
        </w:rPr>
        <w:t>- syntaxe : la rédaction doit être correcte (pas de style télégraphique),</w:t>
      </w:r>
    </w:p>
    <w:p w14:paraId="21C132C0" w14:textId="77777777" w:rsidR="00661C9F" w:rsidRPr="00BA1366" w:rsidRDefault="00661C9F" w:rsidP="00661C9F">
      <w:pPr>
        <w:ind w:left="284"/>
        <w:rPr>
          <w:rFonts w:ascii="Tahoma" w:hAnsi="Tahoma" w:cs="Tahoma"/>
          <w:sz w:val="22"/>
          <w:szCs w:val="22"/>
        </w:rPr>
      </w:pPr>
      <w:r w:rsidRPr="00BA1366">
        <w:rPr>
          <w:rFonts w:ascii="Tahoma" w:hAnsi="Tahoma" w:cs="Tahoma"/>
          <w:sz w:val="22"/>
          <w:szCs w:val="22"/>
        </w:rPr>
        <w:t>-  présentation négligée : (calligraphie, ratures...)</w:t>
      </w:r>
    </w:p>
    <w:p w14:paraId="0BC4C64C" w14:textId="77777777" w:rsidR="00661C9F" w:rsidRPr="00BA1366" w:rsidRDefault="00661C9F" w:rsidP="00661C9F">
      <w:pPr>
        <w:ind w:left="284"/>
        <w:rPr>
          <w:rFonts w:ascii="Tahoma" w:hAnsi="Tahoma" w:cs="Tahoma"/>
          <w:sz w:val="22"/>
          <w:szCs w:val="22"/>
        </w:rPr>
      </w:pPr>
      <w:r w:rsidRPr="00BA1366">
        <w:rPr>
          <w:rFonts w:ascii="Tahoma" w:hAnsi="Tahoma" w:cs="Tahoma"/>
          <w:sz w:val="22"/>
          <w:szCs w:val="22"/>
        </w:rPr>
        <w:t>-  orthographe.</w:t>
      </w:r>
    </w:p>
    <w:p w14:paraId="16F7FD38" w14:textId="77777777" w:rsidR="00661C9F" w:rsidRDefault="00661C9F" w:rsidP="00661C9F">
      <w:pPr>
        <w:rPr>
          <w:rFonts w:ascii="Tahoma" w:hAnsi="Tahoma" w:cs="Tahoma"/>
          <w:sz w:val="22"/>
          <w:szCs w:val="22"/>
        </w:rPr>
      </w:pPr>
    </w:p>
    <w:p w14:paraId="42BA1C3E" w14:textId="77777777" w:rsidR="001A1577" w:rsidRDefault="001A1577" w:rsidP="00661C9F">
      <w:pPr>
        <w:rPr>
          <w:rFonts w:ascii="Tahoma" w:hAnsi="Tahoma" w:cs="Tahoma"/>
          <w:sz w:val="22"/>
          <w:szCs w:val="22"/>
        </w:rPr>
      </w:pPr>
    </w:p>
    <w:p w14:paraId="78DA5AA0" w14:textId="77777777" w:rsidR="001A1577" w:rsidRDefault="001A1577" w:rsidP="00661C9F">
      <w:pPr>
        <w:rPr>
          <w:rFonts w:ascii="Tahoma" w:hAnsi="Tahoma" w:cs="Tahoma"/>
          <w:sz w:val="22"/>
          <w:szCs w:val="22"/>
        </w:rPr>
      </w:pPr>
    </w:p>
    <w:p w14:paraId="6BD39FBD" w14:textId="77777777" w:rsidR="001A1577" w:rsidRPr="00BA1366" w:rsidRDefault="001A1577" w:rsidP="00661C9F">
      <w:pPr>
        <w:rPr>
          <w:rFonts w:ascii="Tahoma" w:hAnsi="Tahoma" w:cs="Tahoma"/>
          <w:sz w:val="22"/>
          <w:szCs w:val="22"/>
        </w:rPr>
      </w:pPr>
    </w:p>
    <w:p w14:paraId="30A3F9FE" w14:textId="77777777" w:rsidR="001E5F82" w:rsidRPr="00BA1366" w:rsidRDefault="001E5F82" w:rsidP="001E5F82">
      <w:pPr>
        <w:ind w:left="567"/>
        <w:rPr>
          <w:rFonts w:ascii="Tahoma" w:hAnsi="Tahoma" w:cs="Tahoma"/>
          <w:b/>
          <w:i/>
          <w:sz w:val="22"/>
          <w:szCs w:val="22"/>
        </w:rPr>
      </w:pPr>
      <w:r w:rsidRPr="00BA1366">
        <w:rPr>
          <w:rFonts w:ascii="Tahoma" w:hAnsi="Tahoma" w:cs="Tahoma"/>
          <w:b/>
          <w:i/>
          <w:sz w:val="22"/>
          <w:szCs w:val="22"/>
        </w:rPr>
        <w:t>2.4 Les différentes spécialités :</w:t>
      </w:r>
    </w:p>
    <w:p w14:paraId="1DBA4125" w14:textId="77777777" w:rsidR="001E5F82" w:rsidRPr="00BA1366" w:rsidRDefault="001E5F82" w:rsidP="001E5F82">
      <w:pPr>
        <w:ind w:left="567"/>
        <w:rPr>
          <w:rFonts w:ascii="Tahoma" w:hAnsi="Tahoma" w:cs="Tahoma"/>
          <w:b/>
          <w:i/>
          <w:sz w:val="22"/>
          <w:szCs w:val="22"/>
        </w:rPr>
      </w:pPr>
    </w:p>
    <w:p w14:paraId="0D61E0F1" w14:textId="77777777" w:rsidR="001E5F82" w:rsidRPr="00BA1366" w:rsidRDefault="001E5F82" w:rsidP="001E5F82">
      <w:pPr>
        <w:pStyle w:val="NormalWeb"/>
        <w:spacing w:before="0" w:beforeAutospacing="0" w:after="0" w:afterAutospacing="0"/>
        <w:ind w:firstLine="425"/>
        <w:jc w:val="both"/>
        <w:rPr>
          <w:rFonts w:ascii="Tahoma" w:hAnsi="Tahoma" w:cs="Tahoma"/>
          <w:color w:val="auto"/>
          <w:sz w:val="22"/>
          <w:szCs w:val="22"/>
        </w:rPr>
      </w:pPr>
      <w:r w:rsidRPr="00BA1366">
        <w:rPr>
          <w:rFonts w:ascii="Tahoma" w:hAnsi="Tahoma" w:cs="Tahoma"/>
          <w:color w:val="auto"/>
          <w:sz w:val="22"/>
          <w:szCs w:val="22"/>
        </w:rPr>
        <w:t>a) Bâtiment, travaux publics, voirie réseaux divers ;</w:t>
      </w:r>
    </w:p>
    <w:p w14:paraId="7EFF2F60" w14:textId="77777777" w:rsidR="001E5F82" w:rsidRPr="00BA1366" w:rsidRDefault="001E5F82" w:rsidP="001E5F82">
      <w:pPr>
        <w:pStyle w:val="NormalWeb"/>
        <w:spacing w:before="0" w:beforeAutospacing="0" w:after="0" w:afterAutospacing="0"/>
        <w:ind w:firstLine="425"/>
        <w:jc w:val="both"/>
        <w:rPr>
          <w:rFonts w:ascii="Tahoma" w:hAnsi="Tahoma" w:cs="Tahoma"/>
          <w:color w:val="auto"/>
          <w:sz w:val="22"/>
          <w:szCs w:val="22"/>
        </w:rPr>
      </w:pPr>
      <w:r w:rsidRPr="00BA1366">
        <w:rPr>
          <w:rFonts w:ascii="Tahoma" w:hAnsi="Tahoma" w:cs="Tahoma"/>
          <w:color w:val="auto"/>
          <w:sz w:val="22"/>
          <w:szCs w:val="22"/>
        </w:rPr>
        <w:t>b) Logistique et sécurité ;</w:t>
      </w:r>
    </w:p>
    <w:p w14:paraId="1EC96E10" w14:textId="77777777" w:rsidR="001E5F82" w:rsidRPr="00BA1366" w:rsidRDefault="001E5F82" w:rsidP="001E5F82">
      <w:pPr>
        <w:pStyle w:val="NormalWeb"/>
        <w:spacing w:before="0" w:beforeAutospacing="0" w:after="0" w:afterAutospacing="0"/>
        <w:ind w:firstLine="425"/>
        <w:jc w:val="both"/>
        <w:rPr>
          <w:rFonts w:ascii="Tahoma" w:hAnsi="Tahoma" w:cs="Tahoma"/>
          <w:color w:val="auto"/>
          <w:sz w:val="22"/>
          <w:szCs w:val="22"/>
        </w:rPr>
      </w:pPr>
      <w:r w:rsidRPr="00BA1366">
        <w:rPr>
          <w:rFonts w:ascii="Tahoma" w:hAnsi="Tahoma" w:cs="Tahoma"/>
          <w:color w:val="auto"/>
          <w:sz w:val="22"/>
          <w:szCs w:val="22"/>
        </w:rPr>
        <w:t>c) Environnement, hygiène ;</w:t>
      </w:r>
    </w:p>
    <w:p w14:paraId="30901CC7" w14:textId="77777777" w:rsidR="001E5F82" w:rsidRPr="00BA1366" w:rsidRDefault="001E5F82" w:rsidP="001E5F82">
      <w:pPr>
        <w:pStyle w:val="NormalWeb"/>
        <w:spacing w:before="0" w:beforeAutospacing="0" w:after="0" w:afterAutospacing="0"/>
        <w:ind w:firstLine="425"/>
        <w:jc w:val="both"/>
        <w:rPr>
          <w:rFonts w:ascii="Tahoma" w:hAnsi="Tahoma" w:cs="Tahoma"/>
          <w:color w:val="auto"/>
          <w:sz w:val="22"/>
          <w:szCs w:val="22"/>
        </w:rPr>
      </w:pPr>
      <w:r w:rsidRPr="00BA1366">
        <w:rPr>
          <w:rFonts w:ascii="Tahoma" w:hAnsi="Tahoma" w:cs="Tahoma"/>
          <w:color w:val="auto"/>
          <w:sz w:val="22"/>
          <w:szCs w:val="22"/>
        </w:rPr>
        <w:t>d) Espaces naturels, espaces verts ;</w:t>
      </w:r>
    </w:p>
    <w:p w14:paraId="23ACC447" w14:textId="77777777" w:rsidR="001E5F82" w:rsidRPr="00BA1366" w:rsidRDefault="001E5F82" w:rsidP="001E5F82">
      <w:pPr>
        <w:pStyle w:val="NormalWeb"/>
        <w:spacing w:before="0" w:beforeAutospacing="0" w:after="0" w:afterAutospacing="0"/>
        <w:ind w:firstLine="425"/>
        <w:jc w:val="both"/>
        <w:rPr>
          <w:rFonts w:ascii="Tahoma" w:hAnsi="Tahoma" w:cs="Tahoma"/>
          <w:color w:val="auto"/>
          <w:sz w:val="22"/>
          <w:szCs w:val="22"/>
        </w:rPr>
      </w:pPr>
      <w:r w:rsidRPr="00BA1366">
        <w:rPr>
          <w:rFonts w:ascii="Tahoma" w:hAnsi="Tahoma" w:cs="Tahoma"/>
          <w:color w:val="auto"/>
          <w:sz w:val="22"/>
          <w:szCs w:val="22"/>
        </w:rPr>
        <w:t>e) Mécanique, électromécanique, électronique, électrotechnique ;</w:t>
      </w:r>
    </w:p>
    <w:p w14:paraId="35F2A44C" w14:textId="77777777" w:rsidR="001E5F82" w:rsidRPr="00BA1366" w:rsidRDefault="001E5F82" w:rsidP="001E5F82">
      <w:pPr>
        <w:pStyle w:val="NormalWeb"/>
        <w:spacing w:before="0" w:beforeAutospacing="0" w:after="0" w:afterAutospacing="0"/>
        <w:ind w:firstLine="425"/>
        <w:jc w:val="both"/>
        <w:rPr>
          <w:rFonts w:ascii="Tahoma" w:hAnsi="Tahoma" w:cs="Tahoma"/>
          <w:color w:val="auto"/>
          <w:sz w:val="22"/>
          <w:szCs w:val="22"/>
        </w:rPr>
      </w:pPr>
      <w:r w:rsidRPr="00BA1366">
        <w:rPr>
          <w:rFonts w:ascii="Tahoma" w:hAnsi="Tahoma" w:cs="Tahoma"/>
          <w:color w:val="auto"/>
          <w:sz w:val="22"/>
          <w:szCs w:val="22"/>
        </w:rPr>
        <w:t>f) Restauration ;</w:t>
      </w:r>
    </w:p>
    <w:p w14:paraId="3895BC8B" w14:textId="77777777" w:rsidR="001E5F82" w:rsidRPr="00BA1366" w:rsidRDefault="001E5F82" w:rsidP="001E5F82">
      <w:pPr>
        <w:pStyle w:val="NormalWeb"/>
        <w:spacing w:before="0" w:beforeAutospacing="0" w:after="0" w:afterAutospacing="0"/>
        <w:ind w:firstLine="425"/>
        <w:jc w:val="both"/>
        <w:rPr>
          <w:rFonts w:ascii="Tahoma" w:hAnsi="Tahoma" w:cs="Tahoma"/>
          <w:sz w:val="22"/>
          <w:szCs w:val="22"/>
        </w:rPr>
      </w:pPr>
      <w:r w:rsidRPr="00BA1366">
        <w:rPr>
          <w:rFonts w:ascii="Tahoma" w:hAnsi="Tahoma" w:cs="Tahoma"/>
          <w:color w:val="auto"/>
          <w:sz w:val="22"/>
          <w:szCs w:val="22"/>
        </w:rPr>
        <w:t>g) Techniques de la communication et des activités artistiques.</w:t>
      </w:r>
    </w:p>
    <w:sectPr w:rsidR="001E5F82" w:rsidRPr="00BA1366" w:rsidSect="001E5F82">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FBB3" w14:textId="77777777" w:rsidR="00661C9F" w:rsidRDefault="00661C9F" w:rsidP="00661C9F">
      <w:r>
        <w:separator/>
      </w:r>
    </w:p>
  </w:endnote>
  <w:endnote w:type="continuationSeparator" w:id="0">
    <w:p w14:paraId="6084535C" w14:textId="77777777" w:rsidR="00661C9F" w:rsidRDefault="00661C9F" w:rsidP="006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900583"/>
      <w:docPartObj>
        <w:docPartGallery w:val="Page Numbers (Bottom of Page)"/>
        <w:docPartUnique/>
      </w:docPartObj>
    </w:sdtPr>
    <w:sdtEndPr/>
    <w:sdtContent>
      <w:p w14:paraId="4F756EC0" w14:textId="77777777" w:rsidR="00661C9F" w:rsidRDefault="00661C9F">
        <w:pPr>
          <w:pStyle w:val="Pieddepage"/>
          <w:jc w:val="center"/>
        </w:pPr>
        <w:r>
          <w:fldChar w:fldCharType="begin"/>
        </w:r>
        <w:r>
          <w:instrText>PAGE   \* MERGEFORMAT</w:instrText>
        </w:r>
        <w:r>
          <w:fldChar w:fldCharType="separate"/>
        </w:r>
        <w:r w:rsidR="001A1577">
          <w:rPr>
            <w:noProof/>
          </w:rPr>
          <w:t>5</w:t>
        </w:r>
        <w:r>
          <w:fldChar w:fldCharType="end"/>
        </w:r>
      </w:p>
    </w:sdtContent>
  </w:sdt>
  <w:p w14:paraId="6726A193" w14:textId="77777777" w:rsidR="00661C9F" w:rsidRDefault="00661C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38162" w14:textId="77777777" w:rsidR="00661C9F" w:rsidRDefault="00661C9F" w:rsidP="00661C9F">
      <w:r>
        <w:separator/>
      </w:r>
    </w:p>
  </w:footnote>
  <w:footnote w:type="continuationSeparator" w:id="0">
    <w:p w14:paraId="1DBED3E6" w14:textId="77777777" w:rsidR="00661C9F" w:rsidRDefault="00661C9F" w:rsidP="0066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403CF"/>
    <w:multiLevelType w:val="hybridMultilevel"/>
    <w:tmpl w:val="3E20A1A8"/>
    <w:lvl w:ilvl="0" w:tplc="66982D6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C9F"/>
    <w:rsid w:val="001A1577"/>
    <w:rsid w:val="001E5F82"/>
    <w:rsid w:val="00623E2B"/>
    <w:rsid w:val="00661C9F"/>
    <w:rsid w:val="007C247B"/>
    <w:rsid w:val="009F5343"/>
    <w:rsid w:val="00BA1366"/>
    <w:rsid w:val="00D81495"/>
    <w:rsid w:val="00E13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D68988"/>
  <w15:docId w15:val="{C38E9691-EFFA-4977-B1F6-7548AFEA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9F"/>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661C9F"/>
    <w:pPr>
      <w:keepNext/>
      <w:outlineLvl w:val="0"/>
    </w:pPr>
    <w:rPr>
      <w:rFonts w:ascii="Times New Roman" w:hAnsi="Times New Roman"/>
      <w:b/>
      <w:bCs/>
      <w:sz w:val="22"/>
      <w:szCs w:val="24"/>
    </w:rPr>
  </w:style>
  <w:style w:type="paragraph" w:styleId="Titre8">
    <w:name w:val="heading 8"/>
    <w:basedOn w:val="Normal"/>
    <w:next w:val="Normal"/>
    <w:link w:val="Titre8Car"/>
    <w:qFormat/>
    <w:rsid w:val="00661C9F"/>
    <w:pPr>
      <w:keepNext/>
      <w:jc w:val="both"/>
      <w:outlineLvl w:val="7"/>
    </w:pPr>
    <w:rPr>
      <w:rFonts w:cs="Arial"/>
      <w:b/>
      <w:bCs/>
      <w:sz w:val="2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1C9F"/>
    <w:rPr>
      <w:rFonts w:ascii="Times New Roman" w:eastAsia="Times New Roman" w:hAnsi="Times New Roman" w:cs="Times New Roman"/>
      <w:b/>
      <w:bCs/>
      <w:sz w:val="22"/>
      <w:szCs w:val="24"/>
      <w:lang w:eastAsia="fr-FR"/>
    </w:rPr>
  </w:style>
  <w:style w:type="character" w:customStyle="1" w:styleId="Titre8Car">
    <w:name w:val="Titre 8 Car"/>
    <w:basedOn w:val="Policepardfaut"/>
    <w:link w:val="Titre8"/>
    <w:rsid w:val="00661C9F"/>
    <w:rPr>
      <w:rFonts w:ascii="Arial" w:eastAsia="Times New Roman" w:hAnsi="Arial" w:cs="Arial"/>
      <w:b/>
      <w:bCs/>
      <w:sz w:val="22"/>
      <w:szCs w:val="24"/>
      <w:u w:val="single"/>
      <w:lang w:eastAsia="fr-FR"/>
    </w:rPr>
  </w:style>
  <w:style w:type="paragraph" w:styleId="En-tte">
    <w:name w:val="header"/>
    <w:basedOn w:val="Normal"/>
    <w:link w:val="En-tteCar"/>
    <w:rsid w:val="00661C9F"/>
    <w:pPr>
      <w:tabs>
        <w:tab w:val="center" w:pos="4536"/>
        <w:tab w:val="right" w:pos="9072"/>
      </w:tabs>
    </w:pPr>
  </w:style>
  <w:style w:type="character" w:customStyle="1" w:styleId="En-tteCar">
    <w:name w:val="En-tête Car"/>
    <w:basedOn w:val="Policepardfaut"/>
    <w:link w:val="En-tte"/>
    <w:rsid w:val="00661C9F"/>
    <w:rPr>
      <w:rFonts w:ascii="Arial" w:eastAsia="Times New Roman" w:hAnsi="Arial" w:cs="Times New Roman"/>
      <w:szCs w:val="20"/>
      <w:lang w:eastAsia="fr-FR"/>
    </w:rPr>
  </w:style>
  <w:style w:type="paragraph" w:customStyle="1" w:styleId="1">
    <w:name w:val="1."/>
    <w:basedOn w:val="Normal"/>
    <w:rsid w:val="00661C9F"/>
    <w:pPr>
      <w:widowControl w:val="0"/>
      <w:tabs>
        <w:tab w:val="left" w:pos="1120"/>
      </w:tabs>
      <w:ind w:left="567" w:right="-29" w:hanging="487"/>
      <w:jc w:val="both"/>
    </w:pPr>
    <w:rPr>
      <w:rFonts w:ascii="Palatino" w:hAnsi="Palatino"/>
      <w:b/>
      <w:sz w:val="22"/>
    </w:rPr>
  </w:style>
  <w:style w:type="paragraph" w:customStyle="1" w:styleId="11">
    <w:name w:val="1.1"/>
    <w:basedOn w:val="Normal"/>
    <w:rsid w:val="00661C9F"/>
    <w:pPr>
      <w:widowControl w:val="0"/>
      <w:tabs>
        <w:tab w:val="left" w:pos="1120"/>
      </w:tabs>
      <w:ind w:left="567" w:right="-29"/>
      <w:jc w:val="both"/>
    </w:pPr>
    <w:rPr>
      <w:rFonts w:ascii="Palatino" w:hAnsi="Palatino"/>
      <w:b/>
      <w:i/>
    </w:rPr>
  </w:style>
  <w:style w:type="paragraph" w:customStyle="1" w:styleId="Corpsdetexte21">
    <w:name w:val="Corps de texte 21"/>
    <w:basedOn w:val="Normal"/>
    <w:rsid w:val="00661C9F"/>
    <w:pPr>
      <w:tabs>
        <w:tab w:val="left" w:pos="426"/>
      </w:tabs>
      <w:jc w:val="both"/>
    </w:pPr>
    <w:rPr>
      <w:sz w:val="18"/>
    </w:rPr>
  </w:style>
  <w:style w:type="paragraph" w:styleId="Textedebulles">
    <w:name w:val="Balloon Text"/>
    <w:basedOn w:val="Normal"/>
    <w:link w:val="TextedebullesCar"/>
    <w:uiPriority w:val="99"/>
    <w:semiHidden/>
    <w:unhideWhenUsed/>
    <w:rsid w:val="00661C9F"/>
    <w:rPr>
      <w:rFonts w:ascii="Tahoma" w:hAnsi="Tahoma" w:cs="Tahoma"/>
      <w:sz w:val="16"/>
      <w:szCs w:val="16"/>
    </w:rPr>
  </w:style>
  <w:style w:type="character" w:customStyle="1" w:styleId="TextedebullesCar">
    <w:name w:val="Texte de bulles Car"/>
    <w:basedOn w:val="Policepardfaut"/>
    <w:link w:val="Textedebulles"/>
    <w:uiPriority w:val="99"/>
    <w:semiHidden/>
    <w:rsid w:val="00661C9F"/>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661C9F"/>
    <w:pPr>
      <w:tabs>
        <w:tab w:val="center" w:pos="4536"/>
        <w:tab w:val="right" w:pos="9072"/>
      </w:tabs>
    </w:pPr>
  </w:style>
  <w:style w:type="character" w:customStyle="1" w:styleId="PieddepageCar">
    <w:name w:val="Pied de page Car"/>
    <w:basedOn w:val="Policepardfaut"/>
    <w:link w:val="Pieddepage"/>
    <w:uiPriority w:val="99"/>
    <w:rsid w:val="00661C9F"/>
    <w:rPr>
      <w:rFonts w:ascii="Arial" w:eastAsia="Times New Roman" w:hAnsi="Arial" w:cs="Times New Roman"/>
      <w:szCs w:val="20"/>
      <w:lang w:eastAsia="fr-FR"/>
    </w:rPr>
  </w:style>
  <w:style w:type="paragraph" w:styleId="NormalWeb">
    <w:name w:val="Normal (Web)"/>
    <w:basedOn w:val="Normal"/>
    <w:rsid w:val="001E5F82"/>
    <w:pPr>
      <w:spacing w:before="100" w:beforeAutospacing="1" w:after="100" w:afterAutospacing="1"/>
    </w:pPr>
    <w:rPr>
      <w:rFonts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Sylvaine</dc:creator>
  <cp:lastModifiedBy>Sylvaine GASPERIN</cp:lastModifiedBy>
  <cp:revision>7</cp:revision>
  <dcterms:created xsi:type="dcterms:W3CDTF">2014-06-06T09:05:00Z</dcterms:created>
  <dcterms:modified xsi:type="dcterms:W3CDTF">2020-09-30T13:42:00Z</dcterms:modified>
</cp:coreProperties>
</file>