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D1758" w14:textId="0699401B" w:rsidR="00D077E9" w:rsidRPr="0049337B" w:rsidRDefault="00321FDD" w:rsidP="00D70D02">
      <w:pPr>
        <w:rPr>
          <w:rFonts w:cs="Tahoma"/>
        </w:rPr>
      </w:pPr>
      <w:r w:rsidRPr="0049337B">
        <w:rPr>
          <w:rFonts w:cs="Tahoma"/>
          <w:noProof/>
          <w:lang w:val="en-US" w:eastAsia="zh-CN"/>
        </w:rPr>
        <w:drawing>
          <wp:anchor distT="0" distB="0" distL="114300" distR="114300" simplePos="0" relativeHeight="251657216" behindDoc="1" locked="0" layoutInCell="1" allowOverlap="1" wp14:anchorId="32AD753E" wp14:editId="206D8252">
            <wp:simplePos x="0" y="0"/>
            <wp:positionH relativeFrom="column">
              <wp:posOffset>-727710</wp:posOffset>
            </wp:positionH>
            <wp:positionV relativeFrom="page">
              <wp:posOffset>19050</wp:posOffset>
            </wp:positionV>
            <wp:extent cx="7937183" cy="5577205"/>
            <wp:effectExtent l="0" t="0" r="6985" b="4445"/>
            <wp:wrapNone/>
            <wp:docPr id="1" name="Image 1" descr="Vieille femme travaillant dans la cui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Vieille femme travaillant dans la cuisine"/>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37183" cy="557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34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45"/>
      </w:tblGrid>
      <w:tr w:rsidR="00D077E9" w:rsidRPr="0049337B" w14:paraId="56E41B2C" w14:textId="77777777" w:rsidTr="004D0F42">
        <w:trPr>
          <w:trHeight w:val="7135"/>
        </w:trPr>
        <w:tc>
          <w:tcPr>
            <w:tcW w:w="5445" w:type="dxa"/>
            <w:tcBorders>
              <w:top w:val="nil"/>
              <w:left w:val="nil"/>
              <w:bottom w:val="nil"/>
              <w:right w:val="nil"/>
            </w:tcBorders>
          </w:tcPr>
          <w:p w14:paraId="42B3DE53" w14:textId="77777777" w:rsidR="00EB12FB" w:rsidRDefault="00EB12FB" w:rsidP="004A55E6">
            <w:pPr>
              <w:pStyle w:val="Titre"/>
              <w:spacing w:after="0"/>
              <w:rPr>
                <w:rFonts w:cs="Tahoma"/>
                <w:lang w:bidi="fr-FR"/>
              </w:rPr>
            </w:pPr>
          </w:p>
          <w:p w14:paraId="47959CE8" w14:textId="4A3EE890" w:rsidR="004A55E6" w:rsidRPr="0049337B" w:rsidRDefault="004A55E6" w:rsidP="004A55E6">
            <w:pPr>
              <w:pStyle w:val="Titre"/>
              <w:spacing w:after="0"/>
              <w:rPr>
                <w:rFonts w:cs="Tahoma"/>
              </w:rPr>
            </w:pPr>
            <w:r w:rsidRPr="0049337B">
              <w:rPr>
                <w:rFonts w:cs="Tahoma"/>
                <w:lang w:bidi="fr-FR"/>
              </w:rPr>
              <w:t>Accord local relatif à la mise en œuvre du télétravail</w:t>
            </w:r>
          </w:p>
          <w:p w14:paraId="7F0AA836" w14:textId="7EF6D1D2" w:rsidR="00D077E9" w:rsidRPr="0049337B" w:rsidRDefault="000B02E5" w:rsidP="004D0F42">
            <w:pPr>
              <w:ind w:right="477"/>
              <w:rPr>
                <w:rFonts w:cs="Tahoma"/>
                <w:noProof/>
              </w:rPr>
            </w:pPr>
            <w:r w:rsidRPr="0049337B">
              <w:rPr>
                <w:rFonts w:cs="Tahoma"/>
                <w:noProof/>
                <w:lang w:val="en-US" w:eastAsia="zh-CN"/>
              </w:rPr>
              <w:drawing>
                <wp:anchor distT="0" distB="0" distL="114300" distR="114300" simplePos="0" relativeHeight="251665408" behindDoc="0" locked="0" layoutInCell="1" allowOverlap="1" wp14:anchorId="5CE321DA" wp14:editId="71808EF2">
                  <wp:simplePos x="0" y="0"/>
                  <wp:positionH relativeFrom="margin">
                    <wp:posOffset>-635</wp:posOffset>
                  </wp:positionH>
                  <wp:positionV relativeFrom="paragraph">
                    <wp:posOffset>633095</wp:posOffset>
                  </wp:positionV>
                  <wp:extent cx="1508125" cy="1243965"/>
                  <wp:effectExtent l="0" t="0" r="0" b="0"/>
                  <wp:wrapNone/>
                  <wp:docPr id="12" name="Graphisme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sme 201" descr="espace réservé du logo">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8125" cy="1243965"/>
                          </a:xfrm>
                          <a:prstGeom prst="rect">
                            <a:avLst/>
                          </a:prstGeom>
                        </pic:spPr>
                      </pic:pic>
                    </a:graphicData>
                  </a:graphic>
                  <wp14:sizeRelH relativeFrom="margin">
                    <wp14:pctWidth>0</wp14:pctWidth>
                  </wp14:sizeRelH>
                  <wp14:sizeRelV relativeFrom="margin">
                    <wp14:pctHeight>0</wp14:pctHeight>
                  </wp14:sizeRelV>
                </wp:anchor>
              </w:drawing>
            </w:r>
            <w:r w:rsidR="004D0F42" w:rsidRPr="0049337B">
              <w:rPr>
                <w:rFonts w:cs="Tahoma"/>
                <w:noProof/>
                <w:lang w:val="en-US" w:eastAsia="zh-CN"/>
              </w:rPr>
              <mc:AlternateContent>
                <mc:Choice Requires="wps">
                  <w:drawing>
                    <wp:inline distT="0" distB="0" distL="0" distR="0" wp14:anchorId="6255EF17" wp14:editId="15C2233E">
                      <wp:extent cx="1390918" cy="0"/>
                      <wp:effectExtent l="0" t="19050" r="19050" b="19050"/>
                      <wp:docPr id="5" name="Connecteur droit 5" descr="séparateur de text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D2DB2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53184E" id="Connecteur droit 5"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" strokecolor="#d2db21" strokeweight="3pt">
                      <w10:anchorlock/>
                    </v:line>
                  </w:pict>
                </mc:Fallback>
              </mc:AlternateContent>
            </w:r>
          </w:p>
        </w:tc>
      </w:tr>
      <w:tr w:rsidR="00D077E9" w:rsidRPr="0049337B" w14:paraId="77869D5B" w14:textId="77777777" w:rsidTr="004D0F42">
        <w:trPr>
          <w:trHeight w:val="1823"/>
        </w:trPr>
        <w:tc>
          <w:tcPr>
            <w:tcW w:w="5445" w:type="dxa"/>
            <w:tcBorders>
              <w:top w:val="nil"/>
              <w:left w:val="nil"/>
              <w:bottom w:val="nil"/>
              <w:right w:val="nil"/>
            </w:tcBorders>
          </w:tcPr>
          <w:sdt>
            <w:sdtPr>
              <w:rPr>
                <w:rFonts w:cs="Tahoma"/>
                <w:b/>
                <w:bCs/>
                <w:color w:val="79193B"/>
                <w:sz w:val="40"/>
                <w:szCs w:val="36"/>
              </w:rPr>
              <w:id w:val="-1740469667"/>
              <w:placeholder>
                <w:docPart w:val="791EA5A81317407DAE45B7FA88B85966"/>
              </w:placeholder>
              <w15:appearance w15:val="hidden"/>
            </w:sdtPr>
            <w:sdtEndPr>
              <w:rPr>
                <w:sz w:val="36"/>
                <w:szCs w:val="32"/>
              </w:rPr>
            </w:sdtEndPr>
            <w:sdtContent>
              <w:p w14:paraId="33FE6101" w14:textId="77777777" w:rsidR="001A0A04" w:rsidRDefault="00FB718A" w:rsidP="001A0A04">
                <w:pPr>
                  <w:ind w:right="6"/>
                  <w:jc w:val="left"/>
                  <w:rPr>
                    <w:rFonts w:cs="Tahoma"/>
                    <w:b/>
                    <w:bCs/>
                    <w:color w:val="79193B"/>
                    <w:sz w:val="36"/>
                    <w:szCs w:val="32"/>
                  </w:rPr>
                </w:pPr>
                <w:r w:rsidRPr="0049337B">
                  <w:rPr>
                    <w:rFonts w:cs="Tahoma"/>
                    <w:b/>
                    <w:bCs/>
                    <w:color w:val="79193B"/>
                    <w:sz w:val="36"/>
                    <w:szCs w:val="32"/>
                  </w:rPr>
                  <w:t xml:space="preserve">Centre de Gestion </w:t>
                </w:r>
              </w:p>
              <w:p w14:paraId="3AADA7E5" w14:textId="0B902594" w:rsidR="00FB718A" w:rsidRPr="0049337B" w:rsidRDefault="00FB718A" w:rsidP="001A0A04">
                <w:pPr>
                  <w:ind w:right="6"/>
                  <w:jc w:val="left"/>
                  <w:rPr>
                    <w:rFonts w:cs="Tahoma"/>
                    <w:b/>
                    <w:bCs/>
                    <w:color w:val="79193B"/>
                    <w:sz w:val="36"/>
                    <w:szCs w:val="32"/>
                  </w:rPr>
                </w:pPr>
                <w:r w:rsidRPr="0049337B">
                  <w:rPr>
                    <w:rFonts w:cs="Tahoma"/>
                    <w:b/>
                    <w:bCs/>
                    <w:color w:val="79193B"/>
                    <w:sz w:val="36"/>
                    <w:szCs w:val="32"/>
                  </w:rPr>
                  <w:t>de la Fonction Publique Territoriale du Calvados</w:t>
                </w:r>
              </w:p>
            </w:sdtContent>
          </w:sdt>
          <w:p w14:paraId="330EDAAD" w14:textId="77777777" w:rsidR="00FB718A" w:rsidRPr="0049337B" w:rsidRDefault="00FB718A" w:rsidP="004D0F42">
            <w:pPr>
              <w:ind w:right="643"/>
              <w:rPr>
                <w:rFonts w:cs="Tahoma"/>
                <w:noProof/>
                <w:color w:val="79193B"/>
                <w:sz w:val="10"/>
                <w:szCs w:val="10"/>
              </w:rPr>
            </w:pPr>
            <w:r w:rsidRPr="0049337B">
              <w:rPr>
                <w:rFonts w:cs="Tahoma"/>
                <w:noProof/>
                <w:color w:val="79193B"/>
                <w:sz w:val="10"/>
                <w:szCs w:val="10"/>
                <w:lang w:val="en-US" w:eastAsia="zh-CN"/>
              </w:rPr>
              <mc:AlternateContent>
                <mc:Choice Requires="wps">
                  <w:drawing>
                    <wp:inline distT="0" distB="0" distL="0" distR="0" wp14:anchorId="01C11655" wp14:editId="67826C41">
                      <wp:extent cx="1493949" cy="0"/>
                      <wp:effectExtent l="0" t="19050" r="30480" b="19050"/>
                      <wp:docPr id="6" name="Connecteur droit 6" descr="séparateur de texte"/>
                      <wp:cNvGraphicFramePr/>
                      <a:graphic xmlns:a="http://schemas.openxmlformats.org/drawingml/2006/main">
                        <a:graphicData uri="http://schemas.microsoft.com/office/word/2010/wordprocessingShape">
                          <wps:wsp>
                            <wps:cNvCnPr/>
                            <wps:spPr>
                              <a:xfrm>
                                <a:off x="0" y="0"/>
                                <a:ext cx="1493949" cy="0"/>
                              </a:xfrm>
                              <a:prstGeom prst="line">
                                <a:avLst/>
                              </a:prstGeom>
                              <a:noFill/>
                              <a:ln w="38100">
                                <a:solidFill>
                                  <a:srgbClr val="D2DB21"/>
                                </a:solidFill>
                                <a:prstDash val="solid"/>
                              </a:ln>
                              <a:effectLst/>
                            </wps:spPr>
                            <wps:bodyPr/>
                          </wps:wsp>
                        </a:graphicData>
                      </a:graphic>
                    </wp:inline>
                  </w:drawing>
                </mc:Choice>
                <mc:Fallback>
                  <w:pict>
                    <v:line w14:anchorId="2B8EC0F8" id="Connecteur droit 6" o:spid="_x0000_s1026" alt="séparateur de text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" strokecolor="#d2db21" strokeweight="3pt">
                      <w10:anchorlock/>
                    </v:line>
                  </w:pict>
                </mc:Fallback>
              </mc:AlternateContent>
            </w:r>
          </w:p>
          <w:p w14:paraId="5BE7FA8F" w14:textId="77777777" w:rsidR="00FB718A" w:rsidRPr="0049337B" w:rsidRDefault="00FB718A" w:rsidP="004D0F42">
            <w:pPr>
              <w:ind w:right="643"/>
              <w:rPr>
                <w:rFonts w:cs="Tahoma"/>
                <w:noProof/>
                <w:color w:val="79193B"/>
                <w:sz w:val="10"/>
                <w:szCs w:val="10"/>
              </w:rPr>
            </w:pPr>
          </w:p>
          <w:p w14:paraId="6D842660" w14:textId="13DE0A85" w:rsidR="00FB718A" w:rsidRPr="0049337B" w:rsidRDefault="00FB718A" w:rsidP="004D0F42">
            <w:pPr>
              <w:ind w:right="643"/>
              <w:rPr>
                <w:rFonts w:cs="Tahoma"/>
                <w:color w:val="79193B"/>
                <w:sz w:val="40"/>
                <w:szCs w:val="36"/>
              </w:rPr>
            </w:pPr>
            <w:r w:rsidRPr="0049337B">
              <w:rPr>
                <w:rFonts w:cs="Tahoma"/>
                <w:color w:val="79193B"/>
                <w:sz w:val="40"/>
                <w:szCs w:val="36"/>
              </w:rPr>
              <w:fldChar w:fldCharType="begin"/>
            </w:r>
            <w:r w:rsidRPr="0049337B">
              <w:rPr>
                <w:rFonts w:cs="Tahoma"/>
                <w:color w:val="79193B"/>
                <w:sz w:val="40"/>
                <w:szCs w:val="36"/>
              </w:rPr>
              <w:instrText xml:space="preserve"> DATE  \@ "MMMM yyyy"  \* MERGEFORMAT </w:instrText>
            </w:r>
            <w:r w:rsidRPr="0049337B">
              <w:rPr>
                <w:rFonts w:cs="Tahoma"/>
                <w:color w:val="79193B"/>
                <w:sz w:val="40"/>
                <w:szCs w:val="36"/>
              </w:rPr>
              <w:fldChar w:fldCharType="separate"/>
            </w:r>
            <w:r w:rsidR="005A5C23">
              <w:rPr>
                <w:rFonts w:cs="Tahoma"/>
                <w:noProof/>
                <w:color w:val="79193B"/>
                <w:sz w:val="40"/>
                <w:szCs w:val="36"/>
              </w:rPr>
              <w:t>mai 2022</w:t>
            </w:r>
            <w:r w:rsidRPr="0049337B">
              <w:rPr>
                <w:rFonts w:cs="Tahoma"/>
                <w:color w:val="79193B"/>
                <w:sz w:val="40"/>
                <w:szCs w:val="36"/>
              </w:rPr>
              <w:fldChar w:fldCharType="end"/>
            </w:r>
          </w:p>
          <w:p w14:paraId="154E4A57" w14:textId="77777777" w:rsidR="00D077E9" w:rsidRPr="0049337B" w:rsidRDefault="00D077E9" w:rsidP="004D0F42">
            <w:pPr>
              <w:ind w:right="477"/>
              <w:rPr>
                <w:rFonts w:cs="Tahoma"/>
                <w:noProof/>
                <w:sz w:val="10"/>
                <w:szCs w:val="10"/>
              </w:rPr>
            </w:pPr>
          </w:p>
        </w:tc>
      </w:tr>
    </w:tbl>
    <w:p w14:paraId="7EECA309" w14:textId="3AE37BCB" w:rsidR="004D0F42" w:rsidRPr="0049337B" w:rsidRDefault="003C0AE1">
      <w:pPr>
        <w:spacing w:after="200"/>
        <w:rPr>
          <w:rFonts w:cs="Tahoma"/>
        </w:rPr>
      </w:pPr>
      <w:r w:rsidRPr="008925C8">
        <w:rPr>
          <w:rFonts w:cs="Tahoma"/>
          <w:noProof/>
          <w:lang w:bidi="fr-FR"/>
        </w:rPr>
        <mc:AlternateContent>
          <mc:Choice Requires="wps">
            <w:drawing>
              <wp:anchor distT="45720" distB="45720" distL="114300" distR="114300" simplePos="0" relativeHeight="251664384" behindDoc="0" locked="0" layoutInCell="1" allowOverlap="1" wp14:anchorId="63FFB545" wp14:editId="7505A480">
                <wp:simplePos x="0" y="0"/>
                <wp:positionH relativeFrom="page">
                  <wp:posOffset>4203700</wp:posOffset>
                </wp:positionH>
                <wp:positionV relativeFrom="paragraph">
                  <wp:posOffset>6559492</wp:posOffset>
                </wp:positionV>
                <wp:extent cx="3219450" cy="2590800"/>
                <wp:effectExtent l="0" t="0" r="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590800"/>
                        </a:xfrm>
                        <a:prstGeom prst="rect">
                          <a:avLst/>
                        </a:prstGeom>
                        <a:noFill/>
                        <a:ln w="9525">
                          <a:noFill/>
                          <a:miter lim="800000"/>
                          <a:headEnd/>
                          <a:tailEnd/>
                        </a:ln>
                      </wps:spPr>
                      <wps:txbx>
                        <w:txbxContent>
                          <w:p w14:paraId="0A17284E" w14:textId="6DA57637" w:rsidR="008925C8" w:rsidRDefault="003C0AE1" w:rsidP="000B02E5">
                            <w:pPr>
                              <w:ind w:left="142"/>
                              <w:jc w:val="center"/>
                            </w:pPr>
                            <w:r>
                              <w:rPr>
                                <w:noProof/>
                              </w:rPr>
                              <w:drawing>
                                <wp:inline distT="0" distB="0" distL="0" distR="0" wp14:anchorId="216DE412" wp14:editId="0527198B">
                                  <wp:extent cx="720000" cy="720000"/>
                                  <wp:effectExtent l="0" t="0" r="4445" b="4445"/>
                                  <wp:docPr id="7" name="Image 7" descr="CF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D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665B57">
                              <w:t xml:space="preserve">   </w:t>
                            </w:r>
                            <w:r w:rsidR="00665B57">
                              <w:rPr>
                                <w:noProof/>
                              </w:rPr>
                              <w:drawing>
                                <wp:inline distT="0" distB="0" distL="0" distR="0" wp14:anchorId="61EAA5F3" wp14:editId="01ED42E9">
                                  <wp:extent cx="828000" cy="669600"/>
                                  <wp:effectExtent l="0" t="0" r="0" b="0"/>
                                  <wp:docPr id="17" name="Image 17" descr="UNSA Territor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SA Territoriau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00" cy="669600"/>
                                          </a:xfrm>
                                          <a:prstGeom prst="rect">
                                            <a:avLst/>
                                          </a:prstGeom>
                                          <a:noFill/>
                                          <a:ln>
                                            <a:noFill/>
                                          </a:ln>
                                        </pic:spPr>
                                      </pic:pic>
                                    </a:graphicData>
                                  </a:graphic>
                                </wp:inline>
                              </w:drawing>
                            </w:r>
                            <w:r w:rsidR="00665B57">
                              <w:t xml:space="preserve"> </w:t>
                            </w:r>
                            <w:r w:rsidR="000B02E5">
                              <w:rPr>
                                <w:noProof/>
                              </w:rPr>
                              <w:drawing>
                                <wp:inline distT="0" distB="0" distL="0" distR="0" wp14:anchorId="3577FB65" wp14:editId="4B33732B">
                                  <wp:extent cx="842400" cy="756000"/>
                                  <wp:effectExtent l="0" t="0" r="0" b="6350"/>
                                  <wp:docPr id="19" name="Image 19" descr="Syndicat National DGS-DGA-SND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ndicat National DGS-DGA-SNDGCT"/>
                                          <pic:cNvPicPr>
                                            <a:picLocks noChangeAspect="1" noChangeArrowheads="1"/>
                                          </pic:cNvPicPr>
                                        </pic:nvPicPr>
                                        <pic:blipFill rotWithShape="1">
                                          <a:blip r:embed="rId12">
                                            <a:extLst>
                                              <a:ext uri="{28A0092B-C50C-407E-A947-70E740481C1C}">
                                                <a14:useLocalDpi xmlns:a14="http://schemas.microsoft.com/office/drawing/2010/main" val="0"/>
                                              </a:ext>
                                            </a:extLst>
                                          </a:blip>
                                          <a:srcRect l="4459" r="6395"/>
                                          <a:stretch/>
                                        </pic:blipFill>
                                        <pic:spPr bwMode="auto">
                                          <a:xfrm>
                                            <a:off x="0" y="0"/>
                                            <a:ext cx="842400" cy="756000"/>
                                          </a:xfrm>
                                          <a:prstGeom prst="rect">
                                            <a:avLst/>
                                          </a:prstGeom>
                                          <a:noFill/>
                                          <a:ln>
                                            <a:noFill/>
                                          </a:ln>
                                          <a:extLst>
                                            <a:ext uri="{53640926-AAD7-44D8-BBD7-CCE9431645EC}">
                                              <a14:shadowObscured xmlns:a14="http://schemas.microsoft.com/office/drawing/2010/main"/>
                                            </a:ext>
                                          </a:extLst>
                                        </pic:spPr>
                                      </pic:pic>
                                    </a:graphicData>
                                  </a:graphic>
                                </wp:inline>
                              </w:drawing>
                            </w:r>
                            <w:r w:rsidR="00062280">
                              <w:t xml:space="preserve"> </w:t>
                            </w:r>
                            <w:r w:rsidR="00FF6721">
                              <w:t xml:space="preserve"> </w:t>
                            </w:r>
                            <w:r w:rsidR="00062280">
                              <w:t xml:space="preserve"> </w:t>
                            </w:r>
                            <w:r w:rsidR="00EC6DF2">
                              <w:rPr>
                                <w:noProof/>
                              </w:rPr>
                              <w:drawing>
                                <wp:inline distT="0" distB="0" distL="0" distR="0" wp14:anchorId="3DEED7B0" wp14:editId="3E9C1E38">
                                  <wp:extent cx="1184400" cy="720000"/>
                                  <wp:effectExtent l="0" t="0" r="0" b="4445"/>
                                  <wp:docPr id="16" name="Image 16" descr="Fédération SUD Collectivités Terri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édération SUD Collectivités Territori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400" cy="720000"/>
                                          </a:xfrm>
                                          <a:prstGeom prst="rect">
                                            <a:avLst/>
                                          </a:prstGeom>
                                          <a:noFill/>
                                          <a:ln>
                                            <a:noFill/>
                                          </a:ln>
                                        </pic:spPr>
                                      </pic:pic>
                                    </a:graphicData>
                                  </a:graphic>
                                </wp:inline>
                              </w:drawing>
                            </w:r>
                            <w:r w:rsidR="00665B57">
                              <w:t xml:space="preserve">  </w:t>
                            </w:r>
                            <w:r w:rsidR="000B02E5">
                              <w:rPr>
                                <w:noProof/>
                              </w:rPr>
                              <w:drawing>
                                <wp:inline distT="0" distB="0" distL="0" distR="0" wp14:anchorId="70EDF486" wp14:editId="73CAB97B">
                                  <wp:extent cx="720000" cy="720000"/>
                                  <wp:effectExtent l="0" t="0" r="4445" b="4445"/>
                                  <wp:docPr id="14" name="Image 14" descr="FA-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FP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665B57">
                              <w:t xml:space="preserve">   </w:t>
                            </w:r>
                            <w:r w:rsidR="000B02E5">
                              <w:rPr>
                                <w:noProof/>
                              </w:rPr>
                              <w:drawing>
                                <wp:inline distT="0" distB="0" distL="0" distR="0" wp14:anchorId="5B1C0D1A" wp14:editId="5E2F7729">
                                  <wp:extent cx="568800" cy="720000"/>
                                  <wp:effectExtent l="0" t="0" r="317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00" cy="720000"/>
                                          </a:xfrm>
                                          <a:prstGeom prst="rect">
                                            <a:avLst/>
                                          </a:prstGeom>
                                          <a:noFill/>
                                          <a:ln>
                                            <a:noFill/>
                                          </a:ln>
                                        </pic:spPr>
                                      </pic:pic>
                                    </a:graphicData>
                                  </a:graphic>
                                </wp:inline>
                              </w:drawing>
                            </w:r>
                            <w:r w:rsidR="00665B57">
                              <w:t xml:space="preserve"> </w:t>
                            </w:r>
                            <w:r w:rsidR="00556929">
                              <w:t xml:space="preserve"> </w:t>
                            </w:r>
                            <w:r w:rsidR="00665B57">
                              <w:t xml:space="preserve"> </w:t>
                            </w:r>
                            <w:r w:rsidR="00665B57">
                              <w:rPr>
                                <w:noProof/>
                              </w:rPr>
                              <w:drawing>
                                <wp:inline distT="0" distB="0" distL="0" distR="0" wp14:anchorId="2E44AE46" wp14:editId="1BDE8E78">
                                  <wp:extent cx="813600" cy="720000"/>
                                  <wp:effectExtent l="0" t="0" r="5715" b="4445"/>
                                  <wp:docPr id="15" name="Image 15" descr="Les logos de Force Ouvrière - Force Ouv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logos de Force Ouvrière - Force Ouvriè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600" cy="72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FB545" id="_x0000_t202" coordsize="21600,21600" o:spt="202" path="m,l,21600r21600,l21600,xe">
                <v:stroke joinstyle="miter"/>
                <v:path gradientshapeok="t" o:connecttype="rect"/>
              </v:shapetype>
              <v:shape id="Zone de texte 2" o:spid="_x0000_s1026" type="#_x0000_t202" style="position:absolute;left:0;text-align:left;margin-left:331pt;margin-top:516.5pt;width:253.5pt;height:204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" filled="f" stroked="f">
                <v:textbox>
                  <w:txbxContent>
                    <w:p w14:paraId="0A17284E" w14:textId="6DA57637" w:rsidR="008925C8" w:rsidRDefault="003C0AE1" w:rsidP="000B02E5">
                      <w:pPr>
                        <w:ind w:left="142"/>
                        <w:jc w:val="center"/>
                      </w:pPr>
                      <w:r>
                        <w:rPr>
                          <w:noProof/>
                        </w:rPr>
                        <w:drawing>
                          <wp:inline distT="0" distB="0" distL="0" distR="0" wp14:anchorId="216DE412" wp14:editId="0527198B">
                            <wp:extent cx="720000" cy="720000"/>
                            <wp:effectExtent l="0" t="0" r="4445" b="4445"/>
                            <wp:docPr id="7" name="Image 7" descr="CF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D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665B57">
                        <w:t xml:space="preserve">   </w:t>
                      </w:r>
                      <w:r w:rsidR="00665B57">
                        <w:rPr>
                          <w:noProof/>
                        </w:rPr>
                        <w:drawing>
                          <wp:inline distT="0" distB="0" distL="0" distR="0" wp14:anchorId="61EAA5F3" wp14:editId="01ED42E9">
                            <wp:extent cx="828000" cy="669600"/>
                            <wp:effectExtent l="0" t="0" r="0" b="0"/>
                            <wp:docPr id="17" name="Image 17" descr="UNSA Territori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SA Territoriau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00" cy="669600"/>
                                    </a:xfrm>
                                    <a:prstGeom prst="rect">
                                      <a:avLst/>
                                    </a:prstGeom>
                                    <a:noFill/>
                                    <a:ln>
                                      <a:noFill/>
                                    </a:ln>
                                  </pic:spPr>
                                </pic:pic>
                              </a:graphicData>
                            </a:graphic>
                          </wp:inline>
                        </w:drawing>
                      </w:r>
                      <w:r w:rsidR="00665B57">
                        <w:t xml:space="preserve"> </w:t>
                      </w:r>
                      <w:r w:rsidR="000B02E5">
                        <w:rPr>
                          <w:noProof/>
                        </w:rPr>
                        <w:drawing>
                          <wp:inline distT="0" distB="0" distL="0" distR="0" wp14:anchorId="3577FB65" wp14:editId="4B33732B">
                            <wp:extent cx="842400" cy="756000"/>
                            <wp:effectExtent l="0" t="0" r="0" b="6350"/>
                            <wp:docPr id="19" name="Image 19" descr="Syndicat National DGS-DGA-SNDG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ndicat National DGS-DGA-SNDGCT"/>
                                    <pic:cNvPicPr>
                                      <a:picLocks noChangeAspect="1" noChangeArrowheads="1"/>
                                    </pic:cNvPicPr>
                                  </pic:nvPicPr>
                                  <pic:blipFill rotWithShape="1">
                                    <a:blip r:embed="rId19">
                                      <a:extLst>
                                        <a:ext uri="{28A0092B-C50C-407E-A947-70E740481C1C}">
                                          <a14:useLocalDpi xmlns:a14="http://schemas.microsoft.com/office/drawing/2010/main" val="0"/>
                                        </a:ext>
                                      </a:extLst>
                                    </a:blip>
                                    <a:srcRect l="4459" r="6395"/>
                                    <a:stretch/>
                                  </pic:blipFill>
                                  <pic:spPr bwMode="auto">
                                    <a:xfrm>
                                      <a:off x="0" y="0"/>
                                      <a:ext cx="842400" cy="756000"/>
                                    </a:xfrm>
                                    <a:prstGeom prst="rect">
                                      <a:avLst/>
                                    </a:prstGeom>
                                    <a:noFill/>
                                    <a:ln>
                                      <a:noFill/>
                                    </a:ln>
                                    <a:extLst>
                                      <a:ext uri="{53640926-AAD7-44D8-BBD7-CCE9431645EC}">
                                        <a14:shadowObscured xmlns:a14="http://schemas.microsoft.com/office/drawing/2010/main"/>
                                      </a:ext>
                                    </a:extLst>
                                  </pic:spPr>
                                </pic:pic>
                              </a:graphicData>
                            </a:graphic>
                          </wp:inline>
                        </w:drawing>
                      </w:r>
                      <w:r w:rsidR="00062280">
                        <w:t xml:space="preserve"> </w:t>
                      </w:r>
                      <w:r w:rsidR="00FF6721">
                        <w:t xml:space="preserve"> </w:t>
                      </w:r>
                      <w:r w:rsidR="00062280">
                        <w:t xml:space="preserve"> </w:t>
                      </w:r>
                      <w:r w:rsidR="00EC6DF2">
                        <w:rPr>
                          <w:noProof/>
                        </w:rPr>
                        <w:drawing>
                          <wp:inline distT="0" distB="0" distL="0" distR="0" wp14:anchorId="3DEED7B0" wp14:editId="3E9C1E38">
                            <wp:extent cx="1184400" cy="720000"/>
                            <wp:effectExtent l="0" t="0" r="0" b="4445"/>
                            <wp:docPr id="16" name="Image 16" descr="Fédération SUD Collectivités Terri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édération SUD Collectivités Territorial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4400" cy="720000"/>
                                    </a:xfrm>
                                    <a:prstGeom prst="rect">
                                      <a:avLst/>
                                    </a:prstGeom>
                                    <a:noFill/>
                                    <a:ln>
                                      <a:noFill/>
                                    </a:ln>
                                  </pic:spPr>
                                </pic:pic>
                              </a:graphicData>
                            </a:graphic>
                          </wp:inline>
                        </w:drawing>
                      </w:r>
                      <w:r w:rsidR="00665B57">
                        <w:t xml:space="preserve">  </w:t>
                      </w:r>
                      <w:r w:rsidR="000B02E5">
                        <w:rPr>
                          <w:noProof/>
                        </w:rPr>
                        <w:drawing>
                          <wp:inline distT="0" distB="0" distL="0" distR="0" wp14:anchorId="70EDF486" wp14:editId="73CAB97B">
                            <wp:extent cx="720000" cy="720000"/>
                            <wp:effectExtent l="0" t="0" r="4445" b="4445"/>
                            <wp:docPr id="14" name="Image 14" descr="FA-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FP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665B57">
                        <w:t xml:space="preserve">   </w:t>
                      </w:r>
                      <w:r w:rsidR="000B02E5">
                        <w:rPr>
                          <w:noProof/>
                        </w:rPr>
                        <w:drawing>
                          <wp:inline distT="0" distB="0" distL="0" distR="0" wp14:anchorId="5B1C0D1A" wp14:editId="5E2F7729">
                            <wp:extent cx="568800" cy="720000"/>
                            <wp:effectExtent l="0" t="0" r="317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00" cy="720000"/>
                                    </a:xfrm>
                                    <a:prstGeom prst="rect">
                                      <a:avLst/>
                                    </a:prstGeom>
                                    <a:noFill/>
                                    <a:ln>
                                      <a:noFill/>
                                    </a:ln>
                                  </pic:spPr>
                                </pic:pic>
                              </a:graphicData>
                            </a:graphic>
                          </wp:inline>
                        </w:drawing>
                      </w:r>
                      <w:r w:rsidR="00665B57">
                        <w:t xml:space="preserve"> </w:t>
                      </w:r>
                      <w:r w:rsidR="00556929">
                        <w:t xml:space="preserve"> </w:t>
                      </w:r>
                      <w:r w:rsidR="00665B57">
                        <w:t xml:space="preserve"> </w:t>
                      </w:r>
                      <w:r w:rsidR="00665B57">
                        <w:rPr>
                          <w:noProof/>
                        </w:rPr>
                        <w:drawing>
                          <wp:inline distT="0" distB="0" distL="0" distR="0" wp14:anchorId="2E44AE46" wp14:editId="1BDE8E78">
                            <wp:extent cx="813600" cy="720000"/>
                            <wp:effectExtent l="0" t="0" r="5715" b="4445"/>
                            <wp:docPr id="15" name="Image 15" descr="Les logos de Force Ouvrière - Force Ouv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logos de Force Ouvrière - Force Ouvriè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600" cy="720000"/>
                                    </a:xfrm>
                                    <a:prstGeom prst="rect">
                                      <a:avLst/>
                                    </a:prstGeom>
                                    <a:noFill/>
                                    <a:ln>
                                      <a:noFill/>
                                    </a:ln>
                                  </pic:spPr>
                                </pic:pic>
                              </a:graphicData>
                            </a:graphic>
                          </wp:inline>
                        </w:drawing>
                      </w:r>
                    </w:p>
                  </w:txbxContent>
                </v:textbox>
                <w10:wrap type="square" anchorx="page"/>
              </v:shape>
            </w:pict>
          </mc:Fallback>
        </mc:AlternateContent>
      </w:r>
      <w:r w:rsidR="008925C8" w:rsidRPr="0049337B">
        <w:rPr>
          <w:rFonts w:cs="Tahoma"/>
          <w:noProof/>
          <w:lang w:val="en-US" w:eastAsia="zh-CN"/>
        </w:rPr>
        <mc:AlternateContent>
          <mc:Choice Requires="wps">
            <w:drawing>
              <wp:anchor distT="0" distB="0" distL="114300" distR="114300" simplePos="0" relativeHeight="251658240" behindDoc="1" locked="0" layoutInCell="1" allowOverlap="1" wp14:anchorId="7B298C5E" wp14:editId="5B965D3A">
                <wp:simplePos x="0" y="0"/>
                <wp:positionH relativeFrom="column">
                  <wp:posOffset>-746760</wp:posOffset>
                </wp:positionH>
                <wp:positionV relativeFrom="page">
                  <wp:posOffset>5505450</wp:posOffset>
                </wp:positionV>
                <wp:extent cx="7760970" cy="5181600"/>
                <wp:effectExtent l="0" t="0" r="0" b="0"/>
                <wp:wrapNone/>
                <wp:docPr id="2" name="Rectangle 2" descr="rectangle coloré"/>
                <wp:cNvGraphicFramePr/>
                <a:graphic xmlns:a="http://schemas.openxmlformats.org/drawingml/2006/main">
                  <a:graphicData uri="http://schemas.microsoft.com/office/word/2010/wordprocessingShape">
                    <wps:wsp>
                      <wps:cNvSpPr/>
                      <wps:spPr>
                        <a:xfrm>
                          <a:off x="0" y="0"/>
                          <a:ext cx="7760970" cy="5181600"/>
                        </a:xfrm>
                        <a:prstGeom prst="rect">
                          <a:avLst/>
                        </a:prstGeom>
                        <a:solidFill>
                          <a:srgbClr val="50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90B0A3" id="Rectangle 2" o:spid="_x0000_s1026" alt="rectangle coloré" style="position:absolute;margin-left:-58.8pt;margin-top:433.5pt;width:611.1pt;height:408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" fillcolor="#505050" stroked="f" strokeweight="2pt">
                <w10:wrap anchory="page"/>
              </v:rect>
            </w:pict>
          </mc:Fallback>
        </mc:AlternateContent>
      </w:r>
      <w:r w:rsidR="004D0F42" w:rsidRPr="0049337B">
        <w:rPr>
          <w:rFonts w:cs="Tahoma"/>
          <w:noProof/>
          <w:lang w:val="en-US" w:eastAsia="zh-CN"/>
        </w:rPr>
        <mc:AlternateContent>
          <mc:Choice Requires="wps">
            <w:drawing>
              <wp:anchor distT="0" distB="0" distL="114300" distR="114300" simplePos="0" relativeHeight="251659264" behindDoc="1" locked="0" layoutInCell="1" allowOverlap="1" wp14:anchorId="031E418A" wp14:editId="2BB431B7">
                <wp:simplePos x="0" y="0"/>
                <wp:positionH relativeFrom="column">
                  <wp:posOffset>-203835</wp:posOffset>
                </wp:positionH>
                <wp:positionV relativeFrom="page">
                  <wp:posOffset>3267075</wp:posOffset>
                </wp:positionV>
                <wp:extent cx="3728720" cy="6323330"/>
                <wp:effectExtent l="0" t="0" r="5080" b="1270"/>
                <wp:wrapNone/>
                <wp:docPr id="3" name="Rectangle 3" descr="rectangle blanc pour le texte sur la couverture"/>
                <wp:cNvGraphicFramePr/>
                <a:graphic xmlns:a="http://schemas.openxmlformats.org/drawingml/2006/main">
                  <a:graphicData uri="http://schemas.microsoft.com/office/word/2010/wordprocessingShape">
                    <wps:wsp>
                      <wps:cNvSpPr/>
                      <wps:spPr>
                        <a:xfrm>
                          <a:off x="0" y="0"/>
                          <a:ext cx="3728720" cy="6323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43538" id="Rectangle 3" o:spid="_x0000_s1026" alt="rectangle blanc pour le texte sur la couverture" style="position:absolute;margin-left:-16.05pt;margin-top:257.25pt;width:293.6pt;height:49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" fillcolor="white [3212]" stroked="f" strokeweight="2pt">
                <w10:wrap anchory="page"/>
              </v:rect>
            </w:pict>
          </mc:Fallback>
        </mc:AlternateContent>
      </w:r>
      <w:r w:rsidR="00D077E9" w:rsidRPr="0049337B">
        <w:rPr>
          <w:rFonts w:cs="Tahoma"/>
          <w:lang w:bidi="fr-FR"/>
        </w:rPr>
        <w:br w:type="page"/>
      </w:r>
    </w:p>
    <w:p w14:paraId="77ADED91" w14:textId="77777777" w:rsidR="0049337B" w:rsidRDefault="0049337B" w:rsidP="0049337B">
      <w:pPr>
        <w:pStyle w:val="TM1"/>
        <w:spacing w:before="40" w:afterLines="200" w:after="480" w:line="336" w:lineRule="auto"/>
        <w:contextualSpacing/>
        <w:rPr>
          <w:rFonts w:ascii="Tahoma" w:hAnsi="Tahoma" w:cs="Tahoma"/>
          <w:bCs w:val="0"/>
          <w:sz w:val="24"/>
          <w:szCs w:val="24"/>
          <w:u w:val="single"/>
        </w:rPr>
      </w:pPr>
      <w:bookmarkStart w:id="0" w:name="_Toc102037764"/>
    </w:p>
    <w:p w14:paraId="21FB58D3" w14:textId="4BC7E7A3" w:rsidR="005D766C" w:rsidRPr="005D766C" w:rsidRDefault="00911D1E">
      <w:pPr>
        <w:pStyle w:val="TM1"/>
        <w:rPr>
          <w:rFonts w:ascii="Tahoma" w:hAnsi="Tahoma" w:cs="Tahoma"/>
          <w:b w:val="0"/>
          <w:bCs w:val="0"/>
          <w:color w:val="auto"/>
          <w:sz w:val="22"/>
          <w:lang w:eastAsia="fr-FR"/>
        </w:rPr>
      </w:pPr>
      <w:r w:rsidRPr="005D766C">
        <w:rPr>
          <w:rFonts w:ascii="Tahoma" w:hAnsi="Tahoma" w:cs="Tahoma"/>
          <w:bCs w:val="0"/>
          <w:sz w:val="24"/>
          <w:szCs w:val="24"/>
          <w:u w:val="single"/>
        </w:rPr>
        <w:fldChar w:fldCharType="begin"/>
      </w:r>
      <w:r w:rsidRPr="005D766C">
        <w:rPr>
          <w:rFonts w:ascii="Tahoma" w:hAnsi="Tahoma" w:cs="Tahoma"/>
          <w:bCs w:val="0"/>
          <w:sz w:val="24"/>
          <w:szCs w:val="24"/>
          <w:u w:val="single"/>
        </w:rPr>
        <w:instrText xml:space="preserve"> TOC \o "1-2" \h \z \u </w:instrText>
      </w:r>
      <w:r w:rsidRPr="005D766C">
        <w:rPr>
          <w:rFonts w:ascii="Tahoma" w:hAnsi="Tahoma" w:cs="Tahoma"/>
          <w:bCs w:val="0"/>
          <w:sz w:val="24"/>
          <w:szCs w:val="24"/>
          <w:u w:val="single"/>
        </w:rPr>
        <w:fldChar w:fldCharType="separate"/>
      </w:r>
      <w:hyperlink w:anchor="_Toc102041470" w:history="1">
        <w:r w:rsidR="005D766C" w:rsidRPr="005D766C">
          <w:rPr>
            <w:rStyle w:val="Lienhypertexte"/>
            <w:rFonts w:ascii="Tahoma" w:hAnsi="Tahoma" w:cs="Tahoma"/>
          </w:rPr>
          <w:t>PREAMBULE</w:t>
        </w:r>
        <w:r w:rsidR="005D766C" w:rsidRPr="005D766C">
          <w:rPr>
            <w:rFonts w:ascii="Tahoma" w:hAnsi="Tahoma" w:cs="Tahoma"/>
            <w:webHidden/>
          </w:rPr>
          <w:tab/>
        </w:r>
        <w:r w:rsidR="005D766C" w:rsidRPr="005D766C">
          <w:rPr>
            <w:rFonts w:ascii="Tahoma" w:hAnsi="Tahoma" w:cs="Tahoma"/>
            <w:webHidden/>
          </w:rPr>
          <w:fldChar w:fldCharType="begin"/>
        </w:r>
        <w:r w:rsidR="005D766C" w:rsidRPr="005D766C">
          <w:rPr>
            <w:rFonts w:ascii="Tahoma" w:hAnsi="Tahoma" w:cs="Tahoma"/>
            <w:webHidden/>
          </w:rPr>
          <w:instrText xml:space="preserve"> PAGEREF _Toc102041470 \h </w:instrText>
        </w:r>
        <w:r w:rsidR="005D766C" w:rsidRPr="005D766C">
          <w:rPr>
            <w:rFonts w:ascii="Tahoma" w:hAnsi="Tahoma" w:cs="Tahoma"/>
            <w:webHidden/>
          </w:rPr>
        </w:r>
        <w:r w:rsidR="005D766C" w:rsidRPr="005D766C">
          <w:rPr>
            <w:rFonts w:ascii="Tahoma" w:hAnsi="Tahoma" w:cs="Tahoma"/>
            <w:webHidden/>
          </w:rPr>
          <w:fldChar w:fldCharType="separate"/>
        </w:r>
        <w:r w:rsidR="00FB7EBB">
          <w:rPr>
            <w:rFonts w:ascii="Tahoma" w:hAnsi="Tahoma" w:cs="Tahoma"/>
            <w:webHidden/>
          </w:rPr>
          <w:t>3</w:t>
        </w:r>
        <w:r w:rsidR="005D766C" w:rsidRPr="005D766C">
          <w:rPr>
            <w:rFonts w:ascii="Tahoma" w:hAnsi="Tahoma" w:cs="Tahoma"/>
            <w:webHidden/>
          </w:rPr>
          <w:fldChar w:fldCharType="end"/>
        </w:r>
      </w:hyperlink>
    </w:p>
    <w:p w14:paraId="428B5ECF" w14:textId="713DF6C0" w:rsidR="005D766C" w:rsidRPr="005D766C" w:rsidRDefault="005A5C23">
      <w:pPr>
        <w:pStyle w:val="TM1"/>
        <w:rPr>
          <w:rFonts w:ascii="Tahoma" w:hAnsi="Tahoma" w:cs="Tahoma"/>
          <w:b w:val="0"/>
          <w:bCs w:val="0"/>
          <w:color w:val="auto"/>
          <w:sz w:val="22"/>
          <w:lang w:eastAsia="fr-FR"/>
        </w:rPr>
      </w:pPr>
      <w:hyperlink w:anchor="_Toc102041471" w:history="1">
        <w:r w:rsidR="005D766C" w:rsidRPr="005D766C">
          <w:rPr>
            <w:rStyle w:val="Lienhypertexte"/>
            <w:rFonts w:ascii="Tahoma" w:hAnsi="Tahoma" w:cs="Tahoma"/>
          </w:rPr>
          <w:t>I.</w:t>
        </w:r>
        <w:r w:rsidR="005D766C" w:rsidRPr="005D766C">
          <w:rPr>
            <w:rFonts w:ascii="Tahoma" w:hAnsi="Tahoma" w:cs="Tahoma"/>
            <w:b w:val="0"/>
            <w:bCs w:val="0"/>
            <w:color w:val="auto"/>
            <w:sz w:val="22"/>
            <w:lang w:eastAsia="fr-FR"/>
          </w:rPr>
          <w:tab/>
        </w:r>
        <w:r w:rsidR="005D766C" w:rsidRPr="005D766C">
          <w:rPr>
            <w:rStyle w:val="Lienhypertexte"/>
            <w:rFonts w:ascii="Tahoma" w:hAnsi="Tahoma" w:cs="Tahoma"/>
          </w:rPr>
          <w:t>CADRE JURIDIQUE DU TELETRAVAIL</w:t>
        </w:r>
        <w:r w:rsidR="005D766C" w:rsidRPr="005D766C">
          <w:rPr>
            <w:rFonts w:ascii="Tahoma" w:hAnsi="Tahoma" w:cs="Tahoma"/>
            <w:webHidden/>
          </w:rPr>
          <w:tab/>
        </w:r>
        <w:r w:rsidR="005D766C" w:rsidRPr="005D766C">
          <w:rPr>
            <w:rFonts w:ascii="Tahoma" w:hAnsi="Tahoma" w:cs="Tahoma"/>
            <w:webHidden/>
          </w:rPr>
          <w:fldChar w:fldCharType="begin"/>
        </w:r>
        <w:r w:rsidR="005D766C" w:rsidRPr="005D766C">
          <w:rPr>
            <w:rFonts w:ascii="Tahoma" w:hAnsi="Tahoma" w:cs="Tahoma"/>
            <w:webHidden/>
          </w:rPr>
          <w:instrText xml:space="preserve"> PAGEREF _Toc102041471 \h </w:instrText>
        </w:r>
        <w:r w:rsidR="005D766C" w:rsidRPr="005D766C">
          <w:rPr>
            <w:rFonts w:ascii="Tahoma" w:hAnsi="Tahoma" w:cs="Tahoma"/>
            <w:webHidden/>
          </w:rPr>
        </w:r>
        <w:r w:rsidR="005D766C" w:rsidRPr="005D766C">
          <w:rPr>
            <w:rFonts w:ascii="Tahoma" w:hAnsi="Tahoma" w:cs="Tahoma"/>
            <w:webHidden/>
          </w:rPr>
          <w:fldChar w:fldCharType="separate"/>
        </w:r>
        <w:r w:rsidR="00FB7EBB">
          <w:rPr>
            <w:rFonts w:ascii="Tahoma" w:hAnsi="Tahoma" w:cs="Tahoma"/>
            <w:webHidden/>
          </w:rPr>
          <w:t>4</w:t>
        </w:r>
        <w:r w:rsidR="005D766C" w:rsidRPr="005D766C">
          <w:rPr>
            <w:rFonts w:ascii="Tahoma" w:hAnsi="Tahoma" w:cs="Tahoma"/>
            <w:webHidden/>
          </w:rPr>
          <w:fldChar w:fldCharType="end"/>
        </w:r>
      </w:hyperlink>
    </w:p>
    <w:p w14:paraId="77C101F7" w14:textId="5F41D4FD" w:rsidR="005D766C" w:rsidRPr="005D766C" w:rsidRDefault="005A5C23">
      <w:pPr>
        <w:pStyle w:val="TM2"/>
        <w:rPr>
          <w:b w:val="0"/>
          <w:color w:val="auto"/>
          <w:sz w:val="22"/>
          <w:lang w:eastAsia="fr-FR"/>
        </w:rPr>
      </w:pPr>
      <w:hyperlink w:anchor="_Toc102041472" w:history="1">
        <w:r w:rsidR="005D766C" w:rsidRPr="005D766C">
          <w:rPr>
            <w:rStyle w:val="Lienhypertexte"/>
            <w:bCs/>
          </w:rPr>
          <w:t>1-</w:t>
        </w:r>
        <w:r w:rsidR="005D766C" w:rsidRPr="005D766C">
          <w:rPr>
            <w:b w:val="0"/>
            <w:color w:val="auto"/>
            <w:sz w:val="22"/>
            <w:lang w:eastAsia="fr-FR"/>
          </w:rPr>
          <w:tab/>
        </w:r>
        <w:r w:rsidR="005D766C" w:rsidRPr="005D766C">
          <w:rPr>
            <w:rStyle w:val="Lienhypertexte"/>
            <w:bCs/>
          </w:rPr>
          <w:t>REFERENCES JURIDIQUES</w:t>
        </w:r>
        <w:r w:rsidR="005D766C" w:rsidRPr="005D766C">
          <w:rPr>
            <w:webHidden/>
          </w:rPr>
          <w:tab/>
        </w:r>
        <w:r w:rsidR="005D766C" w:rsidRPr="005D766C">
          <w:rPr>
            <w:webHidden/>
          </w:rPr>
          <w:fldChar w:fldCharType="begin"/>
        </w:r>
        <w:r w:rsidR="005D766C" w:rsidRPr="005D766C">
          <w:rPr>
            <w:webHidden/>
          </w:rPr>
          <w:instrText xml:space="preserve"> PAGEREF _Toc102041472 \h </w:instrText>
        </w:r>
        <w:r w:rsidR="005D766C" w:rsidRPr="005D766C">
          <w:rPr>
            <w:webHidden/>
          </w:rPr>
        </w:r>
        <w:r w:rsidR="005D766C" w:rsidRPr="005D766C">
          <w:rPr>
            <w:webHidden/>
          </w:rPr>
          <w:fldChar w:fldCharType="separate"/>
        </w:r>
        <w:r w:rsidR="00FB7EBB">
          <w:rPr>
            <w:webHidden/>
          </w:rPr>
          <w:t>4</w:t>
        </w:r>
        <w:r w:rsidR="005D766C" w:rsidRPr="005D766C">
          <w:rPr>
            <w:webHidden/>
          </w:rPr>
          <w:fldChar w:fldCharType="end"/>
        </w:r>
      </w:hyperlink>
    </w:p>
    <w:p w14:paraId="4275479B" w14:textId="18BC8006" w:rsidR="005D766C" w:rsidRPr="005D766C" w:rsidRDefault="005A5C23">
      <w:pPr>
        <w:pStyle w:val="TM2"/>
        <w:rPr>
          <w:b w:val="0"/>
          <w:color w:val="auto"/>
          <w:sz w:val="22"/>
          <w:lang w:eastAsia="fr-FR"/>
        </w:rPr>
      </w:pPr>
      <w:hyperlink w:anchor="_Toc102041473" w:history="1">
        <w:r w:rsidR="005D766C" w:rsidRPr="005D766C">
          <w:rPr>
            <w:rStyle w:val="Lienhypertexte"/>
            <w:bCs/>
          </w:rPr>
          <w:t>2- DEFINITION DU TELETRAVAIL</w:t>
        </w:r>
        <w:r w:rsidR="005D766C" w:rsidRPr="005D766C">
          <w:rPr>
            <w:webHidden/>
          </w:rPr>
          <w:tab/>
        </w:r>
        <w:r w:rsidR="005D766C" w:rsidRPr="005D766C">
          <w:rPr>
            <w:webHidden/>
          </w:rPr>
          <w:fldChar w:fldCharType="begin"/>
        </w:r>
        <w:r w:rsidR="005D766C" w:rsidRPr="005D766C">
          <w:rPr>
            <w:webHidden/>
          </w:rPr>
          <w:instrText xml:space="preserve"> PAGEREF _Toc102041473 \h </w:instrText>
        </w:r>
        <w:r w:rsidR="005D766C" w:rsidRPr="005D766C">
          <w:rPr>
            <w:webHidden/>
          </w:rPr>
        </w:r>
        <w:r w:rsidR="005D766C" w:rsidRPr="005D766C">
          <w:rPr>
            <w:webHidden/>
          </w:rPr>
          <w:fldChar w:fldCharType="separate"/>
        </w:r>
        <w:r w:rsidR="00FB7EBB">
          <w:rPr>
            <w:webHidden/>
          </w:rPr>
          <w:t>4</w:t>
        </w:r>
        <w:r w:rsidR="005D766C" w:rsidRPr="005D766C">
          <w:rPr>
            <w:webHidden/>
          </w:rPr>
          <w:fldChar w:fldCharType="end"/>
        </w:r>
      </w:hyperlink>
    </w:p>
    <w:p w14:paraId="2848EE49" w14:textId="0CAE784A" w:rsidR="005D766C" w:rsidRPr="005D766C" w:rsidRDefault="005A5C23">
      <w:pPr>
        <w:pStyle w:val="TM2"/>
        <w:rPr>
          <w:b w:val="0"/>
          <w:color w:val="auto"/>
          <w:sz w:val="22"/>
          <w:lang w:eastAsia="fr-FR"/>
        </w:rPr>
      </w:pPr>
      <w:hyperlink w:anchor="_Toc102041474" w:history="1">
        <w:r w:rsidR="005D766C" w:rsidRPr="005D766C">
          <w:rPr>
            <w:rStyle w:val="Lienhypertexte"/>
            <w:bCs/>
          </w:rPr>
          <w:t>3- MISE EN PLACE DU TELETRAVAIL</w:t>
        </w:r>
        <w:r w:rsidR="005D766C" w:rsidRPr="005D766C">
          <w:rPr>
            <w:webHidden/>
          </w:rPr>
          <w:tab/>
        </w:r>
        <w:r w:rsidR="005D766C" w:rsidRPr="005D766C">
          <w:rPr>
            <w:webHidden/>
          </w:rPr>
          <w:fldChar w:fldCharType="begin"/>
        </w:r>
        <w:r w:rsidR="005D766C" w:rsidRPr="005D766C">
          <w:rPr>
            <w:webHidden/>
          </w:rPr>
          <w:instrText xml:space="preserve"> PAGEREF _Toc102041474 \h </w:instrText>
        </w:r>
        <w:r w:rsidR="005D766C" w:rsidRPr="005D766C">
          <w:rPr>
            <w:webHidden/>
          </w:rPr>
        </w:r>
        <w:r w:rsidR="005D766C" w:rsidRPr="005D766C">
          <w:rPr>
            <w:webHidden/>
          </w:rPr>
          <w:fldChar w:fldCharType="separate"/>
        </w:r>
        <w:r w:rsidR="00FB7EBB">
          <w:rPr>
            <w:webHidden/>
          </w:rPr>
          <w:t>4</w:t>
        </w:r>
        <w:r w:rsidR="005D766C" w:rsidRPr="005D766C">
          <w:rPr>
            <w:webHidden/>
          </w:rPr>
          <w:fldChar w:fldCharType="end"/>
        </w:r>
      </w:hyperlink>
    </w:p>
    <w:p w14:paraId="10EA2C5B" w14:textId="478B66DE" w:rsidR="005D766C" w:rsidRPr="005D766C" w:rsidRDefault="005A5C23">
      <w:pPr>
        <w:pStyle w:val="TM1"/>
        <w:rPr>
          <w:rFonts w:ascii="Tahoma" w:hAnsi="Tahoma" w:cs="Tahoma"/>
          <w:b w:val="0"/>
          <w:bCs w:val="0"/>
          <w:color w:val="auto"/>
          <w:sz w:val="22"/>
          <w:lang w:eastAsia="fr-FR"/>
        </w:rPr>
      </w:pPr>
      <w:hyperlink w:anchor="_Toc102041475" w:history="1">
        <w:r w:rsidR="005D766C" w:rsidRPr="005D766C">
          <w:rPr>
            <w:rStyle w:val="Lienhypertexte"/>
            <w:rFonts w:ascii="Tahoma" w:hAnsi="Tahoma" w:cs="Tahoma"/>
          </w:rPr>
          <w:t>II.</w:t>
        </w:r>
        <w:r w:rsidR="005D766C" w:rsidRPr="005D766C">
          <w:rPr>
            <w:rFonts w:ascii="Tahoma" w:hAnsi="Tahoma" w:cs="Tahoma"/>
            <w:b w:val="0"/>
            <w:bCs w:val="0"/>
            <w:color w:val="auto"/>
            <w:sz w:val="22"/>
            <w:lang w:eastAsia="fr-FR"/>
          </w:rPr>
          <w:tab/>
        </w:r>
        <w:r w:rsidR="005D766C" w:rsidRPr="005D766C">
          <w:rPr>
            <w:rStyle w:val="Lienhypertexte"/>
            <w:rFonts w:ascii="Tahoma" w:hAnsi="Tahoma" w:cs="Tahoma"/>
          </w:rPr>
          <w:t>CONDITIONS DU TELETRAVAIL</w:t>
        </w:r>
        <w:r w:rsidR="005D766C" w:rsidRPr="005D766C">
          <w:rPr>
            <w:rFonts w:ascii="Tahoma" w:hAnsi="Tahoma" w:cs="Tahoma"/>
            <w:webHidden/>
          </w:rPr>
          <w:tab/>
        </w:r>
        <w:r w:rsidR="005D766C" w:rsidRPr="005D766C">
          <w:rPr>
            <w:rFonts w:ascii="Tahoma" w:hAnsi="Tahoma" w:cs="Tahoma"/>
            <w:webHidden/>
          </w:rPr>
          <w:fldChar w:fldCharType="begin"/>
        </w:r>
        <w:r w:rsidR="005D766C" w:rsidRPr="005D766C">
          <w:rPr>
            <w:rFonts w:ascii="Tahoma" w:hAnsi="Tahoma" w:cs="Tahoma"/>
            <w:webHidden/>
          </w:rPr>
          <w:instrText xml:space="preserve"> PAGEREF _Toc102041475 \h </w:instrText>
        </w:r>
        <w:r w:rsidR="005D766C" w:rsidRPr="005D766C">
          <w:rPr>
            <w:rFonts w:ascii="Tahoma" w:hAnsi="Tahoma" w:cs="Tahoma"/>
            <w:webHidden/>
          </w:rPr>
        </w:r>
        <w:r w:rsidR="005D766C" w:rsidRPr="005D766C">
          <w:rPr>
            <w:rFonts w:ascii="Tahoma" w:hAnsi="Tahoma" w:cs="Tahoma"/>
            <w:webHidden/>
          </w:rPr>
          <w:fldChar w:fldCharType="separate"/>
        </w:r>
        <w:r w:rsidR="00FB7EBB">
          <w:rPr>
            <w:rFonts w:ascii="Tahoma" w:hAnsi="Tahoma" w:cs="Tahoma"/>
            <w:webHidden/>
          </w:rPr>
          <w:t>5</w:t>
        </w:r>
        <w:r w:rsidR="005D766C" w:rsidRPr="005D766C">
          <w:rPr>
            <w:rFonts w:ascii="Tahoma" w:hAnsi="Tahoma" w:cs="Tahoma"/>
            <w:webHidden/>
          </w:rPr>
          <w:fldChar w:fldCharType="end"/>
        </w:r>
      </w:hyperlink>
    </w:p>
    <w:p w14:paraId="02B45DA1" w14:textId="05127DB5" w:rsidR="005D766C" w:rsidRPr="005D766C" w:rsidRDefault="005A5C23">
      <w:pPr>
        <w:pStyle w:val="TM2"/>
        <w:rPr>
          <w:b w:val="0"/>
          <w:color w:val="auto"/>
          <w:sz w:val="22"/>
          <w:lang w:eastAsia="fr-FR"/>
        </w:rPr>
      </w:pPr>
      <w:hyperlink w:anchor="_Toc102041476" w:history="1">
        <w:r w:rsidR="005D766C" w:rsidRPr="005D766C">
          <w:rPr>
            <w:rStyle w:val="Lienhypertexte"/>
            <w:bCs/>
          </w:rPr>
          <w:t>4 - LA QUOTITE DE TRAVAIL OUVERTE AU TELETRAVAIL ET LES DEROGATIONS</w:t>
        </w:r>
        <w:r w:rsidR="005D766C" w:rsidRPr="005D766C">
          <w:rPr>
            <w:webHidden/>
          </w:rPr>
          <w:tab/>
        </w:r>
        <w:r w:rsidR="005D766C" w:rsidRPr="005D766C">
          <w:rPr>
            <w:webHidden/>
          </w:rPr>
          <w:fldChar w:fldCharType="begin"/>
        </w:r>
        <w:r w:rsidR="005D766C" w:rsidRPr="005D766C">
          <w:rPr>
            <w:webHidden/>
          </w:rPr>
          <w:instrText xml:space="preserve"> PAGEREF _Toc102041476 \h </w:instrText>
        </w:r>
        <w:r w:rsidR="005D766C" w:rsidRPr="005D766C">
          <w:rPr>
            <w:webHidden/>
          </w:rPr>
        </w:r>
        <w:r w:rsidR="005D766C" w:rsidRPr="005D766C">
          <w:rPr>
            <w:webHidden/>
          </w:rPr>
          <w:fldChar w:fldCharType="separate"/>
        </w:r>
        <w:r w:rsidR="00FB7EBB">
          <w:rPr>
            <w:webHidden/>
          </w:rPr>
          <w:t>5</w:t>
        </w:r>
        <w:r w:rsidR="005D766C" w:rsidRPr="005D766C">
          <w:rPr>
            <w:webHidden/>
          </w:rPr>
          <w:fldChar w:fldCharType="end"/>
        </w:r>
      </w:hyperlink>
    </w:p>
    <w:p w14:paraId="5C78904D" w14:textId="440053E3" w:rsidR="005D766C" w:rsidRPr="005D766C" w:rsidRDefault="005A5C23">
      <w:pPr>
        <w:pStyle w:val="TM2"/>
        <w:rPr>
          <w:b w:val="0"/>
          <w:color w:val="auto"/>
          <w:sz w:val="22"/>
          <w:lang w:eastAsia="fr-FR"/>
        </w:rPr>
      </w:pPr>
      <w:hyperlink w:anchor="_Toc102041477" w:history="1">
        <w:r w:rsidR="005D766C" w:rsidRPr="005D766C">
          <w:rPr>
            <w:rStyle w:val="Lienhypertexte"/>
            <w:bCs/>
          </w:rPr>
          <w:t>5 - CONDITIONS D’ELIGIBILITE DES FONCTIONS ET MISSIONS</w:t>
        </w:r>
        <w:r w:rsidR="005D766C" w:rsidRPr="005D766C">
          <w:rPr>
            <w:webHidden/>
          </w:rPr>
          <w:tab/>
        </w:r>
        <w:r w:rsidR="005D766C" w:rsidRPr="005D766C">
          <w:rPr>
            <w:webHidden/>
          </w:rPr>
          <w:fldChar w:fldCharType="begin"/>
        </w:r>
        <w:r w:rsidR="005D766C" w:rsidRPr="005D766C">
          <w:rPr>
            <w:webHidden/>
          </w:rPr>
          <w:instrText xml:space="preserve"> PAGEREF _Toc102041477 \h </w:instrText>
        </w:r>
        <w:r w:rsidR="005D766C" w:rsidRPr="005D766C">
          <w:rPr>
            <w:webHidden/>
          </w:rPr>
        </w:r>
        <w:r w:rsidR="005D766C" w:rsidRPr="005D766C">
          <w:rPr>
            <w:webHidden/>
          </w:rPr>
          <w:fldChar w:fldCharType="separate"/>
        </w:r>
        <w:r w:rsidR="00FB7EBB">
          <w:rPr>
            <w:webHidden/>
          </w:rPr>
          <w:t>6</w:t>
        </w:r>
        <w:r w:rsidR="005D766C" w:rsidRPr="005D766C">
          <w:rPr>
            <w:webHidden/>
          </w:rPr>
          <w:fldChar w:fldCharType="end"/>
        </w:r>
      </w:hyperlink>
    </w:p>
    <w:p w14:paraId="1844B743" w14:textId="7C0BF07E" w:rsidR="005D766C" w:rsidRPr="005D766C" w:rsidRDefault="005A5C23">
      <w:pPr>
        <w:pStyle w:val="TM2"/>
        <w:rPr>
          <w:b w:val="0"/>
          <w:color w:val="auto"/>
          <w:sz w:val="22"/>
          <w:lang w:eastAsia="fr-FR"/>
        </w:rPr>
      </w:pPr>
      <w:hyperlink w:anchor="_Toc102041478" w:history="1">
        <w:r w:rsidR="005D766C" w:rsidRPr="005D766C">
          <w:rPr>
            <w:rStyle w:val="Lienhypertexte"/>
            <w:bCs/>
          </w:rPr>
          <w:t>6- DEMANDE</w:t>
        </w:r>
        <w:r w:rsidR="005D766C" w:rsidRPr="005D766C">
          <w:rPr>
            <w:webHidden/>
          </w:rPr>
          <w:tab/>
        </w:r>
        <w:r w:rsidR="005D766C" w:rsidRPr="005D766C">
          <w:rPr>
            <w:webHidden/>
          </w:rPr>
          <w:fldChar w:fldCharType="begin"/>
        </w:r>
        <w:r w:rsidR="005D766C" w:rsidRPr="005D766C">
          <w:rPr>
            <w:webHidden/>
          </w:rPr>
          <w:instrText xml:space="preserve"> PAGEREF _Toc102041478 \h </w:instrText>
        </w:r>
        <w:r w:rsidR="005D766C" w:rsidRPr="005D766C">
          <w:rPr>
            <w:webHidden/>
          </w:rPr>
        </w:r>
        <w:r w:rsidR="005D766C" w:rsidRPr="005D766C">
          <w:rPr>
            <w:webHidden/>
          </w:rPr>
          <w:fldChar w:fldCharType="separate"/>
        </w:r>
        <w:r w:rsidR="00FB7EBB">
          <w:rPr>
            <w:webHidden/>
          </w:rPr>
          <w:t>7</w:t>
        </w:r>
        <w:r w:rsidR="005D766C" w:rsidRPr="005D766C">
          <w:rPr>
            <w:webHidden/>
          </w:rPr>
          <w:fldChar w:fldCharType="end"/>
        </w:r>
      </w:hyperlink>
    </w:p>
    <w:p w14:paraId="1F37554A" w14:textId="73BFD7F7" w:rsidR="005D766C" w:rsidRPr="005D766C" w:rsidRDefault="005A5C23">
      <w:pPr>
        <w:pStyle w:val="TM2"/>
        <w:rPr>
          <w:b w:val="0"/>
          <w:color w:val="auto"/>
          <w:sz w:val="22"/>
          <w:lang w:eastAsia="fr-FR"/>
        </w:rPr>
      </w:pPr>
      <w:hyperlink w:anchor="_Toc102041479" w:history="1">
        <w:r w:rsidR="005D766C" w:rsidRPr="005D766C">
          <w:rPr>
            <w:rStyle w:val="Lienhypertexte"/>
            <w:bCs/>
          </w:rPr>
          <w:t>7 - AUTORISATION D’EXERCER DES FONCTIONS EN TELETRAVAIL</w:t>
        </w:r>
        <w:r w:rsidR="005D766C" w:rsidRPr="005D766C">
          <w:rPr>
            <w:webHidden/>
          </w:rPr>
          <w:tab/>
        </w:r>
        <w:r w:rsidR="005D766C" w:rsidRPr="005D766C">
          <w:rPr>
            <w:webHidden/>
          </w:rPr>
          <w:fldChar w:fldCharType="begin"/>
        </w:r>
        <w:r w:rsidR="005D766C" w:rsidRPr="005D766C">
          <w:rPr>
            <w:webHidden/>
          </w:rPr>
          <w:instrText xml:space="preserve"> PAGEREF _Toc102041479 \h </w:instrText>
        </w:r>
        <w:r w:rsidR="005D766C" w:rsidRPr="005D766C">
          <w:rPr>
            <w:webHidden/>
          </w:rPr>
        </w:r>
        <w:r w:rsidR="005D766C" w:rsidRPr="005D766C">
          <w:rPr>
            <w:webHidden/>
          </w:rPr>
          <w:fldChar w:fldCharType="separate"/>
        </w:r>
        <w:r w:rsidR="00FB7EBB">
          <w:rPr>
            <w:webHidden/>
          </w:rPr>
          <w:t>7</w:t>
        </w:r>
        <w:r w:rsidR="005D766C" w:rsidRPr="005D766C">
          <w:rPr>
            <w:webHidden/>
          </w:rPr>
          <w:fldChar w:fldCharType="end"/>
        </w:r>
      </w:hyperlink>
    </w:p>
    <w:p w14:paraId="28CFCA75" w14:textId="53B2D962" w:rsidR="005D766C" w:rsidRPr="005D766C" w:rsidRDefault="005A5C23">
      <w:pPr>
        <w:pStyle w:val="TM2"/>
        <w:rPr>
          <w:b w:val="0"/>
          <w:color w:val="auto"/>
          <w:sz w:val="22"/>
          <w:lang w:eastAsia="fr-FR"/>
        </w:rPr>
      </w:pPr>
      <w:hyperlink w:anchor="_Toc102041480" w:history="1">
        <w:r w:rsidR="005D766C" w:rsidRPr="005D766C">
          <w:rPr>
            <w:rStyle w:val="Lienhypertexte"/>
            <w:bCs/>
          </w:rPr>
          <w:t>8 - DUREE DE L'AUTORISATION ET RENOUVELLEMENT</w:t>
        </w:r>
        <w:r w:rsidR="005D766C" w:rsidRPr="005D766C">
          <w:rPr>
            <w:webHidden/>
          </w:rPr>
          <w:tab/>
        </w:r>
        <w:r w:rsidR="005D766C" w:rsidRPr="005D766C">
          <w:rPr>
            <w:webHidden/>
          </w:rPr>
          <w:fldChar w:fldCharType="begin"/>
        </w:r>
        <w:r w:rsidR="005D766C" w:rsidRPr="005D766C">
          <w:rPr>
            <w:webHidden/>
          </w:rPr>
          <w:instrText xml:space="preserve"> PAGEREF _Toc102041480 \h </w:instrText>
        </w:r>
        <w:r w:rsidR="005D766C" w:rsidRPr="005D766C">
          <w:rPr>
            <w:webHidden/>
          </w:rPr>
        </w:r>
        <w:r w:rsidR="005D766C" w:rsidRPr="005D766C">
          <w:rPr>
            <w:webHidden/>
          </w:rPr>
          <w:fldChar w:fldCharType="separate"/>
        </w:r>
        <w:r w:rsidR="00FB7EBB">
          <w:rPr>
            <w:webHidden/>
          </w:rPr>
          <w:t>8</w:t>
        </w:r>
        <w:r w:rsidR="005D766C" w:rsidRPr="005D766C">
          <w:rPr>
            <w:webHidden/>
          </w:rPr>
          <w:fldChar w:fldCharType="end"/>
        </w:r>
      </w:hyperlink>
    </w:p>
    <w:p w14:paraId="4696A46C" w14:textId="33DC3DCD" w:rsidR="005D766C" w:rsidRPr="005D766C" w:rsidRDefault="005A5C23">
      <w:pPr>
        <w:pStyle w:val="TM1"/>
        <w:rPr>
          <w:rFonts w:ascii="Tahoma" w:hAnsi="Tahoma" w:cs="Tahoma"/>
          <w:b w:val="0"/>
          <w:bCs w:val="0"/>
          <w:color w:val="auto"/>
          <w:sz w:val="22"/>
          <w:lang w:eastAsia="fr-FR"/>
        </w:rPr>
      </w:pPr>
      <w:hyperlink w:anchor="_Toc102041481" w:history="1">
        <w:r w:rsidR="005D766C" w:rsidRPr="005D766C">
          <w:rPr>
            <w:rStyle w:val="Lienhypertexte"/>
            <w:rFonts w:ascii="Tahoma" w:hAnsi="Tahoma" w:cs="Tahoma"/>
          </w:rPr>
          <w:t>III.</w:t>
        </w:r>
        <w:r w:rsidR="00F873E9">
          <w:rPr>
            <w:rFonts w:ascii="Tahoma" w:hAnsi="Tahoma" w:cs="Tahoma"/>
            <w:b w:val="0"/>
            <w:bCs w:val="0"/>
            <w:color w:val="auto"/>
            <w:sz w:val="22"/>
            <w:lang w:eastAsia="fr-FR"/>
          </w:rPr>
          <w:t xml:space="preserve"> </w:t>
        </w:r>
        <w:r w:rsidR="005D766C" w:rsidRPr="005D766C">
          <w:rPr>
            <w:rStyle w:val="Lienhypertexte"/>
            <w:rFonts w:ascii="Tahoma" w:hAnsi="Tahoma" w:cs="Tahoma"/>
          </w:rPr>
          <w:t>MODALITES D’EXERCICE DU TELETRAVAIL</w:t>
        </w:r>
        <w:r w:rsidR="005D766C" w:rsidRPr="005D766C">
          <w:rPr>
            <w:rFonts w:ascii="Tahoma" w:hAnsi="Tahoma" w:cs="Tahoma"/>
            <w:webHidden/>
          </w:rPr>
          <w:tab/>
        </w:r>
        <w:r w:rsidR="005D766C" w:rsidRPr="005D766C">
          <w:rPr>
            <w:rFonts w:ascii="Tahoma" w:hAnsi="Tahoma" w:cs="Tahoma"/>
            <w:webHidden/>
          </w:rPr>
          <w:fldChar w:fldCharType="begin"/>
        </w:r>
        <w:r w:rsidR="005D766C" w:rsidRPr="005D766C">
          <w:rPr>
            <w:rFonts w:ascii="Tahoma" w:hAnsi="Tahoma" w:cs="Tahoma"/>
            <w:webHidden/>
          </w:rPr>
          <w:instrText xml:space="preserve"> PAGEREF _Toc102041481 \h </w:instrText>
        </w:r>
        <w:r w:rsidR="005D766C" w:rsidRPr="005D766C">
          <w:rPr>
            <w:rFonts w:ascii="Tahoma" w:hAnsi="Tahoma" w:cs="Tahoma"/>
            <w:webHidden/>
          </w:rPr>
        </w:r>
        <w:r w:rsidR="005D766C" w:rsidRPr="005D766C">
          <w:rPr>
            <w:rFonts w:ascii="Tahoma" w:hAnsi="Tahoma" w:cs="Tahoma"/>
            <w:webHidden/>
          </w:rPr>
          <w:fldChar w:fldCharType="separate"/>
        </w:r>
        <w:r w:rsidR="00FB7EBB">
          <w:rPr>
            <w:rFonts w:ascii="Tahoma" w:hAnsi="Tahoma" w:cs="Tahoma"/>
            <w:webHidden/>
          </w:rPr>
          <w:t>8</w:t>
        </w:r>
        <w:r w:rsidR="005D766C" w:rsidRPr="005D766C">
          <w:rPr>
            <w:rFonts w:ascii="Tahoma" w:hAnsi="Tahoma" w:cs="Tahoma"/>
            <w:webHidden/>
          </w:rPr>
          <w:fldChar w:fldCharType="end"/>
        </w:r>
      </w:hyperlink>
    </w:p>
    <w:p w14:paraId="1C2EACBC" w14:textId="431DF9CC" w:rsidR="005D766C" w:rsidRPr="005D766C" w:rsidRDefault="005A5C23">
      <w:pPr>
        <w:pStyle w:val="TM2"/>
        <w:rPr>
          <w:b w:val="0"/>
          <w:color w:val="auto"/>
          <w:sz w:val="22"/>
          <w:lang w:eastAsia="fr-FR"/>
        </w:rPr>
      </w:pPr>
      <w:hyperlink w:anchor="_Toc102041482" w:history="1">
        <w:r w:rsidR="005D766C" w:rsidRPr="005D766C">
          <w:rPr>
            <w:rStyle w:val="Lienhypertexte"/>
            <w:bCs/>
          </w:rPr>
          <w:t>9 – LIEU D’EXERCICE DU TELETRAVAIL</w:t>
        </w:r>
        <w:r w:rsidR="005D766C" w:rsidRPr="005D766C">
          <w:rPr>
            <w:webHidden/>
          </w:rPr>
          <w:tab/>
        </w:r>
        <w:r w:rsidR="005D766C" w:rsidRPr="005D766C">
          <w:rPr>
            <w:webHidden/>
          </w:rPr>
          <w:fldChar w:fldCharType="begin"/>
        </w:r>
        <w:r w:rsidR="005D766C" w:rsidRPr="005D766C">
          <w:rPr>
            <w:webHidden/>
          </w:rPr>
          <w:instrText xml:space="preserve"> PAGEREF _Toc102041482 \h </w:instrText>
        </w:r>
        <w:r w:rsidR="005D766C" w:rsidRPr="005D766C">
          <w:rPr>
            <w:webHidden/>
          </w:rPr>
        </w:r>
        <w:r w:rsidR="005D766C" w:rsidRPr="005D766C">
          <w:rPr>
            <w:webHidden/>
          </w:rPr>
          <w:fldChar w:fldCharType="separate"/>
        </w:r>
        <w:r w:rsidR="00FB7EBB">
          <w:rPr>
            <w:webHidden/>
          </w:rPr>
          <w:t>8</w:t>
        </w:r>
        <w:r w:rsidR="005D766C" w:rsidRPr="005D766C">
          <w:rPr>
            <w:webHidden/>
          </w:rPr>
          <w:fldChar w:fldCharType="end"/>
        </w:r>
      </w:hyperlink>
    </w:p>
    <w:p w14:paraId="45A5788C" w14:textId="07EE682B" w:rsidR="005D766C" w:rsidRPr="005D766C" w:rsidRDefault="005A5C23">
      <w:pPr>
        <w:pStyle w:val="TM2"/>
        <w:rPr>
          <w:b w:val="0"/>
          <w:color w:val="auto"/>
          <w:sz w:val="22"/>
          <w:lang w:eastAsia="fr-FR"/>
        </w:rPr>
      </w:pPr>
      <w:hyperlink w:anchor="_Toc102041483" w:history="1">
        <w:r w:rsidR="005D766C" w:rsidRPr="005D766C">
          <w:rPr>
            <w:rStyle w:val="Lienhypertexte"/>
            <w:bCs/>
          </w:rPr>
          <w:t>10 –DROITS ET OBLIGATIONS DE L’AGENT EN TELETRAVAIL</w:t>
        </w:r>
        <w:r w:rsidR="005D766C" w:rsidRPr="005D766C">
          <w:rPr>
            <w:webHidden/>
          </w:rPr>
          <w:tab/>
        </w:r>
        <w:r w:rsidR="005D766C" w:rsidRPr="005D766C">
          <w:rPr>
            <w:webHidden/>
          </w:rPr>
          <w:fldChar w:fldCharType="begin"/>
        </w:r>
        <w:r w:rsidR="005D766C" w:rsidRPr="005D766C">
          <w:rPr>
            <w:webHidden/>
          </w:rPr>
          <w:instrText xml:space="preserve"> PAGEREF _Toc102041483 \h </w:instrText>
        </w:r>
        <w:r w:rsidR="005D766C" w:rsidRPr="005D766C">
          <w:rPr>
            <w:webHidden/>
          </w:rPr>
        </w:r>
        <w:r w:rsidR="005D766C" w:rsidRPr="005D766C">
          <w:rPr>
            <w:webHidden/>
          </w:rPr>
          <w:fldChar w:fldCharType="separate"/>
        </w:r>
        <w:r w:rsidR="00FB7EBB">
          <w:rPr>
            <w:webHidden/>
          </w:rPr>
          <w:t>9</w:t>
        </w:r>
        <w:r w:rsidR="005D766C" w:rsidRPr="005D766C">
          <w:rPr>
            <w:webHidden/>
          </w:rPr>
          <w:fldChar w:fldCharType="end"/>
        </w:r>
      </w:hyperlink>
    </w:p>
    <w:p w14:paraId="780E5AF0" w14:textId="1AEB473E" w:rsidR="005D766C" w:rsidRPr="005D766C" w:rsidRDefault="005A5C23">
      <w:pPr>
        <w:pStyle w:val="TM2"/>
        <w:rPr>
          <w:b w:val="0"/>
          <w:color w:val="auto"/>
          <w:sz w:val="22"/>
          <w:lang w:eastAsia="fr-FR"/>
        </w:rPr>
      </w:pPr>
      <w:hyperlink w:anchor="_Toc102041484" w:history="1">
        <w:r w:rsidR="005D766C" w:rsidRPr="005D766C">
          <w:rPr>
            <w:rStyle w:val="Lienhypertexte"/>
            <w:bCs/>
          </w:rPr>
          <w:t>11 – ENGAGEMENTS MUTUELS DE L’EMPLOYEUR ET DE L’AGENT</w:t>
        </w:r>
        <w:r w:rsidR="005D766C" w:rsidRPr="005D766C">
          <w:rPr>
            <w:webHidden/>
          </w:rPr>
          <w:tab/>
        </w:r>
        <w:r w:rsidR="005D766C" w:rsidRPr="005D766C">
          <w:rPr>
            <w:webHidden/>
          </w:rPr>
          <w:fldChar w:fldCharType="begin"/>
        </w:r>
        <w:r w:rsidR="005D766C" w:rsidRPr="005D766C">
          <w:rPr>
            <w:webHidden/>
          </w:rPr>
          <w:instrText xml:space="preserve"> PAGEREF _Toc102041484 \h </w:instrText>
        </w:r>
        <w:r w:rsidR="005D766C" w:rsidRPr="005D766C">
          <w:rPr>
            <w:webHidden/>
          </w:rPr>
        </w:r>
        <w:r w:rsidR="005D766C" w:rsidRPr="005D766C">
          <w:rPr>
            <w:webHidden/>
          </w:rPr>
          <w:fldChar w:fldCharType="separate"/>
        </w:r>
        <w:r w:rsidR="00FB7EBB">
          <w:rPr>
            <w:webHidden/>
          </w:rPr>
          <w:t>10</w:t>
        </w:r>
        <w:r w:rsidR="005D766C" w:rsidRPr="005D766C">
          <w:rPr>
            <w:webHidden/>
          </w:rPr>
          <w:fldChar w:fldCharType="end"/>
        </w:r>
      </w:hyperlink>
    </w:p>
    <w:p w14:paraId="59C39F59" w14:textId="07A6F6DD" w:rsidR="005D766C" w:rsidRPr="005D766C" w:rsidRDefault="005A5C23">
      <w:pPr>
        <w:pStyle w:val="TM1"/>
        <w:rPr>
          <w:rFonts w:ascii="Tahoma" w:hAnsi="Tahoma" w:cs="Tahoma"/>
          <w:b w:val="0"/>
          <w:bCs w:val="0"/>
          <w:color w:val="auto"/>
          <w:sz w:val="22"/>
          <w:lang w:eastAsia="fr-FR"/>
        </w:rPr>
      </w:pPr>
      <w:hyperlink w:anchor="_Toc102041485" w:history="1">
        <w:r w:rsidR="005D766C" w:rsidRPr="005D766C">
          <w:rPr>
            <w:rStyle w:val="Lienhypertexte"/>
            <w:rFonts w:ascii="Tahoma" w:hAnsi="Tahoma" w:cs="Tahoma"/>
          </w:rPr>
          <w:t>IV.</w:t>
        </w:r>
        <w:r w:rsidR="005D766C" w:rsidRPr="005D766C">
          <w:rPr>
            <w:rFonts w:ascii="Tahoma" w:hAnsi="Tahoma" w:cs="Tahoma"/>
            <w:b w:val="0"/>
            <w:bCs w:val="0"/>
            <w:color w:val="auto"/>
            <w:sz w:val="22"/>
            <w:lang w:eastAsia="fr-FR"/>
          </w:rPr>
          <w:tab/>
        </w:r>
        <w:r w:rsidR="005D766C" w:rsidRPr="005D766C">
          <w:rPr>
            <w:rStyle w:val="Lienhypertexte"/>
            <w:rFonts w:ascii="Tahoma" w:hAnsi="Tahoma" w:cs="Tahoma"/>
          </w:rPr>
          <w:t>PREVENTION, SANTE ET SECURITE AU TRAVAIL</w:t>
        </w:r>
        <w:r w:rsidR="005D766C" w:rsidRPr="005D766C">
          <w:rPr>
            <w:rFonts w:ascii="Tahoma" w:hAnsi="Tahoma" w:cs="Tahoma"/>
            <w:webHidden/>
          </w:rPr>
          <w:tab/>
        </w:r>
        <w:r w:rsidR="005D766C" w:rsidRPr="005D766C">
          <w:rPr>
            <w:rFonts w:ascii="Tahoma" w:hAnsi="Tahoma" w:cs="Tahoma"/>
            <w:webHidden/>
          </w:rPr>
          <w:fldChar w:fldCharType="begin"/>
        </w:r>
        <w:r w:rsidR="005D766C" w:rsidRPr="005D766C">
          <w:rPr>
            <w:rFonts w:ascii="Tahoma" w:hAnsi="Tahoma" w:cs="Tahoma"/>
            <w:webHidden/>
          </w:rPr>
          <w:instrText xml:space="preserve"> PAGEREF _Toc102041485 \h </w:instrText>
        </w:r>
        <w:r w:rsidR="005D766C" w:rsidRPr="005D766C">
          <w:rPr>
            <w:rFonts w:ascii="Tahoma" w:hAnsi="Tahoma" w:cs="Tahoma"/>
            <w:webHidden/>
          </w:rPr>
        </w:r>
        <w:r w:rsidR="005D766C" w:rsidRPr="005D766C">
          <w:rPr>
            <w:rFonts w:ascii="Tahoma" w:hAnsi="Tahoma" w:cs="Tahoma"/>
            <w:webHidden/>
          </w:rPr>
          <w:fldChar w:fldCharType="separate"/>
        </w:r>
        <w:r w:rsidR="00FB7EBB">
          <w:rPr>
            <w:rFonts w:ascii="Tahoma" w:hAnsi="Tahoma" w:cs="Tahoma"/>
            <w:webHidden/>
          </w:rPr>
          <w:t>11</w:t>
        </w:r>
        <w:r w:rsidR="005D766C" w:rsidRPr="005D766C">
          <w:rPr>
            <w:rFonts w:ascii="Tahoma" w:hAnsi="Tahoma" w:cs="Tahoma"/>
            <w:webHidden/>
          </w:rPr>
          <w:fldChar w:fldCharType="end"/>
        </w:r>
      </w:hyperlink>
    </w:p>
    <w:p w14:paraId="40C50468" w14:textId="15063A7C" w:rsidR="005D766C" w:rsidRPr="005D766C" w:rsidRDefault="005A5C23">
      <w:pPr>
        <w:pStyle w:val="TM2"/>
        <w:rPr>
          <w:b w:val="0"/>
          <w:color w:val="auto"/>
          <w:sz w:val="22"/>
          <w:lang w:eastAsia="fr-FR"/>
        </w:rPr>
      </w:pPr>
      <w:hyperlink w:anchor="_Toc102041486" w:history="1">
        <w:r w:rsidR="005D766C" w:rsidRPr="005D766C">
          <w:rPr>
            <w:rStyle w:val="Lienhypertexte"/>
            <w:bCs/>
          </w:rPr>
          <w:t>12 – PREVENTION DES RISQUES PROFESSIONNELS</w:t>
        </w:r>
        <w:r w:rsidR="005D766C" w:rsidRPr="005D766C">
          <w:rPr>
            <w:webHidden/>
          </w:rPr>
          <w:tab/>
        </w:r>
        <w:r w:rsidR="005D766C" w:rsidRPr="005D766C">
          <w:rPr>
            <w:webHidden/>
          </w:rPr>
          <w:fldChar w:fldCharType="begin"/>
        </w:r>
        <w:r w:rsidR="005D766C" w:rsidRPr="005D766C">
          <w:rPr>
            <w:webHidden/>
          </w:rPr>
          <w:instrText xml:space="preserve"> PAGEREF _Toc102041486 \h </w:instrText>
        </w:r>
        <w:r w:rsidR="005D766C" w:rsidRPr="005D766C">
          <w:rPr>
            <w:webHidden/>
          </w:rPr>
        </w:r>
        <w:r w:rsidR="005D766C" w:rsidRPr="005D766C">
          <w:rPr>
            <w:webHidden/>
          </w:rPr>
          <w:fldChar w:fldCharType="separate"/>
        </w:r>
        <w:r w:rsidR="00FB7EBB">
          <w:rPr>
            <w:webHidden/>
          </w:rPr>
          <w:t>11</w:t>
        </w:r>
        <w:r w:rsidR="005D766C" w:rsidRPr="005D766C">
          <w:rPr>
            <w:webHidden/>
          </w:rPr>
          <w:fldChar w:fldCharType="end"/>
        </w:r>
      </w:hyperlink>
    </w:p>
    <w:p w14:paraId="6146D2E9" w14:textId="7B2E54FC" w:rsidR="005D766C" w:rsidRPr="005D766C" w:rsidRDefault="005A5C23">
      <w:pPr>
        <w:pStyle w:val="TM2"/>
        <w:rPr>
          <w:b w:val="0"/>
          <w:color w:val="auto"/>
          <w:sz w:val="22"/>
          <w:lang w:eastAsia="fr-FR"/>
        </w:rPr>
      </w:pPr>
      <w:hyperlink w:anchor="_Toc102041487" w:history="1">
        <w:r w:rsidR="005D766C" w:rsidRPr="005D766C">
          <w:rPr>
            <w:rStyle w:val="Lienhypertexte"/>
            <w:bCs/>
          </w:rPr>
          <w:t>13 – ACCIDENT DE SERVICE/DU TRAVAIL</w:t>
        </w:r>
        <w:r w:rsidR="005D766C" w:rsidRPr="005D766C">
          <w:rPr>
            <w:webHidden/>
          </w:rPr>
          <w:tab/>
        </w:r>
        <w:r w:rsidR="005D766C" w:rsidRPr="005D766C">
          <w:rPr>
            <w:webHidden/>
          </w:rPr>
          <w:fldChar w:fldCharType="begin"/>
        </w:r>
        <w:r w:rsidR="005D766C" w:rsidRPr="005D766C">
          <w:rPr>
            <w:webHidden/>
          </w:rPr>
          <w:instrText xml:space="preserve"> PAGEREF _Toc102041487 \h </w:instrText>
        </w:r>
        <w:r w:rsidR="005D766C" w:rsidRPr="005D766C">
          <w:rPr>
            <w:webHidden/>
          </w:rPr>
        </w:r>
        <w:r w:rsidR="005D766C" w:rsidRPr="005D766C">
          <w:rPr>
            <w:webHidden/>
          </w:rPr>
          <w:fldChar w:fldCharType="separate"/>
        </w:r>
        <w:r w:rsidR="00FB7EBB">
          <w:rPr>
            <w:webHidden/>
          </w:rPr>
          <w:t>12</w:t>
        </w:r>
        <w:r w:rsidR="005D766C" w:rsidRPr="005D766C">
          <w:rPr>
            <w:webHidden/>
          </w:rPr>
          <w:fldChar w:fldCharType="end"/>
        </w:r>
      </w:hyperlink>
    </w:p>
    <w:p w14:paraId="75161945" w14:textId="51900942" w:rsidR="005D766C" w:rsidRPr="005D766C" w:rsidRDefault="005A5C23">
      <w:pPr>
        <w:pStyle w:val="TM1"/>
        <w:rPr>
          <w:rFonts w:ascii="Tahoma" w:hAnsi="Tahoma" w:cs="Tahoma"/>
          <w:b w:val="0"/>
          <w:bCs w:val="0"/>
          <w:color w:val="auto"/>
          <w:sz w:val="22"/>
          <w:lang w:eastAsia="fr-FR"/>
        </w:rPr>
      </w:pPr>
      <w:hyperlink w:anchor="_Toc102041488" w:history="1">
        <w:r w:rsidR="00D250D0">
          <w:rPr>
            <w:rStyle w:val="Lienhypertexte"/>
            <w:rFonts w:ascii="Tahoma" w:eastAsia="Times New Roman" w:hAnsi="Tahoma" w:cs="Tahoma"/>
            <w:lang w:eastAsia="fr-FR"/>
          </w:rPr>
          <w:t>Annexe…………………………………………………………………..…………...</w:t>
        </w:r>
      </w:hyperlink>
      <w:r w:rsidR="00D250D0">
        <w:rPr>
          <w:rFonts w:ascii="Tahoma" w:hAnsi="Tahoma" w:cs="Tahoma"/>
        </w:rPr>
        <w:t>14</w:t>
      </w:r>
    </w:p>
    <w:p w14:paraId="75D9B510" w14:textId="5362FC49" w:rsidR="0049337B" w:rsidRPr="005D766C" w:rsidRDefault="00911D1E" w:rsidP="0049337B">
      <w:pPr>
        <w:spacing w:before="40" w:afterLines="200" w:after="480" w:line="336" w:lineRule="auto"/>
        <w:contextualSpacing/>
        <w:jc w:val="left"/>
        <w:rPr>
          <w:rFonts w:cs="Tahoma"/>
          <w:bCs/>
          <w:sz w:val="24"/>
          <w:szCs w:val="24"/>
          <w:u w:val="single"/>
        </w:rPr>
      </w:pPr>
      <w:r w:rsidRPr="005D766C">
        <w:rPr>
          <w:rFonts w:cs="Tahoma"/>
          <w:bCs/>
          <w:sz w:val="24"/>
          <w:szCs w:val="24"/>
          <w:u w:val="single"/>
        </w:rPr>
        <w:fldChar w:fldCharType="end"/>
      </w:r>
    </w:p>
    <w:p w14:paraId="17756F8A" w14:textId="0F44ADA5" w:rsidR="005D766C" w:rsidRDefault="005D766C" w:rsidP="0049337B">
      <w:pPr>
        <w:spacing w:before="40" w:afterLines="200" w:after="480" w:line="336" w:lineRule="auto"/>
        <w:contextualSpacing/>
        <w:jc w:val="left"/>
        <w:rPr>
          <w:rFonts w:cs="Tahoma"/>
          <w:bCs/>
          <w:sz w:val="24"/>
          <w:szCs w:val="24"/>
          <w:u w:val="single"/>
        </w:rPr>
      </w:pPr>
    </w:p>
    <w:p w14:paraId="58C6425F" w14:textId="77777777" w:rsidR="005D766C" w:rsidRPr="0049337B" w:rsidRDefault="005D766C" w:rsidP="0049337B">
      <w:pPr>
        <w:spacing w:before="40" w:afterLines="200" w:after="480" w:line="336" w:lineRule="auto"/>
        <w:contextualSpacing/>
        <w:jc w:val="left"/>
        <w:rPr>
          <w:rFonts w:cs="Tahoma"/>
          <w:bCs/>
          <w:sz w:val="24"/>
          <w:szCs w:val="24"/>
          <w:u w:val="single"/>
        </w:rPr>
      </w:pPr>
    </w:p>
    <w:p w14:paraId="449DCF63" w14:textId="4CEF99CD" w:rsidR="00432DF1" w:rsidRPr="00BB58DE" w:rsidRDefault="00432DF1" w:rsidP="00432DF1">
      <w:pPr>
        <w:tabs>
          <w:tab w:val="left" w:pos="6120"/>
          <w:tab w:val="right" w:pos="10034"/>
        </w:tabs>
        <w:spacing w:after="200"/>
        <w:jc w:val="left"/>
        <w:rPr>
          <w:rFonts w:cs="Tahoma"/>
          <w:bCs/>
          <w:sz w:val="24"/>
          <w:szCs w:val="24"/>
        </w:rPr>
      </w:pPr>
      <w:r w:rsidRPr="00BB58DE">
        <w:rPr>
          <w:rFonts w:cs="Tahoma"/>
          <w:bCs/>
          <w:sz w:val="24"/>
          <w:szCs w:val="24"/>
        </w:rPr>
        <w:tab/>
      </w:r>
      <w:r w:rsidRPr="00BB58DE">
        <w:rPr>
          <w:rFonts w:cs="Tahoma"/>
          <w:bCs/>
          <w:sz w:val="24"/>
          <w:szCs w:val="24"/>
        </w:rPr>
        <w:tab/>
      </w:r>
    </w:p>
    <w:p w14:paraId="6D8199E8" w14:textId="6BB533F2" w:rsidR="004A55E6" w:rsidRPr="0049337B" w:rsidRDefault="006A61DD" w:rsidP="006A61DD">
      <w:pPr>
        <w:pStyle w:val="Titre1"/>
        <w:numPr>
          <w:ilvl w:val="0"/>
          <w:numId w:val="0"/>
        </w:numPr>
        <w:rPr>
          <w:rFonts w:cs="Tahoma"/>
          <w:b w:val="0"/>
          <w:bCs/>
          <w:szCs w:val="28"/>
          <w:u w:val="single"/>
        </w:rPr>
      </w:pPr>
      <w:bookmarkStart w:id="1" w:name="_Toc102041470"/>
      <w:r w:rsidRPr="0049337B">
        <w:rPr>
          <w:rFonts w:cs="Tahoma"/>
          <w:bCs/>
          <w:szCs w:val="28"/>
          <w:u w:val="single"/>
        </w:rPr>
        <w:lastRenderedPageBreak/>
        <w:t>PREAMBULE</w:t>
      </w:r>
      <w:bookmarkEnd w:id="0"/>
      <w:bookmarkEnd w:id="1"/>
    </w:p>
    <w:p w14:paraId="1FFA3D03" w14:textId="77777777" w:rsidR="004A55E6" w:rsidRPr="0049337B" w:rsidRDefault="004A55E6" w:rsidP="004A55E6">
      <w:pPr>
        <w:shd w:val="clear" w:color="auto" w:fill="FFFFFF"/>
        <w:textAlignment w:val="baseline"/>
        <w:rPr>
          <w:rFonts w:eastAsia="Times New Roman" w:cs="Tahoma"/>
          <w:b/>
          <w:bCs/>
          <w:color w:val="232323"/>
          <w:bdr w:val="none" w:sz="0" w:space="0" w:color="auto" w:frame="1"/>
          <w:lang w:eastAsia="fr-FR"/>
        </w:rPr>
      </w:pPr>
    </w:p>
    <w:p w14:paraId="5E036CF0" w14:textId="77777777" w:rsidR="004A55E6" w:rsidRPr="0049337B" w:rsidRDefault="004A55E6" w:rsidP="004A55E6">
      <w:pPr>
        <w:shd w:val="clear" w:color="auto" w:fill="FFFFFF"/>
        <w:textAlignment w:val="baseline"/>
        <w:rPr>
          <w:rFonts w:eastAsia="Times New Roman" w:cs="Tahoma"/>
          <w:color w:val="505050"/>
          <w:lang w:eastAsia="fr-FR"/>
        </w:rPr>
      </w:pPr>
      <w:r w:rsidRPr="0049337B">
        <w:rPr>
          <w:rFonts w:eastAsia="Times New Roman" w:cs="Tahoma"/>
          <w:color w:val="505050"/>
          <w:bdr w:val="none" w:sz="0" w:space="0" w:color="auto" w:frame="1"/>
          <w:lang w:eastAsia="fr-FR"/>
        </w:rPr>
        <w:t>L’accord-cadre national du 13 juillet 2021, relatif à la mise en œuvre du télétravail dans la fonction publique,</w:t>
      </w:r>
      <w:r w:rsidRPr="0049337B">
        <w:rPr>
          <w:rFonts w:eastAsia="Times New Roman" w:cs="Tahoma"/>
          <w:color w:val="505050"/>
          <w:lang w:eastAsia="fr-FR"/>
        </w:rPr>
        <w:t> négocié entre la Ministre de la Transformation et de la Fonction Publique et les organisations syndicales</w:t>
      </w:r>
      <w:r w:rsidRPr="0049337B">
        <w:rPr>
          <w:rFonts w:eastAsia="Times New Roman" w:cs="Tahoma"/>
          <w:color w:val="505050"/>
          <w:bdr w:val="none" w:sz="0" w:space="0" w:color="auto" w:frame="1"/>
          <w:lang w:eastAsia="fr-FR"/>
        </w:rPr>
        <w:t>,</w:t>
      </w:r>
      <w:r w:rsidRPr="0049337B">
        <w:rPr>
          <w:rFonts w:eastAsia="Times New Roman" w:cs="Tahoma"/>
          <w:color w:val="505050"/>
          <w:lang w:eastAsia="fr-FR"/>
        </w:rPr>
        <w:t xml:space="preserve"> prévoit que </w:t>
      </w:r>
      <w:r w:rsidRPr="0049337B">
        <w:rPr>
          <w:rFonts w:eastAsia="Times New Roman" w:cs="Tahoma"/>
          <w:color w:val="505050"/>
          <w:bdr w:val="none" w:sz="0" w:space="0" w:color="auto" w:frame="1"/>
          <w:lang w:eastAsia="fr-FR"/>
        </w:rPr>
        <w:t>tous les employeurs publics de proximité des trois versants de la fonction publique devaient s’engager à entamer des négociations, avant le 31 décembre 2021,</w:t>
      </w:r>
      <w:r w:rsidRPr="0049337B">
        <w:rPr>
          <w:rFonts w:eastAsia="Times New Roman" w:cs="Tahoma"/>
          <w:color w:val="505050"/>
          <w:lang w:eastAsia="fr-FR"/>
        </w:rPr>
        <w:t> en vue de la conclusion d’un accord local relatif au télétravail qui en décline les principes.</w:t>
      </w:r>
    </w:p>
    <w:p w14:paraId="44770CA7" w14:textId="77777777" w:rsidR="004A55E6" w:rsidRPr="0049337B" w:rsidRDefault="004A55E6" w:rsidP="004A55E6">
      <w:pPr>
        <w:shd w:val="clear" w:color="auto" w:fill="FFFFFF"/>
        <w:textAlignment w:val="baseline"/>
        <w:rPr>
          <w:rFonts w:eastAsia="Times New Roman" w:cs="Tahoma"/>
          <w:color w:val="505050"/>
          <w:lang w:eastAsia="fr-FR"/>
        </w:rPr>
      </w:pPr>
    </w:p>
    <w:p w14:paraId="262D37DD" w14:textId="77777777" w:rsidR="004A55E6" w:rsidRPr="0049337B" w:rsidRDefault="004A55E6" w:rsidP="004A55E6">
      <w:pPr>
        <w:shd w:val="clear" w:color="auto" w:fill="FFFFFF"/>
        <w:textAlignment w:val="baseline"/>
        <w:rPr>
          <w:rFonts w:eastAsia="Times New Roman" w:cs="Tahoma"/>
          <w:color w:val="505050"/>
          <w:lang w:eastAsia="fr-FR"/>
        </w:rPr>
      </w:pPr>
      <w:r w:rsidRPr="0049337B">
        <w:rPr>
          <w:rFonts w:eastAsia="Times New Roman" w:cs="Tahoma"/>
          <w:color w:val="505050"/>
          <w:lang w:eastAsia="fr-FR"/>
        </w:rPr>
        <w:t>Fixant les principes généraux applicables aux collectivités comptant moins de 50 agents, cet accord est mis à la disposition de l’ensemble des employeurs territoriaux</w:t>
      </w:r>
      <w:r w:rsidRPr="0049337B">
        <w:rPr>
          <w:rFonts w:eastAsia="Times New Roman" w:cs="Tahoma"/>
          <w:color w:val="505050"/>
          <w:bdr w:val="none" w:sz="0" w:space="0" w:color="auto" w:frame="1"/>
          <w:lang w:eastAsia="fr-FR"/>
        </w:rPr>
        <w:t>,</w:t>
      </w:r>
      <w:r w:rsidRPr="0049337B">
        <w:rPr>
          <w:rFonts w:eastAsia="Times New Roman" w:cs="Tahoma"/>
          <w:color w:val="505050"/>
          <w:lang w:eastAsia="fr-FR"/>
        </w:rPr>
        <w:t xml:space="preserve"> qui pourront ainsi l’adapter à leur propre organisation et le soumettre à l’approbation de leur assemblée délibérante. Le présent document a fait l’objet d’une concertation avec les Unions départementales des syndicats engagée le 30 novembre 2021 et achevée le 6 avril 2022 puis d’une information des membres du comité technique lors de la réunion du 28 avril 2022.</w:t>
      </w:r>
    </w:p>
    <w:p w14:paraId="2FC4E0EB" w14:textId="77777777" w:rsidR="004A55E6" w:rsidRPr="0049337B" w:rsidRDefault="004A55E6" w:rsidP="004A55E6">
      <w:pPr>
        <w:shd w:val="clear" w:color="auto" w:fill="FFFFFF"/>
        <w:textAlignment w:val="baseline"/>
        <w:rPr>
          <w:rFonts w:eastAsia="Times New Roman" w:cs="Tahoma"/>
          <w:color w:val="505050"/>
          <w:lang w:eastAsia="fr-FR"/>
        </w:rPr>
      </w:pPr>
    </w:p>
    <w:p w14:paraId="2EF563B9" w14:textId="77777777" w:rsidR="004A55E6" w:rsidRPr="0049337B" w:rsidRDefault="004A55E6" w:rsidP="004A55E6">
      <w:pPr>
        <w:shd w:val="clear" w:color="auto" w:fill="FFFFFF"/>
        <w:textAlignment w:val="baseline"/>
        <w:rPr>
          <w:rFonts w:eastAsia="Times New Roman" w:cs="Tahoma"/>
          <w:color w:val="505050"/>
          <w:lang w:eastAsia="fr-FR"/>
        </w:rPr>
      </w:pPr>
      <w:r w:rsidRPr="0049337B">
        <w:rPr>
          <w:rFonts w:eastAsia="Times New Roman" w:cs="Tahoma"/>
          <w:color w:val="505050"/>
          <w:lang w:eastAsia="fr-FR"/>
        </w:rPr>
        <w:t>Il s’agit de s’inscrire dans un télétravail choisi, distinct du télétravail contraint en raison de la crise sanitaire, et qui s’inscrit dans une démarche négociée, volontaire et collective entre l’employeur et les agents autour d’enjeux forts, principalement :</w:t>
      </w:r>
    </w:p>
    <w:p w14:paraId="16FF8D92" w14:textId="77777777" w:rsidR="004A55E6" w:rsidRPr="0049337B" w:rsidRDefault="004A55E6" w:rsidP="004A55E6">
      <w:pPr>
        <w:shd w:val="clear" w:color="auto" w:fill="FFFFFF"/>
        <w:textAlignment w:val="baseline"/>
        <w:rPr>
          <w:rFonts w:eastAsia="Times New Roman" w:cs="Tahoma"/>
          <w:color w:val="505050"/>
          <w:lang w:eastAsia="fr-FR"/>
        </w:rPr>
      </w:pPr>
    </w:p>
    <w:p w14:paraId="64E6D9F3" w14:textId="77777777" w:rsidR="004A55E6" w:rsidRPr="0049337B" w:rsidRDefault="004A55E6" w:rsidP="004A55E6">
      <w:pPr>
        <w:numPr>
          <w:ilvl w:val="0"/>
          <w:numId w:val="35"/>
        </w:numPr>
        <w:spacing w:line="240" w:lineRule="auto"/>
        <w:textAlignment w:val="baseline"/>
        <w:rPr>
          <w:rFonts w:eastAsia="Times New Roman" w:cs="Tahoma"/>
          <w:color w:val="505050"/>
          <w:lang w:eastAsia="fr-FR"/>
        </w:rPr>
      </w:pPr>
      <w:r w:rsidRPr="0049337B">
        <w:rPr>
          <w:rFonts w:eastAsia="Times New Roman" w:cs="Tahoma"/>
          <w:color w:val="505050"/>
          <w:lang w:eastAsia="fr-FR"/>
        </w:rPr>
        <w:t>La qualité de vie au travail : effets positifs du télétravail sur la concentration, la motivation, l’efficacité, la réduction des risques routiers (stress, accident de trajet) et une meilleure conciliation temps personnel / professionnel ;</w:t>
      </w:r>
    </w:p>
    <w:p w14:paraId="07443D29" w14:textId="77777777" w:rsidR="004A55E6" w:rsidRPr="0049337B" w:rsidRDefault="004A55E6" w:rsidP="004A55E6">
      <w:pPr>
        <w:numPr>
          <w:ilvl w:val="0"/>
          <w:numId w:val="35"/>
        </w:numPr>
        <w:spacing w:line="240" w:lineRule="auto"/>
        <w:textAlignment w:val="baseline"/>
        <w:rPr>
          <w:rFonts w:eastAsia="Times New Roman" w:cs="Tahoma"/>
          <w:color w:val="505050"/>
          <w:lang w:eastAsia="fr-FR"/>
        </w:rPr>
      </w:pPr>
      <w:r w:rsidRPr="0049337B">
        <w:rPr>
          <w:rFonts w:cs="Tahoma"/>
          <w:color w:val="505050"/>
          <w:shd w:val="clear" w:color="auto" w:fill="FFFFFF"/>
        </w:rPr>
        <w:t>La modernisation des organisations et des techniques managériales : transversalité, adaptation des objectifs professionnels, souplesse de gestion et confiance ;</w:t>
      </w:r>
    </w:p>
    <w:p w14:paraId="5FEB075D" w14:textId="77777777" w:rsidR="004A55E6" w:rsidRPr="0049337B" w:rsidRDefault="004A55E6" w:rsidP="004A55E6">
      <w:pPr>
        <w:numPr>
          <w:ilvl w:val="0"/>
          <w:numId w:val="35"/>
        </w:numPr>
        <w:spacing w:line="240" w:lineRule="auto"/>
        <w:textAlignment w:val="baseline"/>
        <w:rPr>
          <w:rFonts w:eastAsia="Times New Roman" w:cs="Tahoma"/>
          <w:color w:val="505050"/>
          <w:lang w:eastAsia="fr-FR"/>
        </w:rPr>
      </w:pPr>
      <w:r w:rsidRPr="0049337B">
        <w:rPr>
          <w:rFonts w:eastAsia="Times New Roman" w:cs="Tahoma"/>
          <w:color w:val="505050"/>
          <w:lang w:eastAsia="fr-FR"/>
        </w:rPr>
        <w:t xml:space="preserve">L’attractivité : </w:t>
      </w:r>
      <w:r w:rsidRPr="0049337B">
        <w:rPr>
          <w:rFonts w:cs="Tahoma"/>
          <w:color w:val="505050"/>
          <w:shd w:val="clear" w:color="auto" w:fill="FFFFFF"/>
        </w:rPr>
        <w:t>dans un contexte de tensions des recrutements, le télétravail régulier est un atout ;</w:t>
      </w:r>
    </w:p>
    <w:p w14:paraId="568660D6" w14:textId="77777777" w:rsidR="004A55E6" w:rsidRPr="0049337B" w:rsidRDefault="004A55E6" w:rsidP="004A55E6">
      <w:pPr>
        <w:numPr>
          <w:ilvl w:val="0"/>
          <w:numId w:val="35"/>
        </w:numPr>
        <w:spacing w:line="240" w:lineRule="auto"/>
        <w:textAlignment w:val="baseline"/>
        <w:rPr>
          <w:rFonts w:eastAsia="Times New Roman" w:cs="Tahoma"/>
          <w:color w:val="505050"/>
          <w:lang w:eastAsia="fr-FR"/>
        </w:rPr>
      </w:pPr>
      <w:r w:rsidRPr="0049337B">
        <w:rPr>
          <w:rFonts w:eastAsia="Times New Roman" w:cs="Tahoma"/>
          <w:color w:val="505050"/>
          <w:lang w:eastAsia="fr-FR"/>
        </w:rPr>
        <w:t>Le développement durable : limitation des déplacements et réduction des émissions de gaz à effets de serre.</w:t>
      </w:r>
    </w:p>
    <w:p w14:paraId="7C3DDAB7" w14:textId="77777777" w:rsidR="004A55E6" w:rsidRPr="0049337B" w:rsidRDefault="004A55E6" w:rsidP="004A55E6">
      <w:pPr>
        <w:shd w:val="clear" w:color="auto" w:fill="FFFFFF"/>
        <w:textAlignment w:val="baseline"/>
        <w:rPr>
          <w:rFonts w:eastAsia="Times New Roman" w:cs="Tahoma"/>
          <w:color w:val="505050"/>
          <w:lang w:eastAsia="fr-FR"/>
        </w:rPr>
      </w:pPr>
      <w:r w:rsidRPr="0049337B">
        <w:rPr>
          <w:rFonts w:eastAsia="Times New Roman" w:cs="Tahoma"/>
          <w:b/>
          <w:bCs/>
          <w:color w:val="505050"/>
          <w:bdr w:val="none" w:sz="0" w:space="0" w:color="auto" w:frame="1"/>
          <w:lang w:eastAsia="fr-FR"/>
        </w:rPr>
        <w:t> </w:t>
      </w:r>
    </w:p>
    <w:p w14:paraId="6BFC8AAD" w14:textId="77777777" w:rsidR="004A55E6" w:rsidRPr="0049337B" w:rsidRDefault="004A55E6" w:rsidP="004A55E6">
      <w:pPr>
        <w:shd w:val="clear" w:color="auto" w:fill="FFFFFF"/>
        <w:textAlignment w:val="baseline"/>
        <w:rPr>
          <w:rFonts w:eastAsia="Times New Roman" w:cs="Tahoma"/>
          <w:color w:val="505050"/>
          <w:lang w:eastAsia="fr-FR"/>
        </w:rPr>
      </w:pPr>
      <w:r w:rsidRPr="0049337B">
        <w:rPr>
          <w:rFonts w:eastAsia="Times New Roman" w:cs="Tahoma"/>
          <w:color w:val="505050"/>
          <w:lang w:eastAsia="fr-FR"/>
        </w:rPr>
        <w:t>L’accord local repose sur des valeurs communes à tous les employeurs publics pour la mise en œuvre du télétravail régulier, tels que :</w:t>
      </w:r>
    </w:p>
    <w:p w14:paraId="5260F3C6" w14:textId="77777777" w:rsidR="004A55E6" w:rsidRPr="0049337B" w:rsidRDefault="004A55E6" w:rsidP="004A55E6">
      <w:pPr>
        <w:shd w:val="clear" w:color="auto" w:fill="FFFFFF"/>
        <w:textAlignment w:val="baseline"/>
        <w:rPr>
          <w:rFonts w:eastAsia="Times New Roman" w:cs="Tahoma"/>
          <w:color w:val="505050"/>
          <w:lang w:eastAsia="fr-FR"/>
        </w:rPr>
      </w:pPr>
    </w:p>
    <w:p w14:paraId="6C74E68B" w14:textId="77777777" w:rsidR="004A55E6" w:rsidRPr="0049337B" w:rsidRDefault="004A55E6" w:rsidP="004A55E6">
      <w:pPr>
        <w:numPr>
          <w:ilvl w:val="0"/>
          <w:numId w:val="36"/>
        </w:numPr>
        <w:spacing w:line="240" w:lineRule="auto"/>
        <w:textAlignment w:val="baseline"/>
        <w:rPr>
          <w:rFonts w:eastAsia="Times New Roman" w:cs="Tahoma"/>
          <w:color w:val="505050"/>
          <w:lang w:eastAsia="fr-FR"/>
        </w:rPr>
      </w:pPr>
      <w:r w:rsidRPr="0049337B">
        <w:rPr>
          <w:rFonts w:eastAsia="Times New Roman" w:cs="Tahoma"/>
          <w:color w:val="505050"/>
          <w:lang w:eastAsia="fr-FR"/>
        </w:rPr>
        <w:t>le volontariat : le télétravail ne peut, sauf situation exceptionnelle, être imposé ;</w:t>
      </w:r>
    </w:p>
    <w:p w14:paraId="5BBD46C0" w14:textId="77777777" w:rsidR="004A55E6" w:rsidRPr="0049337B" w:rsidRDefault="004A55E6" w:rsidP="004A55E6">
      <w:pPr>
        <w:numPr>
          <w:ilvl w:val="0"/>
          <w:numId w:val="36"/>
        </w:numPr>
        <w:spacing w:line="240" w:lineRule="auto"/>
        <w:textAlignment w:val="baseline"/>
        <w:rPr>
          <w:rFonts w:eastAsia="Times New Roman" w:cs="Tahoma"/>
          <w:color w:val="505050"/>
          <w:lang w:eastAsia="fr-FR"/>
        </w:rPr>
      </w:pPr>
      <w:r w:rsidRPr="0049337B">
        <w:rPr>
          <w:rFonts w:eastAsia="Times New Roman" w:cs="Tahoma"/>
          <w:color w:val="505050"/>
          <w:lang w:eastAsia="fr-FR"/>
        </w:rPr>
        <w:t>la confiance réciproque : l’accord est respectueux des droits des agents et des employeurs, la qualité du service public reste au cœur de leurs préoccupations ;</w:t>
      </w:r>
    </w:p>
    <w:p w14:paraId="07500F17" w14:textId="77777777" w:rsidR="004A55E6" w:rsidRPr="0049337B" w:rsidRDefault="004A55E6" w:rsidP="004A55E6">
      <w:pPr>
        <w:numPr>
          <w:ilvl w:val="0"/>
          <w:numId w:val="36"/>
        </w:numPr>
        <w:spacing w:line="240" w:lineRule="auto"/>
        <w:textAlignment w:val="baseline"/>
        <w:rPr>
          <w:rFonts w:eastAsia="Times New Roman" w:cs="Tahoma"/>
          <w:color w:val="505050"/>
          <w:lang w:eastAsia="fr-FR"/>
        </w:rPr>
      </w:pPr>
      <w:r w:rsidRPr="0049337B">
        <w:rPr>
          <w:rFonts w:eastAsia="Times New Roman" w:cs="Tahoma"/>
          <w:color w:val="505050"/>
          <w:lang w:eastAsia="fr-FR"/>
        </w:rPr>
        <w:t>la réversibilité : employeurs et agents peuvent interrompre le télétravail, sans justification pour les agents ;</w:t>
      </w:r>
    </w:p>
    <w:p w14:paraId="255FA8F1" w14:textId="77777777" w:rsidR="004A55E6" w:rsidRPr="0049337B" w:rsidRDefault="004A55E6" w:rsidP="004A55E6">
      <w:pPr>
        <w:numPr>
          <w:ilvl w:val="0"/>
          <w:numId w:val="36"/>
        </w:numPr>
        <w:spacing w:line="240" w:lineRule="auto"/>
        <w:textAlignment w:val="baseline"/>
        <w:rPr>
          <w:rFonts w:eastAsia="Times New Roman" w:cs="Tahoma"/>
          <w:color w:val="505050"/>
          <w:lang w:eastAsia="fr-FR"/>
        </w:rPr>
      </w:pPr>
      <w:r w:rsidRPr="0049337B">
        <w:rPr>
          <w:rFonts w:eastAsia="Times New Roman" w:cs="Tahoma"/>
          <w:color w:val="505050"/>
          <w:lang w:eastAsia="fr-FR"/>
        </w:rPr>
        <w:t>l’équité entre les agents.</w:t>
      </w:r>
    </w:p>
    <w:p w14:paraId="7F7225FE" w14:textId="557CF0EA" w:rsidR="004A55E6" w:rsidRPr="0049337B" w:rsidRDefault="006A61DD" w:rsidP="004A55E6">
      <w:pPr>
        <w:pStyle w:val="Titre1"/>
        <w:rPr>
          <w:rFonts w:cs="Tahoma"/>
          <w:b w:val="0"/>
          <w:bCs/>
          <w:szCs w:val="28"/>
          <w:u w:val="single"/>
        </w:rPr>
      </w:pPr>
      <w:bookmarkStart w:id="2" w:name="_Toc102037765"/>
      <w:bookmarkStart w:id="3" w:name="_Toc102041471"/>
      <w:r w:rsidRPr="0049337B">
        <w:rPr>
          <w:rFonts w:cs="Tahoma"/>
          <w:bCs/>
          <w:szCs w:val="28"/>
          <w:u w:val="single"/>
        </w:rPr>
        <w:lastRenderedPageBreak/>
        <w:t>CADRE JURIDIQUE DU TELETRAVAIL</w:t>
      </w:r>
      <w:bookmarkEnd w:id="2"/>
      <w:bookmarkEnd w:id="3"/>
    </w:p>
    <w:p w14:paraId="59288047" w14:textId="77777777" w:rsidR="004A55E6" w:rsidRPr="0049337B" w:rsidRDefault="004A55E6" w:rsidP="004A55E6">
      <w:pPr>
        <w:rPr>
          <w:rFonts w:cs="Tahoma"/>
        </w:rPr>
      </w:pPr>
    </w:p>
    <w:p w14:paraId="55DB8948" w14:textId="62310D37" w:rsidR="004A55E6" w:rsidRPr="0049337B" w:rsidRDefault="004A55E6" w:rsidP="0049337B">
      <w:pPr>
        <w:pStyle w:val="Paragraphedeliste"/>
        <w:numPr>
          <w:ilvl w:val="2"/>
          <w:numId w:val="36"/>
        </w:numPr>
        <w:spacing w:line="240" w:lineRule="auto"/>
        <w:ind w:left="426" w:hanging="426"/>
        <w:outlineLvl w:val="1"/>
        <w:rPr>
          <w:rFonts w:ascii="Tahoma" w:hAnsi="Tahoma" w:cs="Tahoma"/>
          <w:b w:val="0"/>
          <w:bCs/>
          <w:color w:val="79193B"/>
        </w:rPr>
      </w:pPr>
      <w:bookmarkStart w:id="4" w:name="_Toc102037766"/>
      <w:bookmarkStart w:id="5" w:name="_Toc102041472"/>
      <w:r w:rsidRPr="0049337B">
        <w:rPr>
          <w:rFonts w:ascii="Tahoma" w:hAnsi="Tahoma" w:cs="Tahoma"/>
          <w:bCs/>
          <w:color w:val="79193B"/>
        </w:rPr>
        <w:t>REFERENCES JURIDIQUES</w:t>
      </w:r>
      <w:bookmarkEnd w:id="4"/>
      <w:bookmarkEnd w:id="5"/>
    </w:p>
    <w:p w14:paraId="622E79A1" w14:textId="77777777" w:rsidR="004A55E6" w:rsidRPr="0049337B" w:rsidRDefault="004A55E6" w:rsidP="004A55E6">
      <w:pPr>
        <w:rPr>
          <w:rFonts w:cs="Tahoma"/>
        </w:rPr>
      </w:pPr>
    </w:p>
    <w:tbl>
      <w:tblPr>
        <w:tblStyle w:val="Grilledutableau"/>
        <w:tblW w:w="0" w:type="auto"/>
        <w:tblBorders>
          <w:top w:val="single" w:sz="4" w:space="0" w:color="79193B"/>
          <w:left w:val="single" w:sz="4" w:space="0" w:color="79193B"/>
          <w:bottom w:val="single" w:sz="4" w:space="0" w:color="79193B"/>
          <w:right w:val="single" w:sz="4" w:space="0" w:color="79193B"/>
          <w:insideH w:val="single" w:sz="4" w:space="0" w:color="79193B"/>
          <w:insideV w:val="single" w:sz="4" w:space="0" w:color="79193B"/>
        </w:tblBorders>
        <w:tblLook w:val="04A0" w:firstRow="1" w:lastRow="0" w:firstColumn="1" w:lastColumn="0" w:noHBand="0" w:noVBand="1"/>
      </w:tblPr>
      <w:tblGrid>
        <w:gridCol w:w="9062"/>
      </w:tblGrid>
      <w:tr w:rsidR="00886F90" w:rsidRPr="0049337B" w14:paraId="5BD49B4E" w14:textId="77777777" w:rsidTr="005303B5">
        <w:tc>
          <w:tcPr>
            <w:tcW w:w="9062" w:type="dxa"/>
          </w:tcPr>
          <w:p w14:paraId="2BFD0A9A" w14:textId="77777777" w:rsidR="004A55E6" w:rsidRPr="0049337B" w:rsidRDefault="004A55E6" w:rsidP="00B14685">
            <w:pPr>
              <w:shd w:val="clear" w:color="auto" w:fill="FFFFFF"/>
              <w:rPr>
                <w:rFonts w:eastAsia="Times New Roman" w:cs="Tahoma"/>
                <w:color w:val="505050"/>
                <w:lang w:eastAsia="fr-FR"/>
              </w:rPr>
            </w:pPr>
            <w:r w:rsidRPr="0049337B">
              <w:rPr>
                <w:rFonts w:eastAsia="Times New Roman" w:cs="Tahoma"/>
                <w:color w:val="505050"/>
                <w:lang w:eastAsia="fr-FR"/>
              </w:rPr>
              <w:t xml:space="preserve">Ordonnance n°2021-1574 du 24 novembre 2021 instaurant un Code général de la fonction publique à compter du 1er mars 2022 ; </w:t>
            </w:r>
          </w:p>
          <w:p w14:paraId="258C8C1D" w14:textId="77777777" w:rsidR="004A55E6" w:rsidRPr="0049337B" w:rsidRDefault="004A55E6" w:rsidP="00B14685">
            <w:pPr>
              <w:shd w:val="clear" w:color="auto" w:fill="FFFFFF"/>
              <w:rPr>
                <w:rFonts w:eastAsia="Times New Roman" w:cs="Tahoma"/>
                <w:color w:val="505050"/>
                <w:lang w:eastAsia="fr-FR"/>
              </w:rPr>
            </w:pPr>
            <w:r w:rsidRPr="0049337B">
              <w:rPr>
                <w:rFonts w:eastAsia="Times New Roman" w:cs="Tahoma"/>
                <w:color w:val="505050"/>
                <w:lang w:eastAsia="fr-FR"/>
              </w:rPr>
              <w:t xml:space="preserve">Loi n° 83-634 du 13 juillet 1983 modifiée portant droits et obligations des fonctionnaires ; Loi n° 84-53 du 26 janvier 1984 modifiée portant dispositions statutaires relatives à la fonction publique territoriale ; </w:t>
            </w:r>
          </w:p>
          <w:p w14:paraId="1BE80A08" w14:textId="77777777" w:rsidR="004A55E6" w:rsidRPr="0049337B" w:rsidRDefault="004A55E6" w:rsidP="00B14685">
            <w:pPr>
              <w:shd w:val="clear" w:color="auto" w:fill="FFFFFF"/>
              <w:rPr>
                <w:rFonts w:eastAsia="Times New Roman" w:cs="Tahoma"/>
                <w:color w:val="505050"/>
                <w:lang w:eastAsia="fr-FR"/>
              </w:rPr>
            </w:pPr>
            <w:r w:rsidRPr="0049337B">
              <w:rPr>
                <w:rFonts w:eastAsia="Times New Roman" w:cs="Tahoma"/>
                <w:color w:val="505050"/>
                <w:lang w:eastAsia="fr-FR"/>
              </w:rPr>
              <w:t xml:space="preserve">Loi n°2012-347 du 12 mars 2012 relative à l’accès à l’emploi titulaire et à l’amélioration des conditions d’emploi des agents contractuels dans la fonction publique ; </w:t>
            </w:r>
          </w:p>
          <w:p w14:paraId="2FD5920D" w14:textId="77777777" w:rsidR="004A55E6" w:rsidRPr="0049337B" w:rsidRDefault="004A55E6" w:rsidP="00B14685">
            <w:pPr>
              <w:shd w:val="clear" w:color="auto" w:fill="FFFFFF"/>
              <w:rPr>
                <w:rFonts w:eastAsia="Times New Roman" w:cs="Tahoma"/>
                <w:color w:val="505050"/>
                <w:lang w:eastAsia="fr-FR"/>
              </w:rPr>
            </w:pPr>
            <w:r w:rsidRPr="0049337B">
              <w:rPr>
                <w:rFonts w:eastAsia="Times New Roman" w:cs="Tahoma"/>
                <w:color w:val="505050"/>
                <w:lang w:eastAsia="fr-FR"/>
              </w:rPr>
              <w:t>Loi n°2019-828 du 6 août 2019 de transformation de la fonction publique ;</w:t>
            </w:r>
          </w:p>
          <w:p w14:paraId="2F50B897" w14:textId="77777777" w:rsidR="004A55E6" w:rsidRPr="0049337B" w:rsidRDefault="004A55E6" w:rsidP="00B14685">
            <w:pPr>
              <w:shd w:val="clear" w:color="auto" w:fill="FFFFFF"/>
              <w:rPr>
                <w:rFonts w:eastAsia="Times New Roman" w:cs="Tahoma"/>
                <w:color w:val="505050"/>
                <w:lang w:eastAsia="fr-FR"/>
              </w:rPr>
            </w:pPr>
            <w:r w:rsidRPr="0049337B">
              <w:rPr>
                <w:rFonts w:eastAsia="Times New Roman" w:cs="Tahoma"/>
                <w:color w:val="505050"/>
                <w:lang w:eastAsia="fr-FR"/>
              </w:rPr>
              <w:t xml:space="preserve">Décret n°2016-151 du 11 février 2016 modifié relatif aux conditions et modalités de mise en œuvre du télétravail dans la fonction publique et la magistrature ; </w:t>
            </w:r>
          </w:p>
          <w:p w14:paraId="46C657B7" w14:textId="77777777" w:rsidR="004A55E6" w:rsidRPr="0049337B" w:rsidRDefault="004A55E6" w:rsidP="00B14685">
            <w:pPr>
              <w:shd w:val="clear" w:color="auto" w:fill="FFFFFF"/>
              <w:rPr>
                <w:rFonts w:eastAsia="Times New Roman" w:cs="Tahoma"/>
                <w:color w:val="505050"/>
                <w:lang w:eastAsia="fr-FR"/>
              </w:rPr>
            </w:pPr>
            <w:r w:rsidRPr="0049337B">
              <w:rPr>
                <w:rFonts w:eastAsia="Times New Roman" w:cs="Tahoma"/>
                <w:color w:val="505050"/>
                <w:lang w:eastAsia="fr-FR"/>
              </w:rPr>
              <w:t>Décret n°2020-524 du 5 mai 2020 modifiant le décret n°2016-151 du 11 février 2016 relatif aux conditions et modalités de mise en œuvre du télétravail dans la fonction publique et la magistrature ;</w:t>
            </w:r>
          </w:p>
          <w:p w14:paraId="421FDFAC" w14:textId="77777777" w:rsidR="004A55E6" w:rsidRPr="0049337B" w:rsidRDefault="004A55E6" w:rsidP="00B14685">
            <w:pPr>
              <w:shd w:val="clear" w:color="auto" w:fill="FFFFFF"/>
              <w:rPr>
                <w:rFonts w:cs="Tahoma"/>
                <w:color w:val="505050"/>
              </w:rPr>
            </w:pPr>
            <w:r w:rsidRPr="0049337B">
              <w:rPr>
                <w:rFonts w:eastAsia="Times New Roman" w:cs="Tahoma"/>
                <w:color w:val="505050"/>
                <w:lang w:eastAsia="fr-FR"/>
              </w:rPr>
              <w:t>Accord-cadre national du 13 juillet 2021 relatif à la mise en œuvre du télétravail dans la fonction publique.</w:t>
            </w:r>
          </w:p>
        </w:tc>
      </w:tr>
    </w:tbl>
    <w:p w14:paraId="0656E6AA" w14:textId="398D1FB9" w:rsidR="004A55E6" w:rsidRDefault="004A55E6" w:rsidP="004A55E6">
      <w:pPr>
        <w:rPr>
          <w:rFonts w:cs="Tahoma"/>
          <w:color w:val="505050"/>
        </w:rPr>
      </w:pPr>
    </w:p>
    <w:p w14:paraId="7606D777" w14:textId="77777777" w:rsidR="00432DF1" w:rsidRPr="0049337B" w:rsidRDefault="00432DF1" w:rsidP="004A55E6">
      <w:pPr>
        <w:rPr>
          <w:rFonts w:cs="Tahoma"/>
          <w:color w:val="505050"/>
        </w:rPr>
      </w:pPr>
    </w:p>
    <w:p w14:paraId="4EDBCDBE" w14:textId="11F585A9" w:rsidR="004A55E6" w:rsidRPr="0049337B" w:rsidRDefault="004A55E6" w:rsidP="00911D1E">
      <w:pPr>
        <w:pStyle w:val="Titre2"/>
        <w:rPr>
          <w:rFonts w:cs="Tahoma"/>
          <w:b/>
          <w:bCs/>
        </w:rPr>
      </w:pPr>
      <w:bookmarkStart w:id="6" w:name="_Toc102041473"/>
      <w:r w:rsidRPr="0049337B">
        <w:rPr>
          <w:rFonts w:cs="Tahoma"/>
          <w:b/>
          <w:bCs/>
          <w:color w:val="79193B"/>
        </w:rPr>
        <w:t>2</w:t>
      </w:r>
      <w:r w:rsidR="006A61DD" w:rsidRPr="0049337B">
        <w:rPr>
          <w:rFonts w:cs="Tahoma"/>
          <w:b/>
          <w:bCs/>
          <w:color w:val="79193B"/>
        </w:rPr>
        <w:t xml:space="preserve">- </w:t>
      </w:r>
      <w:r w:rsidRPr="0049337B">
        <w:rPr>
          <w:rFonts w:cs="Tahoma"/>
          <w:b/>
          <w:bCs/>
          <w:color w:val="79193B"/>
        </w:rPr>
        <w:t>DEFINITION DU TELETRAVAIL</w:t>
      </w:r>
      <w:bookmarkEnd w:id="6"/>
    </w:p>
    <w:p w14:paraId="6170BE86"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Le télétravail désigne toute forme d'organisation du travail dans laquelle les fonctions et missions qui auraient pu être exercées par un agent dans les locaux de son employeur sont réalisées hors de ces locaux de façon régulière et volontaire en utilisant les technologies de l'information et de la communication.</w:t>
      </w:r>
    </w:p>
    <w:p w14:paraId="3D4A05FA" w14:textId="76519AED" w:rsidR="004A55E6" w:rsidRDefault="004A55E6" w:rsidP="004A55E6">
      <w:pPr>
        <w:autoSpaceDE w:val="0"/>
        <w:autoSpaceDN w:val="0"/>
        <w:adjustRightInd w:val="0"/>
        <w:spacing w:before="120" w:after="120"/>
        <w:rPr>
          <w:rFonts w:cs="Tahoma"/>
          <w:color w:val="505050"/>
        </w:rPr>
      </w:pPr>
      <w:r w:rsidRPr="0049337B">
        <w:rPr>
          <w:rFonts w:cs="Tahoma"/>
          <w:color w:val="505050"/>
        </w:rPr>
        <w:t>Il se pratique au domicile de l’agent ou, le cas échéant, dans des locaux professionnels distincts de son lieu d’affectation.</w:t>
      </w:r>
    </w:p>
    <w:p w14:paraId="33B172C8" w14:textId="77777777" w:rsidR="00432DF1" w:rsidRPr="0049337B" w:rsidRDefault="00432DF1" w:rsidP="004A55E6">
      <w:pPr>
        <w:autoSpaceDE w:val="0"/>
        <w:autoSpaceDN w:val="0"/>
        <w:adjustRightInd w:val="0"/>
        <w:spacing w:before="120" w:after="120"/>
        <w:rPr>
          <w:rFonts w:cs="Tahoma"/>
          <w:color w:val="505050"/>
        </w:rPr>
      </w:pPr>
    </w:p>
    <w:p w14:paraId="5BD425DB" w14:textId="77777777" w:rsidR="004A55E6" w:rsidRPr="0049337B" w:rsidRDefault="004A55E6" w:rsidP="00911D1E">
      <w:pPr>
        <w:pStyle w:val="Titre2"/>
        <w:rPr>
          <w:rFonts w:cs="Tahoma"/>
          <w:b/>
          <w:bCs/>
          <w:color w:val="79193B"/>
        </w:rPr>
      </w:pPr>
      <w:bookmarkStart w:id="7" w:name="_Toc102041474"/>
      <w:r w:rsidRPr="0049337B">
        <w:rPr>
          <w:rFonts w:cs="Tahoma"/>
          <w:b/>
          <w:bCs/>
          <w:color w:val="79193B"/>
        </w:rPr>
        <w:t>3- MISE EN PLACE DU TELETRAVAIL</w:t>
      </w:r>
      <w:bookmarkEnd w:id="7"/>
    </w:p>
    <w:p w14:paraId="74BD1AD2" w14:textId="77777777" w:rsidR="004A55E6" w:rsidRPr="0049337B" w:rsidRDefault="004A55E6" w:rsidP="004A55E6">
      <w:pPr>
        <w:autoSpaceDE w:val="0"/>
        <w:autoSpaceDN w:val="0"/>
        <w:adjustRightInd w:val="0"/>
        <w:spacing w:before="240" w:after="120"/>
        <w:rPr>
          <w:rFonts w:cs="Tahoma"/>
          <w:color w:val="505050"/>
        </w:rPr>
      </w:pPr>
      <w:r w:rsidRPr="0049337B">
        <w:rPr>
          <w:rFonts w:cs="Tahoma"/>
          <w:color w:val="505050"/>
        </w:rPr>
        <w:t>Conformément au décret n°2020-524 du 5 mai 2020 modifiant le décret n°2016-151 du 11 février 2016 et à l’accord national du 13 juillet 2021 relatif à la mise en œuvre du télétravail dans la fonction publique, le recours au télétravail peut être régulier selon des jours fixes et/ou ponctuel selon un volume de jours flottants sous réserve d’un délai de prévenance à définir.</w:t>
      </w:r>
    </w:p>
    <w:p w14:paraId="3E9A7755" w14:textId="0F1FA803" w:rsidR="004A55E6" w:rsidRPr="0049337B" w:rsidRDefault="004A55E6" w:rsidP="006A61DD">
      <w:pPr>
        <w:autoSpaceDE w:val="0"/>
        <w:autoSpaceDN w:val="0"/>
        <w:adjustRightInd w:val="0"/>
        <w:spacing w:before="240" w:after="120"/>
        <w:rPr>
          <w:rFonts w:cs="Tahoma"/>
          <w:color w:val="505050"/>
        </w:rPr>
      </w:pPr>
      <w:r w:rsidRPr="0049337B">
        <w:rPr>
          <w:rFonts w:cs="Tahoma"/>
          <w:color w:val="505050"/>
        </w:rPr>
        <w:t xml:space="preserve">Le volontariat est un principe essentiel dans la mise en œuvre du télétravail. </w:t>
      </w:r>
      <w:bookmarkStart w:id="8" w:name="_Toc102037767"/>
      <w:bookmarkEnd w:id="8"/>
    </w:p>
    <w:p w14:paraId="46E0C534" w14:textId="4C5E224F" w:rsidR="004A55E6" w:rsidRPr="00432DF1" w:rsidRDefault="006A61DD" w:rsidP="00432DF1">
      <w:pPr>
        <w:pStyle w:val="Titre1"/>
        <w:contextualSpacing/>
        <w:rPr>
          <w:rFonts w:cs="Tahoma"/>
          <w:b w:val="0"/>
          <w:bCs/>
          <w:szCs w:val="28"/>
          <w:u w:val="single"/>
        </w:rPr>
      </w:pPr>
      <w:bookmarkStart w:id="9" w:name="_Toc102037768"/>
      <w:bookmarkStart w:id="10" w:name="_Toc102041475"/>
      <w:r w:rsidRPr="0049337B">
        <w:rPr>
          <w:rFonts w:cs="Tahoma"/>
          <w:bCs/>
          <w:szCs w:val="28"/>
          <w:u w:val="single"/>
        </w:rPr>
        <w:lastRenderedPageBreak/>
        <w:t>CONDITIONS DU TELETRAVAIL</w:t>
      </w:r>
      <w:bookmarkEnd w:id="9"/>
      <w:bookmarkEnd w:id="10"/>
      <w:r w:rsidRPr="0049337B">
        <w:rPr>
          <w:rFonts w:cs="Tahoma"/>
          <w:bCs/>
          <w:szCs w:val="28"/>
          <w:u w:val="single"/>
        </w:rPr>
        <w:t xml:space="preserve"> </w:t>
      </w:r>
    </w:p>
    <w:p w14:paraId="5256FF86" w14:textId="77777777" w:rsidR="00432DF1" w:rsidRPr="00432DF1" w:rsidRDefault="00432DF1" w:rsidP="00432DF1">
      <w:pPr>
        <w:pStyle w:val="Titre1"/>
        <w:numPr>
          <w:ilvl w:val="0"/>
          <w:numId w:val="0"/>
        </w:numPr>
        <w:ind w:left="720"/>
        <w:contextualSpacing/>
        <w:rPr>
          <w:rFonts w:cs="Tahoma"/>
          <w:b w:val="0"/>
          <w:bCs/>
          <w:sz w:val="26"/>
          <w:szCs w:val="26"/>
          <w:u w:val="single"/>
        </w:rPr>
      </w:pPr>
    </w:p>
    <w:p w14:paraId="37FA471D" w14:textId="77777777" w:rsidR="004A55E6" w:rsidRPr="0049337B" w:rsidRDefault="004A55E6" w:rsidP="00432DF1">
      <w:pPr>
        <w:pStyle w:val="Titre2"/>
        <w:contextualSpacing/>
        <w:rPr>
          <w:rFonts w:cs="Tahoma"/>
          <w:b/>
          <w:bCs/>
          <w:color w:val="79193B"/>
          <w:szCs w:val="28"/>
        </w:rPr>
      </w:pPr>
      <w:bookmarkStart w:id="11" w:name="_Toc102041476"/>
      <w:r w:rsidRPr="0049337B">
        <w:rPr>
          <w:rFonts w:cs="Tahoma"/>
          <w:b/>
          <w:bCs/>
          <w:color w:val="79193B"/>
          <w:szCs w:val="28"/>
        </w:rPr>
        <w:t>4 - LA QUOTITE DE TRAVAIL OUVERTE AU TELETRAVAIL ET LES DEROGATIONS</w:t>
      </w:r>
      <w:bookmarkEnd w:id="11"/>
    </w:p>
    <w:p w14:paraId="1786FA9B" w14:textId="77777777" w:rsidR="004A55E6" w:rsidRPr="0049337B" w:rsidRDefault="004A55E6" w:rsidP="004A55E6">
      <w:pPr>
        <w:pStyle w:val="Paragraphedeliste"/>
        <w:numPr>
          <w:ilvl w:val="1"/>
          <w:numId w:val="37"/>
        </w:numPr>
        <w:autoSpaceDE w:val="0"/>
        <w:autoSpaceDN w:val="0"/>
        <w:adjustRightInd w:val="0"/>
        <w:spacing w:before="240" w:after="120" w:line="240" w:lineRule="auto"/>
        <w:jc w:val="both"/>
        <w:rPr>
          <w:rFonts w:ascii="Tahoma" w:hAnsi="Tahoma" w:cs="Tahoma"/>
          <w:i/>
          <w:iCs/>
          <w:color w:val="79193B"/>
        </w:rPr>
      </w:pPr>
      <w:r w:rsidRPr="0049337B">
        <w:rPr>
          <w:rFonts w:ascii="Tahoma" w:hAnsi="Tahoma" w:cs="Tahoma"/>
          <w:i/>
          <w:iCs/>
          <w:color w:val="79193B"/>
        </w:rPr>
        <w:t xml:space="preserve">Quotité </w:t>
      </w:r>
    </w:p>
    <w:p w14:paraId="3048C255"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 xml:space="preserve">Réglementairement, la quotité de travail ouverte au télétravail est plafonnée à trois jours par semaine. Le temps de présence sur le lieu d’affectation ne peut être inférieur à deux jours par semaine. En application du principe de libre administration, les collectivités et établissements sont libres de prévoir une durée inférieure compte tenu notamment des nécessités de service et du maintien du collectif de travail. </w:t>
      </w:r>
    </w:p>
    <w:p w14:paraId="72540F4B"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Les seuils peuvent s’apprécier sur une base mensuelle.</w:t>
      </w:r>
    </w:p>
    <w:p w14:paraId="1DDB96FA"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 xml:space="preserve">Le télétravail ne doit pas introduire de disparité d’accès entre les agents exerçant à temps complet et ceux exerçant à temps non complet ou à temps partiel. </w:t>
      </w:r>
    </w:p>
    <w:p w14:paraId="0C3BA980" w14:textId="77777777" w:rsidR="004A55E6" w:rsidRPr="0049337B" w:rsidRDefault="004A55E6" w:rsidP="004A55E6">
      <w:pPr>
        <w:autoSpaceDE w:val="0"/>
        <w:autoSpaceDN w:val="0"/>
        <w:adjustRightInd w:val="0"/>
        <w:rPr>
          <w:rFonts w:cs="Tahoma"/>
          <w:color w:val="505050"/>
        </w:rPr>
      </w:pPr>
      <w:r w:rsidRPr="0049337B">
        <w:rPr>
          <w:rFonts w:cs="Tahoma"/>
          <w:color w:val="505050"/>
        </w:rPr>
        <w:t>Pour les agents à temps non complet supérieur ou égal à 28h ou à temps partiel supérieur ou égal à 80%, l’employeur s’engage à adapter le télétravail compte tenu du mode d’organisation et de leur durée hebdomadaire de service.</w:t>
      </w:r>
    </w:p>
    <w:p w14:paraId="67E23B36" w14:textId="77777777" w:rsidR="004A55E6" w:rsidRPr="0049337B" w:rsidRDefault="004A55E6" w:rsidP="004A55E6">
      <w:pPr>
        <w:autoSpaceDE w:val="0"/>
        <w:autoSpaceDN w:val="0"/>
        <w:adjustRightInd w:val="0"/>
        <w:rPr>
          <w:rFonts w:cs="Tahoma"/>
          <w:color w:val="505050"/>
        </w:rPr>
      </w:pPr>
    </w:p>
    <w:p w14:paraId="6D066ACB"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Aussi, le télétravail peut s’effectuer par journée complète ou par demi-journée pour tenir compte de la situation des agents à temps non complet et à temps partiel. </w:t>
      </w:r>
    </w:p>
    <w:p w14:paraId="2A3BE855" w14:textId="77777777" w:rsidR="004A55E6" w:rsidRPr="0049337B" w:rsidRDefault="004A55E6" w:rsidP="004A55E6">
      <w:pPr>
        <w:autoSpaceDE w:val="0"/>
        <w:autoSpaceDN w:val="0"/>
        <w:adjustRightInd w:val="0"/>
        <w:rPr>
          <w:rFonts w:cs="Tahoma"/>
          <w:color w:val="505050"/>
        </w:rPr>
      </w:pPr>
    </w:p>
    <w:tbl>
      <w:tblPr>
        <w:tblStyle w:val="Grilledutableau"/>
        <w:tblW w:w="0" w:type="auto"/>
        <w:tblInd w:w="1129" w:type="dxa"/>
        <w:tblBorders>
          <w:top w:val="single" w:sz="4" w:space="0" w:color="79193B"/>
          <w:left w:val="single" w:sz="4" w:space="0" w:color="79193B"/>
          <w:bottom w:val="single" w:sz="4" w:space="0" w:color="79193B"/>
          <w:right w:val="single" w:sz="4" w:space="0" w:color="79193B"/>
          <w:insideH w:val="single" w:sz="4" w:space="0" w:color="79193B"/>
          <w:insideV w:val="single" w:sz="4" w:space="0" w:color="79193B"/>
        </w:tblBorders>
        <w:tblLook w:val="04A0" w:firstRow="1" w:lastRow="0" w:firstColumn="1" w:lastColumn="0" w:noHBand="0" w:noVBand="1"/>
      </w:tblPr>
      <w:tblGrid>
        <w:gridCol w:w="3733"/>
        <w:gridCol w:w="4200"/>
      </w:tblGrid>
      <w:tr w:rsidR="00886F90" w:rsidRPr="0049337B" w14:paraId="31CA18FD" w14:textId="77777777" w:rsidTr="00D37097">
        <w:tc>
          <w:tcPr>
            <w:tcW w:w="3733" w:type="dxa"/>
            <w:vAlign w:val="center"/>
          </w:tcPr>
          <w:p w14:paraId="363AC1DE" w14:textId="77777777" w:rsidR="004A55E6" w:rsidRPr="0049337B" w:rsidRDefault="004A55E6" w:rsidP="00B14685">
            <w:pPr>
              <w:spacing w:before="120" w:after="120"/>
              <w:jc w:val="center"/>
              <w:rPr>
                <w:rFonts w:cs="Tahoma"/>
                <w:color w:val="505050"/>
                <w:sz w:val="20"/>
                <w:szCs w:val="20"/>
              </w:rPr>
            </w:pPr>
            <w:r w:rsidRPr="0049337B">
              <w:rPr>
                <w:rFonts w:cs="Tahoma"/>
                <w:color w:val="505050"/>
                <w:sz w:val="20"/>
                <w:szCs w:val="20"/>
              </w:rPr>
              <w:t>Agents à temps complet</w:t>
            </w:r>
          </w:p>
        </w:tc>
        <w:tc>
          <w:tcPr>
            <w:tcW w:w="4200" w:type="dxa"/>
          </w:tcPr>
          <w:p w14:paraId="072C3A24" w14:textId="77777777" w:rsidR="004A55E6" w:rsidRPr="0049337B" w:rsidRDefault="004A55E6" w:rsidP="00B14685">
            <w:pPr>
              <w:spacing w:before="120" w:after="120"/>
              <w:rPr>
                <w:rFonts w:cs="Tahoma"/>
                <w:color w:val="505050"/>
                <w:sz w:val="20"/>
                <w:szCs w:val="20"/>
              </w:rPr>
            </w:pPr>
            <w:r w:rsidRPr="0049337B">
              <w:rPr>
                <w:rFonts w:cs="Tahoma"/>
                <w:color w:val="505050"/>
                <w:sz w:val="20"/>
                <w:szCs w:val="20"/>
              </w:rPr>
              <w:t>……………………………………………………………….</w:t>
            </w:r>
          </w:p>
          <w:p w14:paraId="46BF3E69" w14:textId="77777777" w:rsidR="004A55E6" w:rsidRPr="0049337B" w:rsidRDefault="004A55E6" w:rsidP="00B14685">
            <w:pPr>
              <w:spacing w:before="120" w:after="120"/>
              <w:rPr>
                <w:rFonts w:cs="Tahoma"/>
                <w:color w:val="505050"/>
                <w:sz w:val="20"/>
                <w:szCs w:val="20"/>
              </w:rPr>
            </w:pPr>
            <w:r w:rsidRPr="0049337B">
              <w:rPr>
                <w:rFonts w:cs="Tahoma"/>
                <w:color w:val="505050"/>
                <w:sz w:val="20"/>
                <w:szCs w:val="20"/>
              </w:rPr>
              <w:t>……………………………………………………………….</w:t>
            </w:r>
          </w:p>
        </w:tc>
      </w:tr>
      <w:tr w:rsidR="00886F90" w:rsidRPr="0049337B" w14:paraId="1352790C" w14:textId="77777777" w:rsidTr="00D37097">
        <w:trPr>
          <w:trHeight w:val="519"/>
        </w:trPr>
        <w:tc>
          <w:tcPr>
            <w:tcW w:w="3733" w:type="dxa"/>
            <w:vAlign w:val="center"/>
          </w:tcPr>
          <w:p w14:paraId="312D6965" w14:textId="77777777" w:rsidR="004A55E6" w:rsidRPr="0049337B" w:rsidRDefault="004A55E6" w:rsidP="00B14685">
            <w:pPr>
              <w:spacing w:before="120" w:after="120"/>
              <w:jc w:val="center"/>
              <w:rPr>
                <w:rFonts w:cs="Tahoma"/>
                <w:color w:val="505050"/>
                <w:sz w:val="20"/>
                <w:szCs w:val="20"/>
              </w:rPr>
            </w:pPr>
            <w:r w:rsidRPr="0049337B">
              <w:rPr>
                <w:rFonts w:cs="Tahoma"/>
                <w:color w:val="505050"/>
                <w:sz w:val="20"/>
                <w:szCs w:val="20"/>
              </w:rPr>
              <w:t xml:space="preserve">Agents à temps partiel </w:t>
            </w:r>
          </w:p>
          <w:p w14:paraId="3631061C" w14:textId="77777777" w:rsidR="004A55E6" w:rsidRPr="0049337B" w:rsidRDefault="004A55E6" w:rsidP="00B14685">
            <w:pPr>
              <w:spacing w:before="120" w:after="120"/>
              <w:jc w:val="center"/>
              <w:rPr>
                <w:rFonts w:cs="Tahoma"/>
                <w:i/>
                <w:iCs/>
                <w:color w:val="505050"/>
                <w:sz w:val="20"/>
                <w:szCs w:val="20"/>
              </w:rPr>
            </w:pPr>
            <w:r w:rsidRPr="0049337B">
              <w:rPr>
                <w:rFonts w:cs="Tahoma"/>
                <w:i/>
                <w:iCs/>
                <w:color w:val="505050"/>
                <w:sz w:val="20"/>
                <w:szCs w:val="20"/>
              </w:rPr>
              <w:t>à définir en fonction de la quotité de travail :</w:t>
            </w:r>
          </w:p>
        </w:tc>
        <w:tc>
          <w:tcPr>
            <w:tcW w:w="4200" w:type="dxa"/>
          </w:tcPr>
          <w:p w14:paraId="11C41F6A" w14:textId="77777777" w:rsidR="004A55E6" w:rsidRPr="0049337B" w:rsidRDefault="004A55E6" w:rsidP="00B14685">
            <w:pPr>
              <w:spacing w:before="120" w:after="120"/>
              <w:rPr>
                <w:rFonts w:cs="Tahoma"/>
                <w:color w:val="505050"/>
                <w:sz w:val="20"/>
                <w:szCs w:val="20"/>
              </w:rPr>
            </w:pPr>
            <w:r w:rsidRPr="0049337B">
              <w:rPr>
                <w:rFonts w:cs="Tahoma"/>
                <w:color w:val="505050"/>
                <w:sz w:val="20"/>
                <w:szCs w:val="20"/>
              </w:rPr>
              <w:t>………………………………………………………………</w:t>
            </w:r>
          </w:p>
          <w:p w14:paraId="2BF5E4AD" w14:textId="77777777" w:rsidR="004A55E6" w:rsidRPr="0049337B" w:rsidRDefault="004A55E6" w:rsidP="00B14685">
            <w:pPr>
              <w:spacing w:before="120" w:after="120"/>
              <w:rPr>
                <w:rFonts w:cs="Tahoma"/>
                <w:color w:val="505050"/>
                <w:sz w:val="20"/>
                <w:szCs w:val="20"/>
              </w:rPr>
            </w:pPr>
            <w:r w:rsidRPr="0049337B">
              <w:rPr>
                <w:rFonts w:cs="Tahoma"/>
                <w:color w:val="505050"/>
                <w:sz w:val="20"/>
                <w:szCs w:val="20"/>
              </w:rPr>
              <w:t>………………………………………………………………</w:t>
            </w:r>
          </w:p>
        </w:tc>
      </w:tr>
      <w:tr w:rsidR="00886F90" w:rsidRPr="0049337B" w14:paraId="42B5F0D2" w14:textId="77777777" w:rsidTr="00D37097">
        <w:trPr>
          <w:trHeight w:val="519"/>
        </w:trPr>
        <w:tc>
          <w:tcPr>
            <w:tcW w:w="3733" w:type="dxa"/>
            <w:vAlign w:val="center"/>
          </w:tcPr>
          <w:p w14:paraId="5DFA7DAD" w14:textId="77777777" w:rsidR="004A55E6" w:rsidRPr="0049337B" w:rsidRDefault="004A55E6" w:rsidP="00B14685">
            <w:pPr>
              <w:spacing w:before="120" w:after="120"/>
              <w:jc w:val="center"/>
              <w:rPr>
                <w:rFonts w:cs="Tahoma"/>
                <w:color w:val="505050"/>
                <w:sz w:val="20"/>
                <w:szCs w:val="20"/>
              </w:rPr>
            </w:pPr>
            <w:r w:rsidRPr="0049337B">
              <w:rPr>
                <w:rFonts w:cs="Tahoma"/>
                <w:color w:val="505050"/>
                <w:sz w:val="20"/>
                <w:szCs w:val="20"/>
              </w:rPr>
              <w:t xml:space="preserve">Agents à temps non complet </w:t>
            </w:r>
          </w:p>
          <w:p w14:paraId="6DB43827" w14:textId="77777777" w:rsidR="004A55E6" w:rsidRPr="0049337B" w:rsidRDefault="004A55E6" w:rsidP="00B14685">
            <w:pPr>
              <w:spacing w:before="120" w:after="120"/>
              <w:jc w:val="center"/>
              <w:rPr>
                <w:rFonts w:cs="Tahoma"/>
                <w:i/>
                <w:iCs/>
                <w:color w:val="505050"/>
                <w:sz w:val="20"/>
                <w:szCs w:val="20"/>
              </w:rPr>
            </w:pPr>
            <w:r w:rsidRPr="0049337B">
              <w:rPr>
                <w:rFonts w:cs="Tahoma"/>
                <w:i/>
                <w:iCs/>
                <w:color w:val="505050"/>
                <w:sz w:val="20"/>
                <w:szCs w:val="20"/>
              </w:rPr>
              <w:t>à définir en fonction de la quotité de travail:</w:t>
            </w:r>
          </w:p>
        </w:tc>
        <w:tc>
          <w:tcPr>
            <w:tcW w:w="4200" w:type="dxa"/>
          </w:tcPr>
          <w:p w14:paraId="35DB15FF" w14:textId="77777777" w:rsidR="004A55E6" w:rsidRPr="0049337B" w:rsidRDefault="004A55E6" w:rsidP="00B14685">
            <w:pPr>
              <w:spacing w:before="120" w:after="120"/>
              <w:rPr>
                <w:rFonts w:cs="Tahoma"/>
                <w:color w:val="505050"/>
                <w:sz w:val="20"/>
                <w:szCs w:val="20"/>
              </w:rPr>
            </w:pPr>
            <w:r w:rsidRPr="0049337B">
              <w:rPr>
                <w:rFonts w:cs="Tahoma"/>
                <w:color w:val="505050"/>
                <w:sz w:val="20"/>
                <w:szCs w:val="20"/>
              </w:rPr>
              <w:t>………………………………………………………………</w:t>
            </w:r>
          </w:p>
          <w:p w14:paraId="30E7ABC8" w14:textId="77777777" w:rsidR="004A55E6" w:rsidRPr="0049337B" w:rsidRDefault="004A55E6" w:rsidP="00B14685">
            <w:pPr>
              <w:spacing w:before="120" w:after="120"/>
              <w:rPr>
                <w:rFonts w:cs="Tahoma"/>
                <w:color w:val="505050"/>
                <w:sz w:val="20"/>
                <w:szCs w:val="20"/>
              </w:rPr>
            </w:pPr>
            <w:r w:rsidRPr="0049337B">
              <w:rPr>
                <w:rFonts w:cs="Tahoma"/>
                <w:color w:val="505050"/>
                <w:sz w:val="20"/>
                <w:szCs w:val="20"/>
              </w:rPr>
              <w:t>………………………………………………………………</w:t>
            </w:r>
          </w:p>
        </w:tc>
      </w:tr>
    </w:tbl>
    <w:p w14:paraId="58E487F9" w14:textId="77777777" w:rsidR="004A55E6" w:rsidRPr="0049337B" w:rsidRDefault="004A55E6" w:rsidP="004A55E6">
      <w:pPr>
        <w:autoSpaceDE w:val="0"/>
        <w:autoSpaceDN w:val="0"/>
        <w:adjustRightInd w:val="0"/>
        <w:rPr>
          <w:rFonts w:cs="Tahoma"/>
          <w:color w:val="505050"/>
          <w:szCs w:val="24"/>
        </w:rPr>
      </w:pPr>
    </w:p>
    <w:p w14:paraId="52413392" w14:textId="77777777" w:rsidR="004A55E6" w:rsidRPr="0049337B" w:rsidRDefault="004A55E6" w:rsidP="004A55E6">
      <w:pPr>
        <w:pStyle w:val="Paragraphedeliste"/>
        <w:numPr>
          <w:ilvl w:val="1"/>
          <w:numId w:val="37"/>
        </w:numPr>
        <w:autoSpaceDE w:val="0"/>
        <w:autoSpaceDN w:val="0"/>
        <w:adjustRightInd w:val="0"/>
        <w:spacing w:before="120" w:after="120" w:line="240" w:lineRule="auto"/>
        <w:jc w:val="both"/>
        <w:rPr>
          <w:rFonts w:ascii="Tahoma" w:hAnsi="Tahoma" w:cs="Tahoma"/>
          <w:i/>
          <w:iCs/>
          <w:color w:val="79193B"/>
        </w:rPr>
      </w:pPr>
      <w:r w:rsidRPr="0049337B">
        <w:rPr>
          <w:rFonts w:ascii="Tahoma" w:hAnsi="Tahoma" w:cs="Tahoma"/>
          <w:i/>
          <w:iCs/>
          <w:color w:val="79193B"/>
        </w:rPr>
        <w:t xml:space="preserve">Dérogations </w:t>
      </w:r>
    </w:p>
    <w:p w14:paraId="2A645942" w14:textId="77777777" w:rsidR="004A55E6" w:rsidRPr="0049337B" w:rsidRDefault="004A55E6" w:rsidP="004A55E6">
      <w:pPr>
        <w:rPr>
          <w:rFonts w:cs="Tahoma"/>
          <w:color w:val="505050"/>
        </w:rPr>
      </w:pPr>
      <w:r w:rsidRPr="0049337B">
        <w:rPr>
          <w:rFonts w:cs="Tahoma"/>
          <w:color w:val="505050"/>
        </w:rPr>
        <w:t xml:space="preserve">En cas de circonstances individuelles ou collectives exceptionnelles, des quotités de télétravail supérieures à celles prévues par l’employeur pourront être décidées par l’autorité territoriale de manière temporaire. Il s’agit d’une organisation différente du travail rendue nécessaire en cas de circonstances exceptionnelles durables, notamment en cas de pandémie ou de catastrophe naturelle ou industrielle, qui peuvent conduire </w:t>
      </w:r>
      <w:r w:rsidRPr="0049337B">
        <w:rPr>
          <w:rFonts w:cs="Tahoma"/>
          <w:color w:val="505050"/>
        </w:rPr>
        <w:lastRenderedPageBreak/>
        <w:t>les employeurs à imposer le télétravail pour permettre de concilier la protection des agents et la continuité du service public.</w:t>
      </w:r>
    </w:p>
    <w:p w14:paraId="66C0FE0F" w14:textId="77777777" w:rsidR="004A55E6" w:rsidRPr="0049337B" w:rsidRDefault="004A55E6" w:rsidP="004A55E6">
      <w:pPr>
        <w:rPr>
          <w:rFonts w:cs="Tahoma"/>
          <w:color w:val="505050"/>
        </w:rPr>
      </w:pPr>
    </w:p>
    <w:p w14:paraId="14DF716D" w14:textId="77777777" w:rsidR="004A55E6" w:rsidRPr="0049337B" w:rsidRDefault="004A55E6" w:rsidP="004A55E6">
      <w:pPr>
        <w:rPr>
          <w:rFonts w:cs="Tahoma"/>
          <w:color w:val="505050"/>
        </w:rPr>
      </w:pPr>
      <w:r w:rsidRPr="0049337B">
        <w:rPr>
          <w:rFonts w:cs="Tahoma"/>
          <w:color w:val="505050"/>
        </w:rPr>
        <w:t>Conformément à l’accord-cadre national du 13 juillet 2021 et au décret n°2021-1725 du 21 décembre 2021, les femmes enceintes pourront déroger à la règle des trois jours de télétravail par semaine maximum, à leur demande, sans avis préalable du médecin de prévention.</w:t>
      </w:r>
    </w:p>
    <w:p w14:paraId="5B0F0C42" w14:textId="77777777" w:rsidR="004A55E6" w:rsidRPr="0049337B" w:rsidRDefault="004A55E6" w:rsidP="004A55E6">
      <w:pPr>
        <w:rPr>
          <w:rFonts w:cs="Tahoma"/>
          <w:color w:val="505050"/>
        </w:rPr>
      </w:pPr>
    </w:p>
    <w:p w14:paraId="6B561983" w14:textId="77777777" w:rsidR="004A55E6" w:rsidRPr="0049337B" w:rsidRDefault="004A55E6" w:rsidP="004A55E6">
      <w:pPr>
        <w:rPr>
          <w:rFonts w:cs="Tahoma"/>
          <w:color w:val="505050"/>
        </w:rPr>
      </w:pPr>
      <w:r w:rsidRPr="0049337B">
        <w:rPr>
          <w:rFonts w:cs="Tahoma"/>
          <w:color w:val="505050"/>
        </w:rPr>
        <w:t xml:space="preserve">Pour les agents ayant la qualité de proches aidants, l’employeur s’engage à mettre en place cette même dérogation pour une durée maximale de trois mois, renouvelable. </w:t>
      </w:r>
    </w:p>
    <w:p w14:paraId="611DB91D" w14:textId="77777777" w:rsidR="004A55E6" w:rsidRPr="0049337B" w:rsidRDefault="004A55E6" w:rsidP="004A55E6">
      <w:pPr>
        <w:rPr>
          <w:rFonts w:cs="Tahoma"/>
          <w:color w:val="505050"/>
        </w:rPr>
      </w:pPr>
    </w:p>
    <w:p w14:paraId="4C53778F"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Par ailleurs, à la demande des agents, il peut être dérogé pour six mois maximum, renouvelable, aux seuils et période de référence au profit des agents dont l’état de santé ou le handicap le justifie après avis du médecin de prévention ou du médecin du travail. Cette dérogation est renouvelable une fois par période d’autorisation de télétravail cela après avis du médecin de prévention ou du médecin du travail.</w:t>
      </w:r>
    </w:p>
    <w:p w14:paraId="7914EC45" w14:textId="77777777" w:rsidR="004A55E6" w:rsidRPr="0049337B" w:rsidRDefault="004A55E6" w:rsidP="004A55E6">
      <w:pPr>
        <w:autoSpaceDE w:val="0"/>
        <w:autoSpaceDN w:val="0"/>
        <w:adjustRightInd w:val="0"/>
        <w:spacing w:before="120" w:after="120"/>
        <w:rPr>
          <w:rFonts w:cs="Tahoma"/>
          <w:sz w:val="21"/>
          <w:szCs w:val="21"/>
        </w:rPr>
      </w:pPr>
    </w:p>
    <w:p w14:paraId="32B90BC7" w14:textId="77777777" w:rsidR="004A55E6" w:rsidRPr="0049337B" w:rsidRDefault="004A55E6" w:rsidP="00911D1E">
      <w:pPr>
        <w:pStyle w:val="Titre2"/>
        <w:rPr>
          <w:rFonts w:cs="Tahoma"/>
          <w:b/>
          <w:bCs/>
          <w:color w:val="79193B"/>
        </w:rPr>
      </w:pPr>
      <w:bookmarkStart w:id="12" w:name="_Toc102041477"/>
      <w:r w:rsidRPr="0049337B">
        <w:rPr>
          <w:rFonts w:cs="Tahoma"/>
          <w:b/>
          <w:bCs/>
          <w:color w:val="79193B"/>
        </w:rPr>
        <w:t>5 - CONDITIONS D’ELIGIBILITE DES FONCTIONS ET MISSIONS</w:t>
      </w:r>
      <w:bookmarkEnd w:id="12"/>
      <w:r w:rsidRPr="0049337B">
        <w:rPr>
          <w:rFonts w:cs="Tahoma"/>
          <w:b/>
          <w:bCs/>
          <w:color w:val="79193B"/>
        </w:rPr>
        <w:t xml:space="preserve"> </w:t>
      </w:r>
    </w:p>
    <w:p w14:paraId="00059CC0"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Tous les agents (fonctionnaire titulaire, fonctionnaire stagiaire ou contractuel) sont susceptibles de télétravailler sous réserve que leurs activités le permettent. </w:t>
      </w:r>
    </w:p>
    <w:p w14:paraId="725B21DA" w14:textId="77777777" w:rsidR="004A55E6" w:rsidRPr="0049337B" w:rsidRDefault="004A55E6" w:rsidP="004A55E6">
      <w:pPr>
        <w:autoSpaceDE w:val="0"/>
        <w:autoSpaceDN w:val="0"/>
        <w:adjustRightInd w:val="0"/>
        <w:rPr>
          <w:rFonts w:cs="Tahoma"/>
          <w:color w:val="505050"/>
        </w:rPr>
      </w:pPr>
      <w:r w:rsidRPr="0049337B">
        <w:rPr>
          <w:rFonts w:cs="Tahoma"/>
          <w:color w:val="505050"/>
        </w:rPr>
        <w:t>L’éligibilité au télétravail se détermine par la typologie des activités exercées, et non par le poste occupé, ce qui nécessite une réflexion globale sur l’organisation du travail et la nature des missions exercées.</w:t>
      </w:r>
    </w:p>
    <w:p w14:paraId="2D2E9991" w14:textId="77777777" w:rsidR="004A55E6" w:rsidRPr="0049337B" w:rsidRDefault="004A55E6" w:rsidP="004A55E6">
      <w:pPr>
        <w:autoSpaceDE w:val="0"/>
        <w:autoSpaceDN w:val="0"/>
        <w:adjustRightInd w:val="0"/>
        <w:rPr>
          <w:rFonts w:cs="Tahoma"/>
          <w:color w:val="505050"/>
        </w:rPr>
      </w:pPr>
    </w:p>
    <w:p w14:paraId="6FC60A31"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Les agents en contrat d’apprentissage peuvent être éligibles au télétravail selon leurs missions et si l’employeur et les agents y ont mutuellement intérêt. </w:t>
      </w:r>
    </w:p>
    <w:p w14:paraId="1B81F4B0" w14:textId="77777777" w:rsidR="004A55E6" w:rsidRPr="0049337B" w:rsidRDefault="004A55E6" w:rsidP="004A55E6">
      <w:pPr>
        <w:autoSpaceDE w:val="0"/>
        <w:autoSpaceDN w:val="0"/>
        <w:adjustRightInd w:val="0"/>
        <w:rPr>
          <w:rFonts w:cs="Tahoma"/>
          <w:color w:val="505050"/>
        </w:rPr>
      </w:pPr>
    </w:p>
    <w:p w14:paraId="6394B337" w14:textId="77777777" w:rsidR="004A55E6" w:rsidRPr="0049337B" w:rsidRDefault="004A55E6" w:rsidP="004A55E6">
      <w:pPr>
        <w:rPr>
          <w:rFonts w:cs="Tahoma"/>
          <w:color w:val="505050"/>
        </w:rPr>
      </w:pPr>
      <w:r w:rsidRPr="0049337B">
        <w:rPr>
          <w:rFonts w:cs="Tahoma"/>
          <w:color w:val="505050"/>
        </w:rPr>
        <w:t>L’autorité territoriale veille à prévenir toutes discriminations dans le choix des personnes éligibles au télétravail.</w:t>
      </w:r>
    </w:p>
    <w:p w14:paraId="5AAC366C" w14:textId="77777777" w:rsidR="004A55E6" w:rsidRPr="0049337B" w:rsidRDefault="004A55E6" w:rsidP="004A55E6">
      <w:pPr>
        <w:rPr>
          <w:rFonts w:cs="Tahoma"/>
          <w:color w:val="505050"/>
        </w:rPr>
      </w:pPr>
    </w:p>
    <w:p w14:paraId="1BB0A73A" w14:textId="77777777" w:rsidR="004A55E6" w:rsidRPr="0049337B" w:rsidRDefault="004A55E6" w:rsidP="004A55E6">
      <w:pPr>
        <w:rPr>
          <w:rFonts w:cs="Tahoma"/>
          <w:color w:val="505050"/>
        </w:rPr>
      </w:pPr>
      <w:r w:rsidRPr="0049337B">
        <w:rPr>
          <w:rFonts w:cs="Tahoma"/>
          <w:color w:val="505050"/>
        </w:rPr>
        <w:t>L’éligibilité au télétravail doit procéder d’une approche objective sur la nature des activités, notamment :</w:t>
      </w:r>
    </w:p>
    <w:p w14:paraId="630C1550" w14:textId="77777777" w:rsidR="004A55E6" w:rsidRPr="00D250D0" w:rsidRDefault="004A55E6" w:rsidP="004A55E6">
      <w:pPr>
        <w:pStyle w:val="Paragraphedeliste"/>
        <w:numPr>
          <w:ilvl w:val="0"/>
          <w:numId w:val="39"/>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activité nécessitant ou non un accueil ou une présence physique auprès des usagers ou des tiers dans les locaux (écoles, crèches…)</w:t>
      </w:r>
    </w:p>
    <w:p w14:paraId="619A9592" w14:textId="77777777" w:rsidR="004A55E6" w:rsidRPr="00D250D0" w:rsidRDefault="004A55E6" w:rsidP="004A55E6">
      <w:pPr>
        <w:pStyle w:val="Paragraphedeliste"/>
        <w:numPr>
          <w:ilvl w:val="0"/>
          <w:numId w:val="39"/>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activité nécessitant ou non d'assurer une présence physique sur site (espaces verts, entretien et maintenance des bâtiments…)</w:t>
      </w:r>
    </w:p>
    <w:p w14:paraId="0268F761" w14:textId="77777777" w:rsidR="004A55E6" w:rsidRPr="00D250D0" w:rsidRDefault="004A55E6" w:rsidP="004A55E6">
      <w:pPr>
        <w:pStyle w:val="Paragraphedeliste"/>
        <w:numPr>
          <w:ilvl w:val="0"/>
          <w:numId w:val="39"/>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activité nécessitant ou non la participation à des réunions impliquant la présence physique des agents (réunions de l’organe délibérant)</w:t>
      </w:r>
    </w:p>
    <w:p w14:paraId="0FE708F3" w14:textId="77777777" w:rsidR="004A55E6" w:rsidRPr="00D250D0" w:rsidRDefault="004A55E6" w:rsidP="004A55E6">
      <w:pPr>
        <w:pStyle w:val="Paragraphedeliste"/>
        <w:numPr>
          <w:ilvl w:val="0"/>
          <w:numId w:val="39"/>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lastRenderedPageBreak/>
        <w:t xml:space="preserve">activité nécessitant ou non l’accomplissement de travaux portant sur des documents confidentiels (papier ou numériques) ou des données sensibles, dès lors que le respect de la confidentialité de ces documents ou données ne peut être assuré en dehors des locaux professionnels </w:t>
      </w:r>
    </w:p>
    <w:p w14:paraId="2D4F1B69" w14:textId="77777777" w:rsidR="004A55E6" w:rsidRPr="00D250D0" w:rsidRDefault="004A55E6" w:rsidP="004A55E6">
      <w:pPr>
        <w:pStyle w:val="Paragraphedeliste"/>
        <w:numPr>
          <w:ilvl w:val="0"/>
          <w:numId w:val="39"/>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activité nécessitant ou non l’accomplissement de travaux impliquant l'utilisation d'applications ou de logiciels informatiques faisant l'objet de restrictions d’accès à distance, ou requérant l'utilisation de matériels spécifiques</w:t>
      </w:r>
    </w:p>
    <w:p w14:paraId="4EDB606A" w14:textId="77777777" w:rsidR="004A55E6" w:rsidRPr="00D250D0" w:rsidRDefault="004A55E6" w:rsidP="004A55E6">
      <w:pPr>
        <w:pStyle w:val="Paragraphedeliste"/>
        <w:numPr>
          <w:ilvl w:val="0"/>
          <w:numId w:val="39"/>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etc.</w:t>
      </w:r>
    </w:p>
    <w:p w14:paraId="510E911B" w14:textId="77777777" w:rsidR="004A55E6" w:rsidRPr="0049337B" w:rsidRDefault="004A55E6" w:rsidP="004A55E6">
      <w:pPr>
        <w:autoSpaceDE w:val="0"/>
        <w:autoSpaceDN w:val="0"/>
        <w:adjustRightInd w:val="0"/>
        <w:rPr>
          <w:rFonts w:cs="Tahoma"/>
        </w:rPr>
      </w:pPr>
    </w:p>
    <w:p w14:paraId="36E1A767" w14:textId="77777777" w:rsidR="004A55E6" w:rsidRPr="0049337B" w:rsidRDefault="004A55E6" w:rsidP="004A55E6">
      <w:pPr>
        <w:autoSpaceDE w:val="0"/>
        <w:autoSpaceDN w:val="0"/>
        <w:adjustRightInd w:val="0"/>
        <w:rPr>
          <w:rFonts w:cs="Tahoma"/>
          <w:color w:val="505050"/>
        </w:rPr>
      </w:pPr>
      <w:r w:rsidRPr="0049337B">
        <w:rPr>
          <w:rFonts w:cs="Tahoma"/>
          <w:color w:val="505050"/>
        </w:rPr>
        <w:t>Il appartient à l’autorité territoriale et aux agents concernés de se concerter afin de définir, à partir des fiches de poste de chacun, les tâches et missions pouvant être exercées en télétravail</w:t>
      </w:r>
      <w:r w:rsidRPr="0049337B">
        <w:rPr>
          <w:rFonts w:eastAsia="Times New Roman" w:cs="Tahoma"/>
          <w:color w:val="505050"/>
          <w:lang w:eastAsia="fr-FR"/>
        </w:rPr>
        <w:t>.</w:t>
      </w:r>
    </w:p>
    <w:p w14:paraId="09DFF828" w14:textId="77777777" w:rsidR="004A55E6" w:rsidRPr="0049337B" w:rsidRDefault="004A55E6" w:rsidP="004A55E6">
      <w:pPr>
        <w:rPr>
          <w:rFonts w:cs="Tahoma"/>
          <w:color w:val="505050"/>
        </w:rPr>
      </w:pPr>
    </w:p>
    <w:p w14:paraId="703FD2EC"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Des restrictions liées à la sécurité des données, des contraintes informatiques ou de débit peuvent limiter l’éligibilité du poste ou de certaines activités du poste.</w:t>
      </w:r>
    </w:p>
    <w:p w14:paraId="5B8B9102" w14:textId="77777777" w:rsidR="004A55E6" w:rsidRPr="00432DF1" w:rsidRDefault="004A55E6" w:rsidP="004A55E6">
      <w:pPr>
        <w:autoSpaceDE w:val="0"/>
        <w:autoSpaceDN w:val="0"/>
        <w:adjustRightInd w:val="0"/>
        <w:spacing w:before="120" w:after="120"/>
        <w:rPr>
          <w:rFonts w:cs="Tahoma"/>
          <w:color w:val="79193B"/>
          <w:szCs w:val="26"/>
        </w:rPr>
      </w:pPr>
    </w:p>
    <w:p w14:paraId="1446DB83" w14:textId="77777777" w:rsidR="004A55E6" w:rsidRPr="0049337B" w:rsidRDefault="004A55E6" w:rsidP="00911D1E">
      <w:pPr>
        <w:pStyle w:val="Titre2"/>
        <w:rPr>
          <w:rFonts w:cs="Tahoma"/>
          <w:b/>
          <w:bCs/>
          <w:color w:val="79193B"/>
        </w:rPr>
      </w:pPr>
      <w:bookmarkStart w:id="13" w:name="_Toc102041478"/>
      <w:r w:rsidRPr="0049337B">
        <w:rPr>
          <w:rFonts w:cs="Tahoma"/>
          <w:b/>
          <w:bCs/>
          <w:color w:val="79193B"/>
        </w:rPr>
        <w:t>6- DEMANDE</w:t>
      </w:r>
      <w:bookmarkEnd w:id="13"/>
      <w:r w:rsidRPr="0049337B">
        <w:rPr>
          <w:rFonts w:cs="Tahoma"/>
          <w:b/>
          <w:bCs/>
          <w:color w:val="79193B"/>
        </w:rPr>
        <w:t> </w:t>
      </w:r>
    </w:p>
    <w:p w14:paraId="62F98F21"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Le télétravail est à l’initiative de l’agent, il est néanmoins subordonné à l’accord de l’employeur. </w:t>
      </w:r>
    </w:p>
    <w:p w14:paraId="1AF4DB01"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L'exercice des fonctions en télétravail est accordé </w:t>
      </w:r>
      <w:r w:rsidRPr="0049337B">
        <w:rPr>
          <w:rFonts w:ascii="Tahoma" w:hAnsi="Tahoma" w:cs="Tahoma"/>
          <w:b/>
          <w:color w:val="505050"/>
          <w:sz w:val="26"/>
          <w:szCs w:val="26"/>
        </w:rPr>
        <w:t>sur demande écrite</w:t>
      </w:r>
      <w:r w:rsidRPr="0049337B">
        <w:rPr>
          <w:rFonts w:ascii="Tahoma" w:hAnsi="Tahoma" w:cs="Tahoma"/>
          <w:color w:val="505050"/>
          <w:sz w:val="26"/>
          <w:szCs w:val="26"/>
        </w:rPr>
        <w:t xml:space="preserve"> de l'agent (cf. formulaire). </w:t>
      </w:r>
    </w:p>
    <w:p w14:paraId="3E826C10" w14:textId="77777777" w:rsidR="004A55E6" w:rsidRPr="0049337B" w:rsidRDefault="004A55E6" w:rsidP="004A55E6">
      <w:pPr>
        <w:autoSpaceDE w:val="0"/>
        <w:autoSpaceDN w:val="0"/>
        <w:adjustRightInd w:val="0"/>
        <w:spacing w:before="120" w:after="120"/>
        <w:rPr>
          <w:rFonts w:cs="Tahoma"/>
          <w:color w:val="505050"/>
          <w:szCs w:val="26"/>
        </w:rPr>
      </w:pPr>
      <w:r w:rsidRPr="0049337B">
        <w:rPr>
          <w:rFonts w:cs="Tahoma"/>
          <w:color w:val="505050"/>
          <w:szCs w:val="26"/>
        </w:rPr>
        <w:t>Celle-ci précise les modalités d'organisation souhaitées, notamment le ou les jour(s) de la semaine travaillé(s) sous cette forme ainsi que le ou les lieux d'exercice.</w:t>
      </w:r>
    </w:p>
    <w:p w14:paraId="3C8E568C" w14:textId="77777777" w:rsidR="00911D1E" w:rsidRPr="0049337B" w:rsidRDefault="00911D1E" w:rsidP="004A55E6">
      <w:pPr>
        <w:autoSpaceDE w:val="0"/>
        <w:autoSpaceDN w:val="0"/>
        <w:adjustRightInd w:val="0"/>
        <w:spacing w:before="240" w:after="120"/>
        <w:rPr>
          <w:rFonts w:cs="Tahoma"/>
          <w:b/>
          <w:bCs/>
        </w:rPr>
      </w:pPr>
    </w:p>
    <w:p w14:paraId="43E4B455" w14:textId="37E7043C" w:rsidR="00911D1E" w:rsidRPr="0049337B" w:rsidRDefault="004A55E6" w:rsidP="00911D1E">
      <w:pPr>
        <w:pStyle w:val="Titre2"/>
        <w:rPr>
          <w:rFonts w:cs="Tahoma"/>
          <w:b/>
          <w:bCs/>
          <w:color w:val="79193B"/>
        </w:rPr>
      </w:pPr>
      <w:bookmarkStart w:id="14" w:name="_Toc102041479"/>
      <w:r w:rsidRPr="0049337B">
        <w:rPr>
          <w:rFonts w:cs="Tahoma"/>
          <w:b/>
          <w:bCs/>
          <w:color w:val="79193B"/>
        </w:rPr>
        <w:t>7 - AUTORISATION D’EXERCER DES FONCTIONS EN TELETRAVAIL</w:t>
      </w:r>
      <w:bookmarkEnd w:id="14"/>
    </w:p>
    <w:p w14:paraId="6C5E9417" w14:textId="77777777" w:rsidR="004A55E6" w:rsidRPr="0049337B" w:rsidRDefault="004A55E6" w:rsidP="004A55E6">
      <w:pPr>
        <w:autoSpaceDE w:val="0"/>
        <w:autoSpaceDN w:val="0"/>
        <w:adjustRightInd w:val="0"/>
        <w:spacing w:before="240" w:after="120"/>
        <w:rPr>
          <w:rFonts w:cs="Tahoma"/>
          <w:color w:val="505050"/>
        </w:rPr>
      </w:pPr>
      <w:r w:rsidRPr="0049337B">
        <w:rPr>
          <w:rFonts w:cs="Tahoma"/>
          <w:color w:val="505050"/>
        </w:rPr>
        <w:t xml:space="preserve">Sur appréciation de la compatibilité de la demande avec la nature des activités exercées et  l'intérêt du service, la demande de l’agent doit être traitée dans </w:t>
      </w:r>
      <w:r w:rsidRPr="0049337B">
        <w:rPr>
          <w:rFonts w:cs="Tahoma"/>
          <w:b/>
          <w:color w:val="505050"/>
        </w:rPr>
        <w:t>un délai maximum de 2 mois</w:t>
      </w:r>
      <w:r w:rsidRPr="0049337B">
        <w:rPr>
          <w:rFonts w:cs="Tahoma"/>
          <w:color w:val="505050"/>
        </w:rPr>
        <w:t>.</w:t>
      </w:r>
    </w:p>
    <w:p w14:paraId="0364252E"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Le refus opposé à une demande initiale ou de renouvellement de télétravail, formulée par un agent exerçant des activités éligibles au dispositif, ainsi que l'interruption du télétravail à l'initiative de l'administration, doivent être précédés d'un entretien et motivés.</w:t>
      </w:r>
    </w:p>
    <w:p w14:paraId="33F2FBB3"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L’accord de l’autorité territoriale est formalisé par un acte individuel d’autorisation.</w:t>
      </w:r>
    </w:p>
    <w:p w14:paraId="0BAEDF64" w14:textId="77777777" w:rsidR="004A55E6" w:rsidRPr="0049337B" w:rsidRDefault="004A55E6" w:rsidP="004A55E6">
      <w:pPr>
        <w:autoSpaceDE w:val="0"/>
        <w:autoSpaceDN w:val="0"/>
        <w:adjustRightInd w:val="0"/>
        <w:spacing w:before="120" w:after="120"/>
        <w:rPr>
          <w:rFonts w:cs="Tahoma"/>
        </w:rPr>
      </w:pPr>
    </w:p>
    <w:p w14:paraId="4EBCBF3E" w14:textId="77777777" w:rsidR="004A55E6" w:rsidRPr="0049337B" w:rsidRDefault="004A55E6" w:rsidP="00911D1E">
      <w:pPr>
        <w:pStyle w:val="Titre2"/>
        <w:rPr>
          <w:rFonts w:cs="Tahoma"/>
          <w:b/>
          <w:bCs/>
          <w:color w:val="79193B"/>
        </w:rPr>
      </w:pPr>
      <w:bookmarkStart w:id="15" w:name="_Toc102041480"/>
      <w:r w:rsidRPr="0049337B">
        <w:rPr>
          <w:rFonts w:cs="Tahoma"/>
          <w:b/>
          <w:bCs/>
          <w:color w:val="79193B"/>
        </w:rPr>
        <w:lastRenderedPageBreak/>
        <w:t>8 - DUREE DE L'AUTORISATION ET RENOUVELLEMENT</w:t>
      </w:r>
      <w:bookmarkEnd w:id="15"/>
      <w:r w:rsidRPr="0049337B">
        <w:rPr>
          <w:rFonts w:cs="Tahoma"/>
          <w:b/>
          <w:bCs/>
          <w:color w:val="79193B"/>
        </w:rPr>
        <w:t xml:space="preserve"> </w:t>
      </w:r>
    </w:p>
    <w:p w14:paraId="3A01850A"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La durée de l'autorisation est </w:t>
      </w:r>
      <w:r w:rsidRPr="0049337B">
        <w:rPr>
          <w:rFonts w:ascii="Tahoma" w:hAnsi="Tahoma" w:cs="Tahoma"/>
          <w:b/>
          <w:color w:val="505050"/>
          <w:sz w:val="26"/>
          <w:szCs w:val="26"/>
        </w:rPr>
        <w:t>d'un an maximum</w:t>
      </w:r>
      <w:r w:rsidRPr="0049337B">
        <w:rPr>
          <w:rFonts w:ascii="Tahoma" w:hAnsi="Tahoma" w:cs="Tahoma"/>
          <w:color w:val="505050"/>
          <w:sz w:val="26"/>
          <w:szCs w:val="26"/>
        </w:rPr>
        <w:t xml:space="preserve">. </w:t>
      </w:r>
    </w:p>
    <w:p w14:paraId="6759B077" w14:textId="77777777" w:rsidR="004A55E6" w:rsidRPr="0049337B" w:rsidRDefault="004A55E6" w:rsidP="004A55E6">
      <w:pPr>
        <w:spacing w:before="120" w:after="120"/>
        <w:rPr>
          <w:rFonts w:cs="Tahoma"/>
          <w:color w:val="505050"/>
          <w:szCs w:val="26"/>
        </w:rPr>
      </w:pPr>
      <w:r w:rsidRPr="0049337B">
        <w:rPr>
          <w:rFonts w:cs="Tahoma"/>
          <w:color w:val="505050"/>
          <w:szCs w:val="26"/>
        </w:rPr>
        <w:t>L'autorisation peut être renouvelée par décision expresse, après entretien avec le supérieur hiérarchique direct et sur avis de ce dernier. Un préavis de deux mois est nécessaire pour mettre fin au télétravail.</w:t>
      </w:r>
    </w:p>
    <w:p w14:paraId="76D3AB48" w14:textId="77777777" w:rsidR="004A55E6" w:rsidRPr="0049337B" w:rsidRDefault="004A55E6" w:rsidP="004A55E6">
      <w:pPr>
        <w:spacing w:before="120" w:after="120"/>
        <w:rPr>
          <w:rFonts w:cs="Tahoma"/>
          <w:color w:val="505050"/>
          <w:szCs w:val="26"/>
        </w:rPr>
      </w:pPr>
      <w:r w:rsidRPr="0049337B">
        <w:rPr>
          <w:rFonts w:cs="Tahoma"/>
          <w:color w:val="505050"/>
          <w:szCs w:val="26"/>
        </w:rPr>
        <w:t>Un bilan de l’exercice du télétravail peut être opéré au cours de la période d’autorisation comme à l’issue de celle-ci, afin notamment d’appréhender les nouvelles modalités de travail entre l’agent et l’employeur.</w:t>
      </w:r>
    </w:p>
    <w:p w14:paraId="315ED222"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En cas de changement de fonctions, l'agent intéressé par du télétravail doit présenter une nouvelle demande. </w:t>
      </w:r>
    </w:p>
    <w:p w14:paraId="1DB02843"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L'autorisation peut prévoir une période d'adaptation de 3 mois maximum. Cette période doit être adaptée à la durée de l'autorisation. </w:t>
      </w:r>
    </w:p>
    <w:p w14:paraId="0A0557E0"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Exemples : </w:t>
      </w:r>
    </w:p>
    <w:p w14:paraId="0A08F56F"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1 an d'autorisation = 3 mois de période d'adaptation </w:t>
      </w:r>
    </w:p>
    <w:p w14:paraId="14BC5AA0" w14:textId="77777777" w:rsidR="004A55E6" w:rsidRPr="0049337B" w:rsidRDefault="004A55E6" w:rsidP="004A55E6">
      <w:pPr>
        <w:pStyle w:val="Default"/>
        <w:spacing w:before="120" w:after="120"/>
        <w:jc w:val="both"/>
        <w:rPr>
          <w:rFonts w:ascii="Tahoma" w:hAnsi="Tahoma" w:cs="Tahoma"/>
          <w:color w:val="505050"/>
          <w:sz w:val="26"/>
          <w:szCs w:val="26"/>
        </w:rPr>
      </w:pPr>
      <w:r w:rsidRPr="0049337B">
        <w:rPr>
          <w:rFonts w:ascii="Tahoma" w:hAnsi="Tahoma" w:cs="Tahoma"/>
          <w:color w:val="505050"/>
          <w:sz w:val="26"/>
          <w:szCs w:val="26"/>
        </w:rPr>
        <w:t xml:space="preserve">6 mois d'autorisation = 1 mois ½ de période d'adaptation </w:t>
      </w:r>
    </w:p>
    <w:p w14:paraId="18ED618D" w14:textId="77777777" w:rsidR="004A55E6" w:rsidRPr="0049337B" w:rsidRDefault="004A55E6" w:rsidP="004A55E6">
      <w:pPr>
        <w:suppressAutoHyphens/>
        <w:textAlignment w:val="baseline"/>
        <w:rPr>
          <w:rFonts w:cs="Tahoma"/>
          <w:b/>
          <w:bCs/>
          <w:color w:val="505050"/>
          <w:szCs w:val="26"/>
        </w:rPr>
      </w:pPr>
    </w:p>
    <w:p w14:paraId="65C42541" w14:textId="77777777" w:rsidR="004A55E6" w:rsidRPr="0049337B" w:rsidRDefault="004A55E6" w:rsidP="004A55E6">
      <w:pPr>
        <w:suppressAutoHyphens/>
        <w:textAlignment w:val="baseline"/>
        <w:rPr>
          <w:rFonts w:cs="Tahoma"/>
          <w:color w:val="505050"/>
          <w:szCs w:val="26"/>
        </w:rPr>
      </w:pPr>
      <w:r w:rsidRPr="0049337B">
        <w:rPr>
          <w:rFonts w:cs="Tahoma"/>
          <w:color w:val="505050"/>
          <w:szCs w:val="26"/>
        </w:rPr>
        <w:t>La réglementation prévoit que lorsque l’employeur ou un agent décide de mettre fin à une autorisation de télétravail, un délai de prévenance doit être respecté. Ce délai est d’un mois pendant l’éventuelle période d’adaptation prévue par l’autorisation de télétravail, et de deux mois au-delà de cette période.</w:t>
      </w:r>
    </w:p>
    <w:p w14:paraId="30D60FF2" w14:textId="77777777" w:rsidR="004A55E6" w:rsidRPr="0049337B" w:rsidRDefault="004A55E6" w:rsidP="004A55E6">
      <w:pPr>
        <w:suppressAutoHyphens/>
        <w:textAlignment w:val="baseline"/>
        <w:rPr>
          <w:rFonts w:cs="Tahoma"/>
          <w:color w:val="505050"/>
          <w:szCs w:val="26"/>
        </w:rPr>
      </w:pPr>
    </w:p>
    <w:p w14:paraId="1F2E8EE2" w14:textId="77777777" w:rsidR="004A55E6" w:rsidRPr="0049337B" w:rsidRDefault="004A55E6" w:rsidP="004A55E6">
      <w:pPr>
        <w:suppressAutoHyphens/>
        <w:textAlignment w:val="baseline"/>
        <w:rPr>
          <w:rFonts w:cs="Tahoma"/>
          <w:color w:val="505050"/>
          <w:szCs w:val="26"/>
        </w:rPr>
      </w:pPr>
      <w:r w:rsidRPr="0049337B">
        <w:rPr>
          <w:rFonts w:cs="Tahoma"/>
          <w:color w:val="505050"/>
          <w:szCs w:val="26"/>
        </w:rPr>
        <w:t>Lorsque l'interruption du télétravail est à l'initiative de l’administration, ce délai peut être réduit en cas de nécessité du service dûment motivée avec un entretien préalable.</w:t>
      </w:r>
    </w:p>
    <w:p w14:paraId="582C3104" w14:textId="77777777" w:rsidR="004A55E6" w:rsidRPr="0049337B" w:rsidRDefault="004A55E6" w:rsidP="004A55E6">
      <w:pPr>
        <w:suppressAutoHyphens/>
        <w:textAlignment w:val="baseline"/>
        <w:rPr>
          <w:rFonts w:cs="Tahoma"/>
          <w:color w:val="505050"/>
          <w:szCs w:val="26"/>
        </w:rPr>
      </w:pPr>
    </w:p>
    <w:p w14:paraId="32615A25" w14:textId="77777777" w:rsidR="004A55E6" w:rsidRPr="0049337B" w:rsidRDefault="004A55E6" w:rsidP="004A55E6">
      <w:pPr>
        <w:suppressAutoHyphens/>
        <w:textAlignment w:val="baseline"/>
        <w:rPr>
          <w:rFonts w:cs="Tahoma"/>
          <w:color w:val="505050"/>
          <w:szCs w:val="26"/>
        </w:rPr>
      </w:pPr>
      <w:r w:rsidRPr="0049337B">
        <w:rPr>
          <w:rFonts w:cs="Tahoma"/>
          <w:color w:val="505050"/>
          <w:szCs w:val="26"/>
        </w:rPr>
        <w:t>L’agent en télétravail n’a pas, quant à lui, à justifier sa décision de renoncer au bénéfice d’une autorisation de télétravail, mais il doit formaliser cette renonciation par écrit.</w:t>
      </w:r>
    </w:p>
    <w:p w14:paraId="5BCC024D" w14:textId="77777777" w:rsidR="004A55E6" w:rsidRPr="0049337B" w:rsidRDefault="004A55E6" w:rsidP="004A55E6">
      <w:pPr>
        <w:suppressAutoHyphens/>
        <w:textAlignment w:val="baseline"/>
        <w:rPr>
          <w:rFonts w:cs="Tahoma"/>
          <w:color w:val="505050"/>
          <w:szCs w:val="26"/>
        </w:rPr>
      </w:pPr>
    </w:p>
    <w:p w14:paraId="3C811B0A" w14:textId="77777777" w:rsidR="004A55E6" w:rsidRPr="0049337B" w:rsidRDefault="004A55E6" w:rsidP="004A55E6">
      <w:pPr>
        <w:suppressAutoHyphens/>
        <w:textAlignment w:val="baseline"/>
        <w:rPr>
          <w:rFonts w:cs="Tahoma"/>
          <w:color w:val="505050"/>
          <w:szCs w:val="26"/>
        </w:rPr>
      </w:pPr>
      <w:r w:rsidRPr="0049337B">
        <w:rPr>
          <w:rFonts w:cs="Tahoma"/>
          <w:color w:val="505050"/>
          <w:szCs w:val="26"/>
        </w:rPr>
        <w:t>Lorsqu’aucune contrainte organisationnelle ne s’y oppose, il convient d’autoriser l’agent, qui demande à reprendre l’intégralité de son temps de travail en présentiel, à le faire dans un délai plus court que le délai de prévenance prévu ci-dessus.</w:t>
      </w:r>
    </w:p>
    <w:p w14:paraId="3C65B929" w14:textId="023770FE" w:rsidR="004A55E6" w:rsidRPr="0049337B" w:rsidRDefault="00911D1E" w:rsidP="00911D1E">
      <w:pPr>
        <w:pStyle w:val="Titre1"/>
        <w:rPr>
          <w:rFonts w:cs="Tahoma"/>
          <w:b w:val="0"/>
          <w:bCs/>
          <w:szCs w:val="28"/>
          <w:u w:val="single"/>
        </w:rPr>
      </w:pPr>
      <w:bookmarkStart w:id="16" w:name="_Toc102037769"/>
      <w:bookmarkStart w:id="17" w:name="_Toc102037770"/>
      <w:bookmarkStart w:id="18" w:name="_Toc102041481"/>
      <w:bookmarkEnd w:id="16"/>
      <w:r w:rsidRPr="0049337B">
        <w:rPr>
          <w:rFonts w:cs="Tahoma"/>
          <w:bCs/>
          <w:szCs w:val="28"/>
          <w:u w:val="single"/>
        </w:rPr>
        <w:t>MODALITES D’EXERCICE DU TELETRAVAIL</w:t>
      </w:r>
      <w:bookmarkEnd w:id="17"/>
      <w:bookmarkEnd w:id="18"/>
      <w:r w:rsidRPr="0049337B">
        <w:rPr>
          <w:rFonts w:cs="Tahoma"/>
          <w:bCs/>
          <w:szCs w:val="28"/>
          <w:u w:val="single"/>
        </w:rPr>
        <w:t xml:space="preserve"> </w:t>
      </w:r>
    </w:p>
    <w:p w14:paraId="4F61A307" w14:textId="77777777" w:rsidR="004A55E6" w:rsidRPr="0049337B" w:rsidRDefault="004A55E6" w:rsidP="004A55E6">
      <w:pPr>
        <w:rPr>
          <w:rFonts w:cs="Tahoma"/>
        </w:rPr>
      </w:pPr>
    </w:p>
    <w:p w14:paraId="6FB82BD7" w14:textId="77777777" w:rsidR="004A55E6" w:rsidRPr="0049337B" w:rsidRDefault="004A55E6" w:rsidP="00911D1E">
      <w:pPr>
        <w:pStyle w:val="Titre2"/>
        <w:rPr>
          <w:rFonts w:cs="Tahoma"/>
          <w:b/>
          <w:bCs/>
          <w:color w:val="79193B"/>
        </w:rPr>
      </w:pPr>
      <w:bookmarkStart w:id="19" w:name="_Toc102041482"/>
      <w:r w:rsidRPr="0049337B">
        <w:rPr>
          <w:rFonts w:cs="Tahoma"/>
          <w:b/>
          <w:bCs/>
          <w:color w:val="79193B"/>
        </w:rPr>
        <w:t>9 – LIEU D’EXERCICE DU TELETRAVAIL</w:t>
      </w:r>
      <w:bookmarkEnd w:id="19"/>
      <w:r w:rsidRPr="0049337B">
        <w:rPr>
          <w:rFonts w:cs="Tahoma"/>
          <w:b/>
          <w:bCs/>
          <w:color w:val="79193B"/>
        </w:rPr>
        <w:t xml:space="preserve"> </w:t>
      </w:r>
    </w:p>
    <w:p w14:paraId="0776D151" w14:textId="77777777" w:rsidR="004A55E6" w:rsidRPr="0049337B" w:rsidRDefault="004A55E6" w:rsidP="004A55E6">
      <w:pPr>
        <w:rPr>
          <w:rFonts w:cs="Tahoma"/>
          <w:color w:val="505050"/>
        </w:rPr>
      </w:pPr>
      <w:r w:rsidRPr="0049337B">
        <w:rPr>
          <w:rFonts w:cs="Tahoma"/>
          <w:color w:val="505050"/>
        </w:rPr>
        <w:t xml:space="preserve">Le télétravail peut être organisé au domicile de l’agent ou dans tout autre lieu à usage professionnel, compatible avec l’exercice des missions de service public. Dans ce dernier cas, l’employeur ne prend pas en charge les coûts induits par ce choix d’occupation. </w:t>
      </w:r>
    </w:p>
    <w:p w14:paraId="280BB585" w14:textId="77777777" w:rsidR="004A55E6" w:rsidRPr="0049337B" w:rsidRDefault="004A55E6" w:rsidP="004A55E6">
      <w:pPr>
        <w:rPr>
          <w:rFonts w:cs="Tahoma"/>
          <w:color w:val="505050"/>
        </w:rPr>
      </w:pPr>
      <w:r w:rsidRPr="0049337B">
        <w:rPr>
          <w:rFonts w:cs="Tahoma"/>
          <w:color w:val="505050"/>
        </w:rPr>
        <w:lastRenderedPageBreak/>
        <w:t xml:space="preserve">Un agent peut bénéficier de ces différentes possibilités au titre d'une même autorisation de télétravail. </w:t>
      </w:r>
    </w:p>
    <w:p w14:paraId="643F81F6" w14:textId="77777777" w:rsidR="004A55E6" w:rsidRPr="0049337B" w:rsidRDefault="004A55E6" w:rsidP="004A55E6">
      <w:pPr>
        <w:pStyle w:val="Paragraphedeliste"/>
        <w:autoSpaceDE w:val="0"/>
        <w:autoSpaceDN w:val="0"/>
        <w:adjustRightInd w:val="0"/>
        <w:ind w:left="360"/>
        <w:jc w:val="both"/>
        <w:rPr>
          <w:rFonts w:ascii="Tahoma" w:hAnsi="Tahoma" w:cs="Tahoma"/>
          <w:b w:val="0"/>
          <w:color w:val="505050"/>
        </w:rPr>
      </w:pPr>
    </w:p>
    <w:p w14:paraId="7369A19E" w14:textId="77777777" w:rsidR="004A55E6" w:rsidRPr="0049337B" w:rsidRDefault="004A55E6" w:rsidP="004A55E6">
      <w:pPr>
        <w:autoSpaceDE w:val="0"/>
        <w:autoSpaceDN w:val="0"/>
        <w:adjustRightInd w:val="0"/>
        <w:rPr>
          <w:rFonts w:cs="Tahoma"/>
          <w:color w:val="505050"/>
        </w:rPr>
      </w:pPr>
      <w:r w:rsidRPr="0049337B">
        <w:rPr>
          <w:rFonts w:cs="Tahoma"/>
          <w:color w:val="505050"/>
        </w:rPr>
        <w:t>Le lieu d'exercice du télétravail doit répondre à plusieurs exigences :</w:t>
      </w:r>
    </w:p>
    <w:p w14:paraId="366A0FC7" w14:textId="77777777" w:rsidR="004A55E6" w:rsidRPr="00D250D0" w:rsidRDefault="004A55E6" w:rsidP="004A55E6">
      <w:pPr>
        <w:pStyle w:val="Paragraphedeliste"/>
        <w:numPr>
          <w:ilvl w:val="0"/>
          <w:numId w:val="40"/>
        </w:numPr>
        <w:autoSpaceDE w:val="0"/>
        <w:autoSpaceDN w:val="0"/>
        <w:adjustRightInd w:val="0"/>
        <w:ind w:left="1134" w:hanging="425"/>
        <w:jc w:val="both"/>
        <w:rPr>
          <w:rFonts w:ascii="Tahoma" w:hAnsi="Tahoma" w:cs="Tahoma"/>
          <w:b w:val="0"/>
          <w:color w:val="505050"/>
          <w:sz w:val="26"/>
        </w:rPr>
      </w:pPr>
      <w:r w:rsidRPr="00D250D0">
        <w:rPr>
          <w:rFonts w:ascii="Tahoma" w:hAnsi="Tahoma" w:cs="Tahoma"/>
          <w:b w:val="0"/>
          <w:color w:val="505050"/>
          <w:sz w:val="26"/>
        </w:rPr>
        <w:t xml:space="preserve">l'installation électrique du poste de travail doit respecter la norme électrique NF C 15-100 : la conformité électrique de l'installation devra être attestée par un certificat de conformité réalisé par un organisme professionnel ou, à défaut, par une attestation sur l’honneur </w:t>
      </w:r>
    </w:p>
    <w:p w14:paraId="1DEC15FE" w14:textId="77777777" w:rsidR="004A55E6" w:rsidRPr="00D250D0" w:rsidRDefault="004A55E6" w:rsidP="004A55E6">
      <w:pPr>
        <w:pStyle w:val="Paragraphedeliste"/>
        <w:numPr>
          <w:ilvl w:val="0"/>
          <w:numId w:val="40"/>
        </w:numPr>
        <w:autoSpaceDE w:val="0"/>
        <w:autoSpaceDN w:val="0"/>
        <w:adjustRightInd w:val="0"/>
        <w:ind w:left="1134" w:hanging="425"/>
        <w:jc w:val="both"/>
        <w:rPr>
          <w:rFonts w:ascii="Tahoma" w:hAnsi="Tahoma" w:cs="Tahoma"/>
          <w:b w:val="0"/>
          <w:color w:val="505050"/>
          <w:sz w:val="26"/>
        </w:rPr>
      </w:pPr>
      <w:r w:rsidRPr="00D250D0">
        <w:rPr>
          <w:rFonts w:ascii="Tahoma" w:hAnsi="Tahoma" w:cs="Tahoma"/>
          <w:b w:val="0"/>
          <w:color w:val="505050"/>
          <w:sz w:val="26"/>
        </w:rPr>
        <w:t xml:space="preserve">le lieu d’exercice doit être équipé de détecteurs incendie, conformément à la législation en vigueur </w:t>
      </w:r>
    </w:p>
    <w:p w14:paraId="05147CCE" w14:textId="77777777" w:rsidR="004A55E6" w:rsidRPr="00D250D0" w:rsidRDefault="004A55E6" w:rsidP="004A55E6">
      <w:pPr>
        <w:pStyle w:val="Paragraphedeliste"/>
        <w:numPr>
          <w:ilvl w:val="0"/>
          <w:numId w:val="40"/>
        </w:numPr>
        <w:autoSpaceDE w:val="0"/>
        <w:autoSpaceDN w:val="0"/>
        <w:adjustRightInd w:val="0"/>
        <w:ind w:left="1134" w:hanging="425"/>
        <w:jc w:val="both"/>
        <w:rPr>
          <w:rFonts w:ascii="Tahoma" w:hAnsi="Tahoma" w:cs="Tahoma"/>
          <w:b w:val="0"/>
          <w:color w:val="505050"/>
          <w:sz w:val="26"/>
        </w:rPr>
      </w:pPr>
      <w:r w:rsidRPr="00D250D0">
        <w:rPr>
          <w:rFonts w:ascii="Tahoma" w:hAnsi="Tahoma" w:cs="Tahoma"/>
          <w:b w:val="0"/>
          <w:color w:val="505050"/>
          <w:sz w:val="26"/>
        </w:rPr>
        <w:t>le lieu doit être équipé d’une connexion Internet adaptée aux besoins professionnels de l’agent</w:t>
      </w:r>
    </w:p>
    <w:p w14:paraId="7E04A1E8" w14:textId="77777777" w:rsidR="004A55E6" w:rsidRPr="00D250D0" w:rsidRDefault="004A55E6" w:rsidP="004A55E6">
      <w:pPr>
        <w:pStyle w:val="Paragraphedeliste"/>
        <w:numPr>
          <w:ilvl w:val="0"/>
          <w:numId w:val="40"/>
        </w:numPr>
        <w:autoSpaceDE w:val="0"/>
        <w:autoSpaceDN w:val="0"/>
        <w:adjustRightInd w:val="0"/>
        <w:ind w:left="1134" w:hanging="425"/>
        <w:jc w:val="both"/>
        <w:rPr>
          <w:rFonts w:ascii="Tahoma" w:hAnsi="Tahoma" w:cs="Tahoma"/>
          <w:b w:val="0"/>
          <w:color w:val="505050"/>
          <w:sz w:val="26"/>
        </w:rPr>
      </w:pPr>
      <w:r w:rsidRPr="00D250D0">
        <w:rPr>
          <w:rFonts w:ascii="Tahoma" w:hAnsi="Tahoma" w:cs="Tahoma"/>
          <w:b w:val="0"/>
          <w:color w:val="505050"/>
          <w:sz w:val="26"/>
        </w:rPr>
        <w:t>le lieu d’exercice doit permettre de garantir la confidentialité</w:t>
      </w:r>
    </w:p>
    <w:p w14:paraId="12C42E88" w14:textId="77777777" w:rsidR="004A55E6" w:rsidRPr="00D250D0" w:rsidRDefault="004A55E6" w:rsidP="004A55E6">
      <w:pPr>
        <w:pStyle w:val="Paragraphedeliste"/>
        <w:numPr>
          <w:ilvl w:val="0"/>
          <w:numId w:val="40"/>
        </w:numPr>
        <w:autoSpaceDE w:val="0"/>
        <w:autoSpaceDN w:val="0"/>
        <w:adjustRightInd w:val="0"/>
        <w:ind w:left="1134" w:hanging="425"/>
        <w:jc w:val="both"/>
        <w:rPr>
          <w:rFonts w:ascii="Tahoma" w:hAnsi="Tahoma" w:cs="Tahoma"/>
          <w:b w:val="0"/>
          <w:color w:val="505050"/>
          <w:sz w:val="26"/>
        </w:rPr>
      </w:pPr>
      <w:r w:rsidRPr="00D250D0">
        <w:rPr>
          <w:rFonts w:ascii="Tahoma" w:hAnsi="Tahoma" w:cs="Tahoma"/>
          <w:b w:val="0"/>
          <w:color w:val="505050"/>
          <w:sz w:val="26"/>
        </w:rPr>
        <w:t>le lieu d’exercice doit être couvert par une assurance multirisque « habitation » et le télétravail doit être déclaré à l’assureur</w:t>
      </w:r>
    </w:p>
    <w:p w14:paraId="0B39C497" w14:textId="77777777" w:rsidR="004A55E6" w:rsidRPr="00D250D0" w:rsidRDefault="004A55E6" w:rsidP="004A55E6">
      <w:pPr>
        <w:rPr>
          <w:rFonts w:cs="Tahoma"/>
          <w:color w:val="505050"/>
        </w:rPr>
      </w:pPr>
    </w:p>
    <w:p w14:paraId="42379CA3"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En cas de changement de lieu d’exercice des fonctions en télétravail, le télétravail n’est pas remis en cause sous réserve d’assurer la conformité du nouveau lieu aux différents critères cités ci-dessus. </w:t>
      </w:r>
    </w:p>
    <w:p w14:paraId="6A80F380" w14:textId="77777777" w:rsidR="004A55E6" w:rsidRPr="0049337B" w:rsidRDefault="004A55E6" w:rsidP="004A55E6">
      <w:pPr>
        <w:autoSpaceDE w:val="0"/>
        <w:autoSpaceDN w:val="0"/>
        <w:adjustRightInd w:val="0"/>
        <w:rPr>
          <w:rFonts w:cs="Tahoma"/>
          <w:color w:val="505050"/>
        </w:rPr>
      </w:pPr>
    </w:p>
    <w:p w14:paraId="700A70FB" w14:textId="77777777" w:rsidR="004A55E6" w:rsidRPr="0049337B" w:rsidRDefault="004A55E6" w:rsidP="00911D1E">
      <w:pPr>
        <w:pStyle w:val="Titre2"/>
        <w:rPr>
          <w:rFonts w:cs="Tahoma"/>
          <w:b/>
          <w:bCs/>
          <w:color w:val="79193B"/>
        </w:rPr>
      </w:pPr>
      <w:bookmarkStart w:id="20" w:name="_Toc102041483"/>
      <w:r w:rsidRPr="0049337B">
        <w:rPr>
          <w:rFonts w:cs="Tahoma"/>
          <w:b/>
          <w:bCs/>
          <w:color w:val="79193B"/>
        </w:rPr>
        <w:t>10 –DROITS ET OBLIGATIONS DE L’AGENT EN TELETRAVAIL</w:t>
      </w:r>
      <w:bookmarkEnd w:id="20"/>
    </w:p>
    <w:p w14:paraId="5B9D3435"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 xml:space="preserve">L’agent exerçant ses fonctions en télétravail est soumis aux mêmes droits et obligations que ceux exerçant en présentiel sur leur lieu d’affectation. </w:t>
      </w:r>
    </w:p>
    <w:p w14:paraId="38E8CC2A" w14:textId="77777777" w:rsidR="004A55E6" w:rsidRPr="0049337B" w:rsidRDefault="004A55E6" w:rsidP="004A55E6">
      <w:pPr>
        <w:rPr>
          <w:rFonts w:cs="Tahoma"/>
          <w:color w:val="505050"/>
        </w:rPr>
      </w:pPr>
      <w:r w:rsidRPr="0049337B">
        <w:rPr>
          <w:rFonts w:cs="Tahoma"/>
          <w:color w:val="505050"/>
        </w:rPr>
        <w:t>Il doit réaliser les missions et les tâches qui lui sont confiées et respecter la durée, les horaires et les modalités d’organisation du travail définis par son employeur. Pour l’agent disposant habituellement d’horaires variables, les plages horaires durant lesquelles l’agent peut être contacté doivent être définies par l’employeur, en cohérence avec les horaires de travail.</w:t>
      </w:r>
    </w:p>
    <w:p w14:paraId="55ED4B36" w14:textId="77777777" w:rsidR="004A55E6" w:rsidRPr="0049337B" w:rsidRDefault="004A55E6" w:rsidP="004A55E6">
      <w:pPr>
        <w:rPr>
          <w:rFonts w:cs="Tahoma"/>
          <w:color w:val="505050"/>
        </w:rPr>
      </w:pPr>
    </w:p>
    <w:p w14:paraId="0B6B3C4C" w14:textId="77777777" w:rsidR="004A55E6" w:rsidRPr="0049337B" w:rsidRDefault="004A55E6" w:rsidP="004A55E6">
      <w:pPr>
        <w:rPr>
          <w:rFonts w:cs="Tahoma"/>
          <w:color w:val="505050"/>
        </w:rPr>
      </w:pPr>
      <w:r w:rsidRPr="0049337B">
        <w:rPr>
          <w:rFonts w:cs="Tahoma"/>
          <w:color w:val="505050"/>
        </w:rPr>
        <w:t xml:space="preserve">Il demeure soumis à l’ensemble de ses obligations déontologiques. </w:t>
      </w:r>
    </w:p>
    <w:p w14:paraId="2BF4F5BE" w14:textId="77777777" w:rsidR="004A55E6" w:rsidRPr="0049337B" w:rsidRDefault="004A55E6" w:rsidP="004A55E6">
      <w:pPr>
        <w:rPr>
          <w:rFonts w:cs="Tahoma"/>
          <w:color w:val="505050"/>
        </w:rPr>
      </w:pPr>
    </w:p>
    <w:p w14:paraId="6F845476" w14:textId="77777777" w:rsidR="004A55E6" w:rsidRPr="0049337B" w:rsidRDefault="004A55E6" w:rsidP="004A55E6">
      <w:pPr>
        <w:rPr>
          <w:rFonts w:cs="Tahoma"/>
          <w:color w:val="505050"/>
        </w:rPr>
      </w:pPr>
      <w:r w:rsidRPr="0049337B">
        <w:rPr>
          <w:rFonts w:cs="Tahoma"/>
          <w:color w:val="505050"/>
        </w:rPr>
        <w:t>Il doit respecter le règlement d’utilisation des ressources informatiques et, plus largement, prendre soin du matériel fourni par l’employeur pour l’exercice de ses fonctions en télétravail.</w:t>
      </w:r>
    </w:p>
    <w:p w14:paraId="42A915EC" w14:textId="77777777" w:rsidR="004A55E6" w:rsidRPr="0049337B" w:rsidRDefault="004A55E6" w:rsidP="004A55E6">
      <w:pPr>
        <w:rPr>
          <w:rFonts w:cs="Tahoma"/>
          <w:color w:val="505050"/>
        </w:rPr>
      </w:pPr>
    </w:p>
    <w:p w14:paraId="6BBADDAB" w14:textId="77777777" w:rsidR="004A55E6" w:rsidRPr="0049337B" w:rsidRDefault="004A55E6" w:rsidP="004A55E6">
      <w:pPr>
        <w:rPr>
          <w:rFonts w:cs="Tahoma"/>
          <w:color w:val="505050"/>
        </w:rPr>
      </w:pPr>
      <w:r w:rsidRPr="0049337B">
        <w:rPr>
          <w:rFonts w:cs="Tahoma"/>
          <w:color w:val="505050"/>
        </w:rPr>
        <w:t>Il a droit au respect de sa vie privée et à la déconnexion.</w:t>
      </w:r>
    </w:p>
    <w:p w14:paraId="7AD6C847" w14:textId="77777777" w:rsidR="004A55E6" w:rsidRPr="0049337B" w:rsidRDefault="004A55E6" w:rsidP="004A55E6">
      <w:pPr>
        <w:rPr>
          <w:rFonts w:cs="Tahoma"/>
          <w:color w:val="505050"/>
        </w:rPr>
      </w:pPr>
    </w:p>
    <w:p w14:paraId="1CCE4002" w14:textId="77777777" w:rsidR="004A55E6" w:rsidRPr="0049337B" w:rsidRDefault="004A55E6" w:rsidP="004A55E6">
      <w:pPr>
        <w:rPr>
          <w:rFonts w:cs="Tahoma"/>
          <w:color w:val="505050"/>
        </w:rPr>
      </w:pPr>
      <w:r w:rsidRPr="0049337B">
        <w:rPr>
          <w:rFonts w:cs="Tahoma"/>
          <w:color w:val="505050"/>
        </w:rPr>
        <w:t>Sa charge de travail doit être équivalente à celle d’un agent en présentiel.</w:t>
      </w:r>
    </w:p>
    <w:p w14:paraId="042B2C75" w14:textId="77777777" w:rsidR="004A55E6" w:rsidRPr="0049337B" w:rsidRDefault="004A55E6" w:rsidP="004A55E6">
      <w:pPr>
        <w:rPr>
          <w:rFonts w:cs="Tahoma"/>
          <w:color w:val="505050"/>
        </w:rPr>
      </w:pPr>
      <w:r w:rsidRPr="0049337B">
        <w:rPr>
          <w:rFonts w:cs="Tahoma"/>
          <w:color w:val="505050"/>
        </w:rPr>
        <w:lastRenderedPageBreak/>
        <w:t>Le cas échéant, les périodes de télétravail ouvrent droit à l’attribution de journées RTT (</w:t>
      </w:r>
      <w:r w:rsidRPr="0049337B">
        <w:rPr>
          <w:rFonts w:cs="Tahoma"/>
          <w:i/>
          <w:color w:val="505050"/>
        </w:rPr>
        <w:t>pour les agents exerçant leurs fonctions sur un cycle habituel supérieur à 35h</w:t>
      </w:r>
      <w:r w:rsidRPr="0049337B">
        <w:rPr>
          <w:rFonts w:cs="Tahoma"/>
          <w:color w:val="505050"/>
        </w:rPr>
        <w:t>) et à tous les avantages sociaux en vigueur au sein de la collectivité ou de l’établissement.</w:t>
      </w:r>
    </w:p>
    <w:p w14:paraId="07553908" w14:textId="77777777" w:rsidR="004A55E6" w:rsidRPr="0049337B" w:rsidRDefault="004A55E6" w:rsidP="004A55E6">
      <w:pPr>
        <w:rPr>
          <w:rFonts w:cs="Tahoma"/>
          <w:color w:val="505050"/>
        </w:rPr>
      </w:pPr>
    </w:p>
    <w:p w14:paraId="6B79A80B" w14:textId="77777777" w:rsidR="004A55E6" w:rsidRPr="0049337B" w:rsidRDefault="004A55E6" w:rsidP="004A55E6">
      <w:pPr>
        <w:rPr>
          <w:rFonts w:cs="Tahoma"/>
          <w:color w:val="505050"/>
        </w:rPr>
      </w:pPr>
      <w:r w:rsidRPr="0049337B">
        <w:rPr>
          <w:rFonts w:cs="Tahoma"/>
          <w:color w:val="505050"/>
        </w:rPr>
        <w:t>L’exercice des fonctions en télétravail a le même impact que l’exercice des fonctions en présentiel sur l’évolution de carrière, l’accès à la formation, le droit syndical, l’appréciation de la valeur professionnelle ou encore les droits à congés.</w:t>
      </w:r>
    </w:p>
    <w:p w14:paraId="35309A6B" w14:textId="77777777" w:rsidR="004A55E6" w:rsidRPr="0049337B" w:rsidRDefault="004A55E6" w:rsidP="004A55E6">
      <w:pPr>
        <w:spacing w:before="120" w:after="120"/>
        <w:rPr>
          <w:rFonts w:cs="Tahoma"/>
          <w:color w:val="505050"/>
        </w:rPr>
      </w:pPr>
      <w:r w:rsidRPr="0049337B">
        <w:rPr>
          <w:rFonts w:cs="Tahoma"/>
          <w:color w:val="505050"/>
        </w:rPr>
        <w:t>L’agent en télétravail reste à la disposition de son employeur, notamment pour des réunions d’équipe ou de service ou encore des sessions de formations. Sa présence dans les locaux de l’employeur peut également être requise pour des nécessités de service. L’agent peut également, de sa propre initiative et après en avoir informé son responsable, revenir dans les locaux de son employeur sur une période normalement télétravaillée. Dans ce cas-là, le déplacement est bien considéré comme un déplacement domicile-travail.</w:t>
      </w:r>
    </w:p>
    <w:p w14:paraId="24A0CE6B" w14:textId="77777777" w:rsidR="004A55E6" w:rsidRPr="0049337B" w:rsidRDefault="004A55E6" w:rsidP="004A55E6">
      <w:pPr>
        <w:spacing w:before="120" w:after="120"/>
        <w:rPr>
          <w:rFonts w:cs="Tahoma"/>
        </w:rPr>
      </w:pPr>
    </w:p>
    <w:p w14:paraId="481BA6A7" w14:textId="77777777" w:rsidR="004A55E6" w:rsidRPr="0049337B" w:rsidRDefault="004A55E6" w:rsidP="00911D1E">
      <w:pPr>
        <w:pStyle w:val="Titre2"/>
        <w:rPr>
          <w:rFonts w:cs="Tahoma"/>
          <w:b/>
          <w:bCs/>
          <w:color w:val="79193B"/>
        </w:rPr>
      </w:pPr>
      <w:bookmarkStart w:id="21" w:name="_Toc102041484"/>
      <w:r w:rsidRPr="0049337B">
        <w:rPr>
          <w:rFonts w:cs="Tahoma"/>
          <w:b/>
          <w:bCs/>
          <w:color w:val="79193B"/>
        </w:rPr>
        <w:t>11 – ENGAGEMENTS MUTUELS DE L’EMPLOYEUR ET DE L’AGENT</w:t>
      </w:r>
      <w:bookmarkEnd w:id="21"/>
    </w:p>
    <w:p w14:paraId="7877421F" w14:textId="63373F1E" w:rsidR="004A55E6" w:rsidRPr="0049337B" w:rsidRDefault="004A55E6" w:rsidP="004A55E6">
      <w:pPr>
        <w:spacing w:before="120" w:after="120"/>
        <w:rPr>
          <w:rFonts w:eastAsia="Times New Roman" w:cs="Tahoma"/>
          <w:color w:val="505050"/>
          <w:lang w:eastAsia="fr-FR"/>
        </w:rPr>
      </w:pPr>
      <w:r w:rsidRPr="0049337B">
        <w:rPr>
          <w:rFonts w:eastAsia="Times New Roman" w:cs="Tahoma"/>
          <w:color w:val="505050"/>
          <w:lang w:eastAsia="fr-FR"/>
        </w:rPr>
        <w:t>La collectivité fournit les outils informatiques et de communication nécessaires à la mission de l’agent, notamment</w:t>
      </w:r>
      <w:r w:rsidR="00886F90" w:rsidRPr="0049337B">
        <w:rPr>
          <w:rFonts w:eastAsia="Times New Roman" w:cs="Tahoma"/>
          <w:color w:val="505050"/>
          <w:lang w:eastAsia="fr-FR"/>
        </w:rPr>
        <w:t> :</w:t>
      </w:r>
    </w:p>
    <w:p w14:paraId="1230864B" w14:textId="77777777" w:rsidR="004A55E6" w:rsidRPr="00D250D0" w:rsidRDefault="004A55E6" w:rsidP="004A55E6">
      <w:pPr>
        <w:pStyle w:val="Paragraphedeliste"/>
        <w:numPr>
          <w:ilvl w:val="0"/>
          <w:numId w:val="43"/>
        </w:numPr>
        <w:jc w:val="both"/>
        <w:rPr>
          <w:rFonts w:ascii="Tahoma" w:eastAsia="Times New Roman" w:hAnsi="Tahoma" w:cs="Tahoma"/>
          <w:b w:val="0"/>
          <w:color w:val="505050"/>
          <w:sz w:val="26"/>
          <w:lang w:eastAsia="fr-FR"/>
        </w:rPr>
      </w:pPr>
      <w:r w:rsidRPr="00D250D0">
        <w:rPr>
          <w:rFonts w:ascii="Tahoma" w:eastAsia="Times New Roman" w:hAnsi="Tahoma" w:cs="Tahoma"/>
          <w:b w:val="0"/>
          <w:color w:val="505050"/>
          <w:sz w:val="26"/>
          <w:lang w:eastAsia="fr-FR"/>
        </w:rPr>
        <w:t>un ordinateur portable équipé d’une Webcam, limité au strict usage professionnel, et ses périphériques (exemples : clavier déporté, souris, le cas échéant imprimante)</w:t>
      </w:r>
    </w:p>
    <w:p w14:paraId="6A9C956E" w14:textId="77777777" w:rsidR="004A55E6" w:rsidRPr="00D250D0" w:rsidRDefault="004A55E6" w:rsidP="004A55E6">
      <w:pPr>
        <w:pStyle w:val="Paragraphedeliste"/>
        <w:numPr>
          <w:ilvl w:val="0"/>
          <w:numId w:val="43"/>
        </w:numPr>
        <w:jc w:val="both"/>
        <w:rPr>
          <w:rFonts w:ascii="Tahoma" w:eastAsia="Times New Roman" w:hAnsi="Tahoma" w:cs="Tahoma"/>
          <w:b w:val="0"/>
          <w:color w:val="505050"/>
          <w:sz w:val="26"/>
          <w:lang w:eastAsia="fr-FR"/>
        </w:rPr>
      </w:pPr>
      <w:r w:rsidRPr="00D250D0">
        <w:rPr>
          <w:rFonts w:ascii="Tahoma" w:eastAsia="Times New Roman" w:hAnsi="Tahoma" w:cs="Tahoma"/>
          <w:b w:val="0"/>
          <w:color w:val="505050"/>
          <w:sz w:val="26"/>
          <w:lang w:eastAsia="fr-FR"/>
        </w:rPr>
        <w:t>des accessoires ergonomiques (exemples : sac de transport, tapis de souris, rehausseur d’ordinateur,…)</w:t>
      </w:r>
    </w:p>
    <w:p w14:paraId="141D80EB" w14:textId="77777777" w:rsidR="004A55E6" w:rsidRPr="00D250D0" w:rsidRDefault="004A55E6" w:rsidP="004A55E6">
      <w:pPr>
        <w:pStyle w:val="Paragraphedeliste"/>
        <w:numPr>
          <w:ilvl w:val="0"/>
          <w:numId w:val="43"/>
        </w:numPr>
        <w:jc w:val="both"/>
        <w:rPr>
          <w:rFonts w:ascii="Tahoma" w:eastAsia="Times New Roman" w:hAnsi="Tahoma" w:cs="Tahoma"/>
          <w:b w:val="0"/>
          <w:color w:val="505050"/>
          <w:sz w:val="26"/>
          <w:lang w:eastAsia="fr-FR"/>
        </w:rPr>
      </w:pPr>
      <w:r w:rsidRPr="00D250D0">
        <w:rPr>
          <w:rFonts w:ascii="Tahoma" w:eastAsia="Times New Roman" w:hAnsi="Tahoma" w:cs="Tahoma"/>
          <w:b w:val="0"/>
          <w:color w:val="505050"/>
          <w:sz w:val="26"/>
          <w:lang w:eastAsia="fr-FR"/>
        </w:rPr>
        <w:t>tout autre matériel et logiciel limité au strict usage professionnel si les tâches effectuées par l’agent le nécessitent.</w:t>
      </w:r>
    </w:p>
    <w:p w14:paraId="4AE776AF" w14:textId="77777777" w:rsidR="004A55E6" w:rsidRPr="0049337B" w:rsidRDefault="004A55E6" w:rsidP="004A55E6">
      <w:pPr>
        <w:pStyle w:val="Paragraphedeliste"/>
        <w:jc w:val="both"/>
        <w:rPr>
          <w:rFonts w:ascii="Tahoma" w:hAnsi="Tahoma" w:cs="Tahoma"/>
          <w:color w:val="79193B"/>
        </w:rPr>
      </w:pPr>
    </w:p>
    <w:p w14:paraId="2CC10412" w14:textId="77777777" w:rsidR="004A55E6" w:rsidRPr="0049337B" w:rsidRDefault="004A55E6" w:rsidP="004A55E6">
      <w:pPr>
        <w:rPr>
          <w:rFonts w:cs="Tahoma"/>
          <w:color w:val="505050"/>
        </w:rPr>
      </w:pPr>
      <w:r w:rsidRPr="0049337B">
        <w:rPr>
          <w:rFonts w:cs="Tahoma"/>
          <w:color w:val="505050"/>
        </w:rPr>
        <w:t>La configuration initiale des matériels, notamment l’installation des logiciels et leur paramétrage, est assurée par la collectivité ou l’établissement dans ses locaux.</w:t>
      </w:r>
      <w:r w:rsidRPr="0049337B">
        <w:rPr>
          <w:rFonts w:eastAsia="Times New Roman" w:cs="Tahoma"/>
          <w:color w:val="505050"/>
          <w:lang w:eastAsia="fr-FR"/>
        </w:rPr>
        <w:t xml:space="preserve"> La mise en place des matériels et leur connexion au réseau est assurée par l’agent en télétravail le cas échéant avec l’aide de modes opératoires fournis par l’employeur. Celui-ci assure un support à l’agent exerçant en télétravail sur les outils fournis.</w:t>
      </w:r>
      <w:r w:rsidRPr="0049337B">
        <w:rPr>
          <w:rFonts w:cs="Tahoma"/>
          <w:color w:val="505050"/>
        </w:rPr>
        <w:t xml:space="preserve"> </w:t>
      </w:r>
    </w:p>
    <w:p w14:paraId="5E2059E0" w14:textId="5171B1E1"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 xml:space="preserve">La collectivité veille à la conformité des installations et aux spécifications techniques. </w:t>
      </w:r>
    </w:p>
    <w:p w14:paraId="1A24C529" w14:textId="77777777" w:rsidR="004A55E6" w:rsidRPr="0049337B" w:rsidRDefault="004A55E6" w:rsidP="004A55E6">
      <w:pPr>
        <w:spacing w:before="120" w:after="120"/>
        <w:rPr>
          <w:rFonts w:eastAsia="Times New Roman" w:cs="Tahoma"/>
          <w:color w:val="505050"/>
          <w:sz w:val="21"/>
          <w:szCs w:val="21"/>
          <w:lang w:eastAsia="fr-FR"/>
        </w:rPr>
      </w:pPr>
    </w:p>
    <w:p w14:paraId="0FAC871F" w14:textId="77777777" w:rsidR="004A55E6" w:rsidRPr="0049337B" w:rsidRDefault="004A55E6" w:rsidP="004A55E6">
      <w:pPr>
        <w:autoSpaceDE w:val="0"/>
        <w:autoSpaceDN w:val="0"/>
        <w:adjustRightInd w:val="0"/>
        <w:spacing w:before="120" w:after="120"/>
        <w:rPr>
          <w:rFonts w:cs="Tahoma"/>
          <w:color w:val="505050"/>
        </w:rPr>
      </w:pPr>
      <w:r w:rsidRPr="0049337B">
        <w:rPr>
          <w:rFonts w:cs="Tahoma"/>
          <w:color w:val="505050"/>
        </w:rPr>
        <w:t>L’agent respectera les bonnes pratiques d’usage des ressources informatiques et des outils de communication (</w:t>
      </w:r>
      <w:r w:rsidRPr="0049337B">
        <w:rPr>
          <w:rFonts w:cs="Tahoma"/>
          <w:i/>
          <w:color w:val="505050"/>
        </w:rPr>
        <w:t>cf. Charte informatique si elle existe</w:t>
      </w:r>
      <w:r w:rsidRPr="0049337B">
        <w:rPr>
          <w:rFonts w:cs="Tahoma"/>
          <w:color w:val="505050"/>
        </w:rPr>
        <w:t>).</w:t>
      </w:r>
    </w:p>
    <w:p w14:paraId="68C85FD7" w14:textId="77777777" w:rsidR="004A55E6" w:rsidRPr="0049337B" w:rsidRDefault="004A55E6" w:rsidP="004A55E6">
      <w:pPr>
        <w:spacing w:before="120" w:after="120"/>
        <w:rPr>
          <w:rFonts w:eastAsia="Times New Roman" w:cs="Tahoma"/>
          <w:color w:val="505050"/>
          <w:lang w:eastAsia="fr-FR"/>
        </w:rPr>
      </w:pPr>
      <w:r w:rsidRPr="0049337B">
        <w:rPr>
          <w:rFonts w:eastAsia="Times New Roman" w:cs="Tahoma"/>
          <w:color w:val="505050"/>
          <w:lang w:eastAsia="fr-FR"/>
        </w:rPr>
        <w:lastRenderedPageBreak/>
        <w:t>L’employeur est garant de leur maintenance et de leur entretien. Les activités de support, entretien et maintenance sont réalisées dans les locaux de l’employeur. L’agent est tenu de ramener périodiquement le matériel fourni dans ces locaux. L’employeur peut également demander à l’agent de mettre en œuvre des procédures et respecter des consignes permettant le bon fonctionnement et la sécurité des outils fournis.</w:t>
      </w:r>
    </w:p>
    <w:p w14:paraId="6A11A20E" w14:textId="77777777" w:rsidR="004A55E6" w:rsidRPr="0049337B" w:rsidRDefault="004A55E6" w:rsidP="004A55E6">
      <w:pPr>
        <w:spacing w:before="120" w:after="120"/>
        <w:rPr>
          <w:rFonts w:cs="Tahoma"/>
          <w:color w:val="505050"/>
        </w:rPr>
      </w:pPr>
      <w:r w:rsidRPr="0049337B">
        <w:rPr>
          <w:rFonts w:cs="Tahoma"/>
          <w:color w:val="505050"/>
        </w:rPr>
        <w:t xml:space="preserve">Différents éléments nécessitent un engagement de l’agent (aménagement ergonomique de son espace de travail à domicile, conformité de l’installation électrique, qualité de l’accès internet, information de son assurance…), qui sera une condition pour se voir accorder l’autorisation d’exercice du télétravail. </w:t>
      </w:r>
      <w:r w:rsidRPr="0049337B">
        <w:rPr>
          <w:rFonts w:eastAsia="Times New Roman" w:cs="Tahoma"/>
          <w:color w:val="505050"/>
          <w:lang w:eastAsia="fr-FR"/>
        </w:rPr>
        <w:t>Seuls les agents disposant d’une connexion internet à haut débit seront éligibles au télétravail.</w:t>
      </w:r>
    </w:p>
    <w:p w14:paraId="4182E2F4" w14:textId="77777777" w:rsidR="004A55E6" w:rsidRPr="0049337B" w:rsidRDefault="004A55E6" w:rsidP="004A55E6">
      <w:pPr>
        <w:spacing w:before="120" w:after="120"/>
        <w:rPr>
          <w:rFonts w:cs="Tahoma"/>
          <w:color w:val="505050"/>
        </w:rPr>
      </w:pPr>
      <w:r w:rsidRPr="0049337B">
        <w:rPr>
          <w:rFonts w:cs="Tahoma"/>
          <w:color w:val="505050"/>
        </w:rPr>
        <w:t xml:space="preserve">L’agent doit s’engager à ne pas utiliser les outils mis à sa disposition à des fins personnelles ou familiales. </w:t>
      </w:r>
    </w:p>
    <w:p w14:paraId="55498BBF" w14:textId="77777777" w:rsidR="004A55E6" w:rsidRPr="0049337B" w:rsidRDefault="004A55E6" w:rsidP="004A55E6">
      <w:pPr>
        <w:rPr>
          <w:rFonts w:cs="Tahoma"/>
          <w:color w:val="505050"/>
        </w:rPr>
      </w:pPr>
      <w:r w:rsidRPr="0049337B">
        <w:rPr>
          <w:rFonts w:cs="Tahoma"/>
          <w:color w:val="505050"/>
        </w:rPr>
        <w:t>S’agissant des autres coûts, l’accord-cadre national du 13 juillet 2021 relatif à la mise en œuvre du télétravail dans la fonction publique prévoit d’inscrire dans l’attribution de l’indemnité forfaitaire prévue par le décret n° 2021-1123 du 26 août 2021 dans le cadre du principe de libre administration des collectivités territoriales et de leurs établissements.</w:t>
      </w:r>
    </w:p>
    <w:p w14:paraId="018307D1" w14:textId="77777777" w:rsidR="004A55E6" w:rsidRPr="0049337B" w:rsidRDefault="004A55E6" w:rsidP="004A55E6">
      <w:pPr>
        <w:rPr>
          <w:rFonts w:cs="Tahoma"/>
          <w:color w:val="505050"/>
        </w:rPr>
      </w:pPr>
    </w:p>
    <w:p w14:paraId="1ACF7FD8" w14:textId="77777777" w:rsidR="004A55E6" w:rsidRPr="0049337B" w:rsidRDefault="004A55E6" w:rsidP="004A55E6">
      <w:pPr>
        <w:rPr>
          <w:rFonts w:cs="Tahoma"/>
          <w:color w:val="505050"/>
        </w:rPr>
      </w:pPr>
      <w:r w:rsidRPr="0049337B">
        <w:rPr>
          <w:rFonts w:cs="Tahoma"/>
          <w:color w:val="505050"/>
        </w:rPr>
        <w:t xml:space="preserve">Il appartient à ainsi à chaque employeur de décider de mettre en œuvre ou non cette allocation, l’accord cadre du 13 juillet 2021 prévoyant que l’indemnité est de 2,5 € par jour de télétravail, sans seuil de déclenchement, dans la limite d’un montant de 220 € annuels. </w:t>
      </w:r>
    </w:p>
    <w:p w14:paraId="25684DAD" w14:textId="77777777" w:rsidR="004A55E6" w:rsidRPr="0049337B" w:rsidRDefault="004A55E6" w:rsidP="004A55E6">
      <w:pPr>
        <w:rPr>
          <w:rFonts w:cs="Tahoma"/>
        </w:rPr>
      </w:pPr>
    </w:p>
    <w:p w14:paraId="2D789A69" w14:textId="471451E3" w:rsidR="004A55E6" w:rsidRPr="0049337B" w:rsidRDefault="00911D1E" w:rsidP="004A55E6">
      <w:pPr>
        <w:pStyle w:val="Titre1"/>
        <w:rPr>
          <w:rFonts w:cs="Tahoma"/>
          <w:b w:val="0"/>
          <w:bCs/>
          <w:szCs w:val="28"/>
          <w:u w:val="single"/>
        </w:rPr>
      </w:pPr>
      <w:bookmarkStart w:id="22" w:name="_Toc102037771"/>
      <w:bookmarkStart w:id="23" w:name="_Toc102041485"/>
      <w:r w:rsidRPr="0049337B">
        <w:rPr>
          <w:rFonts w:cs="Tahoma"/>
          <w:bCs/>
          <w:szCs w:val="28"/>
          <w:u w:val="single"/>
        </w:rPr>
        <w:t>PREVENTION, SANTE ET SECURITE AU TRAVAIL</w:t>
      </w:r>
      <w:bookmarkEnd w:id="22"/>
      <w:bookmarkEnd w:id="23"/>
      <w:r w:rsidRPr="0049337B">
        <w:rPr>
          <w:rFonts w:cs="Tahoma"/>
          <w:bCs/>
          <w:szCs w:val="28"/>
          <w:u w:val="single"/>
        </w:rPr>
        <w:t xml:space="preserve"> </w:t>
      </w:r>
    </w:p>
    <w:p w14:paraId="06C884F4" w14:textId="77777777" w:rsidR="004A55E6" w:rsidRPr="0049337B" w:rsidRDefault="004A55E6" w:rsidP="004A55E6">
      <w:pPr>
        <w:rPr>
          <w:rFonts w:cs="Tahoma"/>
        </w:rPr>
      </w:pPr>
    </w:p>
    <w:p w14:paraId="55A13575" w14:textId="77777777" w:rsidR="004A55E6" w:rsidRPr="0049337B" w:rsidRDefault="004A55E6" w:rsidP="00911D1E">
      <w:pPr>
        <w:pStyle w:val="Titre2"/>
        <w:rPr>
          <w:rFonts w:cs="Tahoma"/>
          <w:b/>
          <w:bCs/>
          <w:color w:val="79193B"/>
        </w:rPr>
      </w:pPr>
      <w:bookmarkStart w:id="24" w:name="_Toc102041486"/>
      <w:r w:rsidRPr="0049337B">
        <w:rPr>
          <w:rFonts w:cs="Tahoma"/>
          <w:b/>
          <w:bCs/>
          <w:color w:val="79193B"/>
        </w:rPr>
        <w:t>12 – PREVENTION DES RISQUES PROFESSIONNELS</w:t>
      </w:r>
      <w:bookmarkEnd w:id="24"/>
    </w:p>
    <w:p w14:paraId="41761359" w14:textId="77777777" w:rsidR="004A55E6" w:rsidRPr="0049337B" w:rsidRDefault="004A55E6" w:rsidP="004A55E6">
      <w:pPr>
        <w:autoSpaceDE w:val="0"/>
        <w:autoSpaceDN w:val="0"/>
        <w:adjustRightInd w:val="0"/>
        <w:rPr>
          <w:rFonts w:cs="Tahoma"/>
          <w:color w:val="505050"/>
        </w:rPr>
      </w:pPr>
      <w:r w:rsidRPr="0049337B">
        <w:rPr>
          <w:rFonts w:cs="Tahoma"/>
          <w:color w:val="505050"/>
        </w:rPr>
        <w:t>Le télétravail n’exonère pas l’employeur de sa responsabilité en matière de prévention des risques professionnels. Les règles en matière de santé et de sécurité au travail s’appliquent aux agents en télétravail dans les mêmes conditions que celles des agents qui exercent leur activité en présentiel.</w:t>
      </w:r>
    </w:p>
    <w:p w14:paraId="69D114EC" w14:textId="77777777" w:rsidR="004A55E6" w:rsidRPr="0049337B" w:rsidRDefault="004A55E6" w:rsidP="004A55E6">
      <w:pPr>
        <w:autoSpaceDE w:val="0"/>
        <w:autoSpaceDN w:val="0"/>
        <w:adjustRightInd w:val="0"/>
        <w:rPr>
          <w:rFonts w:cs="Tahoma"/>
          <w:color w:val="505050"/>
        </w:rPr>
      </w:pPr>
    </w:p>
    <w:p w14:paraId="151C888A" w14:textId="77777777" w:rsidR="004A55E6" w:rsidRPr="0049337B" w:rsidRDefault="004A55E6" w:rsidP="004A55E6">
      <w:pPr>
        <w:autoSpaceDE w:val="0"/>
        <w:autoSpaceDN w:val="0"/>
        <w:adjustRightInd w:val="0"/>
        <w:rPr>
          <w:rFonts w:cs="Tahoma"/>
          <w:color w:val="505050"/>
        </w:rPr>
      </w:pPr>
      <w:r w:rsidRPr="0049337B">
        <w:rPr>
          <w:rFonts w:cs="Tahoma"/>
          <w:color w:val="505050"/>
        </w:rPr>
        <w:t>Cette modalité d’organisation du travail fait naitre des points de vigilance en termes de conditions matérielles de travail, d’ergonomie, de temps, charge de travail mais aussi d’isolement.</w:t>
      </w:r>
    </w:p>
    <w:p w14:paraId="02AED1B4" w14:textId="77777777" w:rsidR="004A55E6" w:rsidRPr="0049337B" w:rsidRDefault="004A55E6" w:rsidP="004A55E6">
      <w:pPr>
        <w:autoSpaceDE w:val="0"/>
        <w:autoSpaceDN w:val="0"/>
        <w:adjustRightInd w:val="0"/>
        <w:rPr>
          <w:rFonts w:cs="Tahoma"/>
          <w:color w:val="505050"/>
        </w:rPr>
      </w:pPr>
    </w:p>
    <w:p w14:paraId="07AFA961" w14:textId="77777777" w:rsidR="004A55E6" w:rsidRPr="0049337B" w:rsidRDefault="004A55E6" w:rsidP="004A55E6">
      <w:pPr>
        <w:autoSpaceDE w:val="0"/>
        <w:autoSpaceDN w:val="0"/>
        <w:adjustRightInd w:val="0"/>
        <w:rPr>
          <w:rFonts w:cs="Tahoma"/>
          <w:color w:val="505050"/>
        </w:rPr>
      </w:pPr>
      <w:r w:rsidRPr="0049337B">
        <w:rPr>
          <w:rFonts w:cs="Tahoma"/>
          <w:color w:val="505050"/>
        </w:rPr>
        <w:t>L’employeur est invité à prendre en compte l’ensemble de ces éléments dans l’organisation des modalités de travail et à mettre en place des mesures de prévention.</w:t>
      </w:r>
    </w:p>
    <w:p w14:paraId="50DEF88A" w14:textId="77777777" w:rsidR="004A55E6" w:rsidRPr="0049337B" w:rsidRDefault="004A55E6" w:rsidP="004A55E6">
      <w:pPr>
        <w:autoSpaceDE w:val="0"/>
        <w:autoSpaceDN w:val="0"/>
        <w:adjustRightInd w:val="0"/>
        <w:rPr>
          <w:rFonts w:cs="Tahoma"/>
          <w:color w:val="505050"/>
        </w:rPr>
      </w:pPr>
      <w:r w:rsidRPr="0049337B">
        <w:rPr>
          <w:rFonts w:cs="Tahoma"/>
          <w:color w:val="505050"/>
        </w:rPr>
        <w:lastRenderedPageBreak/>
        <w:t>Ainsi, une attention particulière doit être portée aux risques de troubles musculosquelettiques (</w:t>
      </w:r>
      <w:r w:rsidRPr="0049337B">
        <w:rPr>
          <w:rFonts w:cs="Tahoma"/>
          <w:i/>
          <w:color w:val="505050"/>
        </w:rPr>
        <w:t>TMS</w:t>
      </w:r>
      <w:r w:rsidRPr="0049337B">
        <w:rPr>
          <w:rFonts w:cs="Tahoma"/>
          <w:color w:val="505050"/>
        </w:rPr>
        <w:t>) et de fatigue oculaire accrue du fait de l’utilisation d’ordinateurs portables.</w:t>
      </w:r>
    </w:p>
    <w:p w14:paraId="14F1A346" w14:textId="77777777" w:rsidR="004A55E6" w:rsidRPr="0049337B" w:rsidRDefault="004A55E6" w:rsidP="004A55E6">
      <w:pPr>
        <w:autoSpaceDE w:val="0"/>
        <w:autoSpaceDN w:val="0"/>
        <w:adjustRightInd w:val="0"/>
        <w:rPr>
          <w:rFonts w:cs="Tahoma"/>
          <w:color w:val="505050"/>
        </w:rPr>
      </w:pPr>
    </w:p>
    <w:p w14:paraId="15115F71"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Par ailleurs, le droit à la déconnexion consiste pour tout agent à ne pas être connecté à un outil numérique professionnel en dehors de son temps de travail pour garantir le respect des temps de repos et de congé ainsi que la vie personnelle de l’agent. </w:t>
      </w:r>
    </w:p>
    <w:p w14:paraId="56872F91" w14:textId="77777777" w:rsidR="004A55E6" w:rsidRPr="0049337B" w:rsidRDefault="004A55E6" w:rsidP="004A55E6">
      <w:pPr>
        <w:rPr>
          <w:rFonts w:cs="Tahoma"/>
          <w:color w:val="505050"/>
        </w:rPr>
      </w:pPr>
    </w:p>
    <w:p w14:paraId="1B38AC63"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L’évaluation des risques de cette activité de télétravail est intégrée par la collectivité ou l’établissement dans son Document Unique d’Evaluation des Risques Professionnels (DUERP). </w:t>
      </w:r>
    </w:p>
    <w:p w14:paraId="683A1C37" w14:textId="77777777" w:rsidR="004A55E6" w:rsidRPr="0049337B" w:rsidRDefault="004A55E6" w:rsidP="004A55E6">
      <w:pPr>
        <w:autoSpaceDE w:val="0"/>
        <w:autoSpaceDN w:val="0"/>
        <w:adjustRightInd w:val="0"/>
        <w:rPr>
          <w:rFonts w:cs="Tahoma"/>
          <w:b/>
          <w:color w:val="435FA8"/>
        </w:rPr>
      </w:pPr>
    </w:p>
    <w:p w14:paraId="18596A69" w14:textId="77777777" w:rsidR="004A55E6" w:rsidRPr="0049337B" w:rsidRDefault="004A55E6" w:rsidP="004A55E6">
      <w:pPr>
        <w:autoSpaceDE w:val="0"/>
        <w:autoSpaceDN w:val="0"/>
        <w:adjustRightInd w:val="0"/>
        <w:rPr>
          <w:rFonts w:cs="Tahoma"/>
          <w:color w:val="505050"/>
        </w:rPr>
      </w:pPr>
      <w:r w:rsidRPr="0049337B">
        <w:rPr>
          <w:rFonts w:cs="Tahoma"/>
          <w:color w:val="505050"/>
        </w:rPr>
        <w:t>Dans le cadre de ses obligations et de ses responsabilités en matière de sécurité et de santé au travail, l’autorité territoriale peut, sous réserve de l’accord du télétravailleur et selon des modalités définies, procéder à des visites des lieux dans lesquels s’exerce le télétravail.</w:t>
      </w:r>
    </w:p>
    <w:p w14:paraId="3953FE5C" w14:textId="77777777" w:rsidR="004A55E6" w:rsidRPr="0049337B" w:rsidRDefault="004A55E6" w:rsidP="004A55E6">
      <w:pPr>
        <w:autoSpaceDE w:val="0"/>
        <w:autoSpaceDN w:val="0"/>
        <w:adjustRightInd w:val="0"/>
        <w:rPr>
          <w:rFonts w:cs="Tahoma"/>
          <w:color w:val="505050"/>
        </w:rPr>
      </w:pPr>
    </w:p>
    <w:p w14:paraId="6651DC72"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L’agent peut s’y opposer par écrit. </w:t>
      </w:r>
    </w:p>
    <w:p w14:paraId="6D82F720" w14:textId="77777777" w:rsidR="004A55E6" w:rsidRPr="0049337B" w:rsidRDefault="004A55E6" w:rsidP="004A55E6">
      <w:pPr>
        <w:autoSpaceDE w:val="0"/>
        <w:autoSpaceDN w:val="0"/>
        <w:adjustRightInd w:val="0"/>
        <w:rPr>
          <w:rFonts w:cs="Tahoma"/>
          <w:color w:val="505050"/>
        </w:rPr>
      </w:pPr>
    </w:p>
    <w:p w14:paraId="544F6E2D" w14:textId="77777777" w:rsidR="004A55E6" w:rsidRPr="0049337B" w:rsidRDefault="004A55E6" w:rsidP="004A55E6">
      <w:pPr>
        <w:autoSpaceDE w:val="0"/>
        <w:autoSpaceDN w:val="0"/>
        <w:adjustRightInd w:val="0"/>
        <w:rPr>
          <w:rFonts w:cs="Tahoma"/>
          <w:color w:val="505050"/>
        </w:rPr>
      </w:pPr>
      <w:r w:rsidRPr="0049337B">
        <w:rPr>
          <w:rFonts w:cs="Tahoma"/>
          <w:color w:val="505050"/>
        </w:rPr>
        <w:t xml:space="preserve">Si l’agent refuse la visite, l’autorité territoriale, en fonction de son appréciation des risques potentiels encourus par l’agent en termes de sécurité et de santé au travail, décide de maintenir ou de suspendre l’autorisation de télétravail au sein des lieux visés. </w:t>
      </w:r>
    </w:p>
    <w:p w14:paraId="06428F64" w14:textId="77777777" w:rsidR="004A55E6" w:rsidRPr="0049337B" w:rsidRDefault="004A55E6" w:rsidP="004A55E6">
      <w:pPr>
        <w:autoSpaceDE w:val="0"/>
        <w:autoSpaceDN w:val="0"/>
        <w:adjustRightInd w:val="0"/>
        <w:ind w:left="426"/>
        <w:rPr>
          <w:rFonts w:cs="Tahoma"/>
          <w:color w:val="505050"/>
        </w:rPr>
      </w:pPr>
    </w:p>
    <w:p w14:paraId="4283970A" w14:textId="77777777" w:rsidR="004A55E6" w:rsidRPr="0049337B" w:rsidRDefault="004A55E6" w:rsidP="004A55E6">
      <w:pPr>
        <w:autoSpaceDE w:val="0"/>
        <w:autoSpaceDN w:val="0"/>
        <w:adjustRightInd w:val="0"/>
        <w:rPr>
          <w:rFonts w:cs="Tahoma"/>
          <w:color w:val="505050"/>
        </w:rPr>
      </w:pPr>
      <w:r w:rsidRPr="0049337B">
        <w:rPr>
          <w:rFonts w:cs="Tahoma"/>
          <w:color w:val="505050"/>
        </w:rPr>
        <w:t>Dans l’hypothèse où l’agent refuse une visite sur son lieu privé de télétravail préconisée par le CHSCT/CST, l’autorisation de télétravail sera immédiatement suspendue par l’autorité territoriale.</w:t>
      </w:r>
    </w:p>
    <w:p w14:paraId="4D463ED0" w14:textId="77777777" w:rsidR="004A55E6" w:rsidRPr="0049337B" w:rsidRDefault="004A55E6" w:rsidP="004A55E6">
      <w:pPr>
        <w:autoSpaceDE w:val="0"/>
        <w:autoSpaceDN w:val="0"/>
        <w:adjustRightInd w:val="0"/>
        <w:rPr>
          <w:rFonts w:cs="Tahoma"/>
          <w:b/>
          <w:color w:val="435FA8"/>
        </w:rPr>
      </w:pPr>
    </w:p>
    <w:p w14:paraId="1AE485C9" w14:textId="77777777" w:rsidR="004A55E6" w:rsidRPr="0049337B" w:rsidRDefault="004A55E6" w:rsidP="00911D1E">
      <w:pPr>
        <w:pStyle w:val="Titre2"/>
        <w:rPr>
          <w:rFonts w:cs="Tahoma"/>
          <w:b/>
          <w:bCs/>
          <w:color w:val="79193B"/>
        </w:rPr>
      </w:pPr>
      <w:bookmarkStart w:id="25" w:name="_Toc102041487"/>
      <w:r w:rsidRPr="0049337B">
        <w:rPr>
          <w:rFonts w:cs="Tahoma"/>
          <w:b/>
          <w:bCs/>
          <w:color w:val="79193B"/>
        </w:rPr>
        <w:t>13 – ACCIDENT DE SERVICE/DU TRAVAIL</w:t>
      </w:r>
      <w:bookmarkEnd w:id="25"/>
    </w:p>
    <w:p w14:paraId="646905F1" w14:textId="77777777" w:rsidR="004A55E6" w:rsidRPr="0049337B" w:rsidRDefault="004A55E6" w:rsidP="004A55E6">
      <w:pPr>
        <w:autoSpaceDE w:val="0"/>
        <w:autoSpaceDN w:val="0"/>
        <w:adjustRightInd w:val="0"/>
        <w:rPr>
          <w:rFonts w:cs="Tahoma"/>
          <w:color w:val="505050"/>
        </w:rPr>
      </w:pPr>
      <w:r w:rsidRPr="0049337B">
        <w:rPr>
          <w:rFonts w:cs="Tahoma"/>
          <w:color w:val="505050"/>
        </w:rPr>
        <w:t>Le régime d’imputabilité s’applique également aux agents en situation de télétravail.</w:t>
      </w:r>
    </w:p>
    <w:p w14:paraId="2C15ED68" w14:textId="77777777" w:rsidR="004A55E6" w:rsidRPr="0049337B" w:rsidRDefault="004A55E6" w:rsidP="004A55E6">
      <w:pPr>
        <w:autoSpaceDE w:val="0"/>
        <w:autoSpaceDN w:val="0"/>
        <w:adjustRightInd w:val="0"/>
        <w:rPr>
          <w:rFonts w:cs="Tahoma"/>
          <w:color w:val="505050"/>
        </w:rPr>
      </w:pPr>
    </w:p>
    <w:p w14:paraId="6041761D" w14:textId="77777777" w:rsidR="004A55E6" w:rsidRPr="0049337B" w:rsidRDefault="004A55E6" w:rsidP="004A55E6">
      <w:pPr>
        <w:autoSpaceDE w:val="0"/>
        <w:autoSpaceDN w:val="0"/>
        <w:adjustRightInd w:val="0"/>
        <w:rPr>
          <w:rFonts w:cs="Tahoma"/>
          <w:color w:val="505050"/>
        </w:rPr>
      </w:pPr>
      <w:r w:rsidRPr="0049337B">
        <w:rPr>
          <w:rFonts w:cs="Tahoma"/>
          <w:color w:val="505050"/>
        </w:rPr>
        <w:t>Pour rappel, est présumé imputable au service tout accident survenu, quelle qu’en soit la cause, dans le temps et le lieu du service, dans l’exercice ou à l’occasion de l’exercice des fonctions ou d’une activité qui en constitue le prolongement normal.</w:t>
      </w:r>
    </w:p>
    <w:p w14:paraId="4A5D0D60" w14:textId="77777777" w:rsidR="004A55E6" w:rsidRPr="0049337B" w:rsidRDefault="004A55E6" w:rsidP="004A55E6">
      <w:pPr>
        <w:autoSpaceDE w:val="0"/>
        <w:autoSpaceDN w:val="0"/>
        <w:adjustRightInd w:val="0"/>
        <w:rPr>
          <w:rFonts w:cs="Tahoma"/>
          <w:color w:val="505050"/>
        </w:rPr>
      </w:pPr>
    </w:p>
    <w:p w14:paraId="6ED709B8" w14:textId="77777777" w:rsidR="004A55E6" w:rsidRPr="0049337B" w:rsidRDefault="004A55E6" w:rsidP="004A55E6">
      <w:pPr>
        <w:autoSpaceDE w:val="0"/>
        <w:autoSpaceDN w:val="0"/>
        <w:adjustRightInd w:val="0"/>
        <w:rPr>
          <w:rFonts w:cs="Tahoma"/>
          <w:color w:val="505050"/>
        </w:rPr>
      </w:pPr>
      <w:r w:rsidRPr="0049337B">
        <w:rPr>
          <w:rFonts w:cs="Tahoma"/>
          <w:color w:val="505050"/>
        </w:rPr>
        <w:t>Est donc présumé être un accident de service/du travail, l’accident survenu sur le lieu où est exercé le télétravail, durant l’exercice de l’activité professionnelle.</w:t>
      </w:r>
    </w:p>
    <w:p w14:paraId="4A9CBC9F" w14:textId="77777777" w:rsidR="004A55E6" w:rsidRPr="0049337B" w:rsidRDefault="004A55E6" w:rsidP="004A55E6">
      <w:pPr>
        <w:autoSpaceDE w:val="0"/>
        <w:autoSpaceDN w:val="0"/>
        <w:adjustRightInd w:val="0"/>
        <w:rPr>
          <w:rFonts w:cs="Tahoma"/>
          <w:color w:val="505050"/>
        </w:rPr>
      </w:pPr>
    </w:p>
    <w:p w14:paraId="79FD0570" w14:textId="77777777" w:rsidR="004A55E6" w:rsidRPr="0049337B" w:rsidRDefault="004A55E6" w:rsidP="004A55E6">
      <w:pPr>
        <w:autoSpaceDE w:val="0"/>
        <w:autoSpaceDN w:val="0"/>
        <w:adjustRightInd w:val="0"/>
        <w:rPr>
          <w:rFonts w:cs="Tahoma"/>
          <w:color w:val="505050"/>
        </w:rPr>
      </w:pPr>
      <w:r w:rsidRPr="0049337B">
        <w:rPr>
          <w:rFonts w:cs="Tahoma"/>
          <w:color w:val="505050"/>
        </w:rPr>
        <w:t>La présomption tombe en cas de faute personnelle ou de toute autre circonstance particulière détachant l’accident du service.</w:t>
      </w:r>
    </w:p>
    <w:p w14:paraId="2D169384" w14:textId="77777777" w:rsidR="004A55E6" w:rsidRPr="0049337B" w:rsidRDefault="004A55E6" w:rsidP="004A55E6">
      <w:pPr>
        <w:autoSpaceDE w:val="0"/>
        <w:autoSpaceDN w:val="0"/>
        <w:adjustRightInd w:val="0"/>
        <w:rPr>
          <w:rFonts w:cs="Tahoma"/>
          <w:color w:val="505050"/>
        </w:rPr>
      </w:pPr>
      <w:r w:rsidRPr="0049337B">
        <w:rPr>
          <w:rFonts w:cs="Tahoma"/>
          <w:color w:val="505050"/>
        </w:rPr>
        <w:lastRenderedPageBreak/>
        <w:t>Pour rappel, en cas d’accident de service/de travail ou d’accident de trajet, quelle qu’en soit la gravité, une déclaration doit immédiatement être effectuée.</w:t>
      </w:r>
    </w:p>
    <w:p w14:paraId="5625EBB8" w14:textId="77777777" w:rsidR="004A55E6" w:rsidRPr="0049337B" w:rsidRDefault="004A55E6" w:rsidP="004A55E6">
      <w:pPr>
        <w:autoSpaceDE w:val="0"/>
        <w:autoSpaceDN w:val="0"/>
        <w:adjustRightInd w:val="0"/>
        <w:rPr>
          <w:rFonts w:cs="Tahoma"/>
          <w:color w:val="505050"/>
        </w:rPr>
      </w:pPr>
    </w:p>
    <w:p w14:paraId="07D0D79A" w14:textId="77777777" w:rsidR="004A55E6" w:rsidRPr="0049337B" w:rsidRDefault="004A55E6" w:rsidP="004A55E6">
      <w:pPr>
        <w:autoSpaceDE w:val="0"/>
        <w:autoSpaceDN w:val="0"/>
        <w:adjustRightInd w:val="0"/>
        <w:rPr>
          <w:rFonts w:cs="Tahoma"/>
          <w:color w:val="505050"/>
        </w:rPr>
      </w:pPr>
      <w:r w:rsidRPr="0049337B">
        <w:rPr>
          <w:rFonts w:cs="Tahoma"/>
          <w:color w:val="505050"/>
        </w:rPr>
        <w:t>Les accidents de trajet peuvent être reconnus dans les situations suivantes pour les agents en télétravail :</w:t>
      </w:r>
    </w:p>
    <w:p w14:paraId="71EBD5AE" w14:textId="77777777" w:rsidR="004A55E6" w:rsidRPr="00D250D0" w:rsidRDefault="004A55E6" w:rsidP="004A55E6">
      <w:pPr>
        <w:pStyle w:val="Paragraphedeliste"/>
        <w:numPr>
          <w:ilvl w:val="0"/>
          <w:numId w:val="42"/>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trajet entre le domicile et le lieu de télétravail, lorsque ce dernier est différent du domicile</w:t>
      </w:r>
    </w:p>
    <w:p w14:paraId="7F7170E3" w14:textId="77777777" w:rsidR="004A55E6" w:rsidRPr="00D250D0" w:rsidRDefault="004A55E6" w:rsidP="004A55E6">
      <w:pPr>
        <w:pStyle w:val="Paragraphedeliste"/>
        <w:numPr>
          <w:ilvl w:val="0"/>
          <w:numId w:val="42"/>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trajet entre le lieu de télétravail et le service, en cas de retour exceptionnel temporaire de l’agent sur son service d’affectation ou de déplacement un jour de télétravail</w:t>
      </w:r>
    </w:p>
    <w:p w14:paraId="3E04BE42" w14:textId="77777777" w:rsidR="004A55E6" w:rsidRPr="00D250D0" w:rsidRDefault="004A55E6" w:rsidP="004A55E6">
      <w:pPr>
        <w:pStyle w:val="Paragraphedeliste"/>
        <w:numPr>
          <w:ilvl w:val="0"/>
          <w:numId w:val="42"/>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trajet entre le lieu de télétravail et le lieu de restauration habituel, au cours de la journée de travail</w:t>
      </w:r>
    </w:p>
    <w:p w14:paraId="5703C550" w14:textId="77777777" w:rsidR="004A55E6" w:rsidRPr="0049337B" w:rsidRDefault="004A55E6" w:rsidP="004A55E6">
      <w:pPr>
        <w:pStyle w:val="Paragraphedeliste"/>
        <w:autoSpaceDE w:val="0"/>
        <w:autoSpaceDN w:val="0"/>
        <w:adjustRightInd w:val="0"/>
        <w:jc w:val="both"/>
        <w:rPr>
          <w:rFonts w:ascii="Tahoma" w:hAnsi="Tahoma" w:cs="Tahoma"/>
        </w:rPr>
      </w:pPr>
    </w:p>
    <w:p w14:paraId="46B57803" w14:textId="77777777" w:rsidR="004A55E6" w:rsidRPr="0049337B" w:rsidRDefault="004A55E6" w:rsidP="004A55E6">
      <w:pPr>
        <w:autoSpaceDE w:val="0"/>
        <w:autoSpaceDN w:val="0"/>
        <w:adjustRightInd w:val="0"/>
        <w:rPr>
          <w:rFonts w:cs="Tahoma"/>
          <w:color w:val="505050"/>
        </w:rPr>
      </w:pPr>
      <w:r w:rsidRPr="0049337B">
        <w:rPr>
          <w:rFonts w:cs="Tahoma"/>
          <w:color w:val="505050"/>
        </w:rPr>
        <w:t>Les agents en télétravail sont soumis aux mêmes règles, délais et circuits de transmission des documents (</w:t>
      </w:r>
      <w:r w:rsidRPr="0049337B">
        <w:rPr>
          <w:rFonts w:cs="Tahoma"/>
          <w:i/>
          <w:color w:val="505050"/>
        </w:rPr>
        <w:t>formulaire de déclaration d’accident, certificat médical, arrêt de travail, prolongation, expertises etc.</w:t>
      </w:r>
      <w:r w:rsidRPr="0049337B">
        <w:rPr>
          <w:rFonts w:cs="Tahoma"/>
          <w:color w:val="505050"/>
        </w:rPr>
        <w:t>) qui s’appliquent aux agents travaillant en présentiel.</w:t>
      </w:r>
    </w:p>
    <w:p w14:paraId="3AC9DEC9" w14:textId="77777777" w:rsidR="004A55E6" w:rsidRPr="0049337B" w:rsidRDefault="004A55E6" w:rsidP="004A55E6">
      <w:pPr>
        <w:autoSpaceDE w:val="0"/>
        <w:autoSpaceDN w:val="0"/>
        <w:adjustRightInd w:val="0"/>
        <w:rPr>
          <w:rFonts w:cs="Tahoma"/>
          <w:color w:val="505050"/>
        </w:rPr>
      </w:pPr>
    </w:p>
    <w:p w14:paraId="6D749ABC" w14:textId="77777777" w:rsidR="004A55E6" w:rsidRPr="0049337B" w:rsidRDefault="004A55E6" w:rsidP="004A55E6">
      <w:pPr>
        <w:autoSpaceDE w:val="0"/>
        <w:autoSpaceDN w:val="0"/>
        <w:adjustRightInd w:val="0"/>
        <w:rPr>
          <w:rFonts w:cs="Tahoma"/>
          <w:color w:val="505050"/>
        </w:rPr>
      </w:pPr>
      <w:r w:rsidRPr="0049337B">
        <w:rPr>
          <w:rFonts w:cs="Tahoma"/>
          <w:color w:val="505050"/>
        </w:rPr>
        <w:t>Par ailleurs, le décompte des jours d’arrêt de travail se fait exactement de la même façon, en incluant le ou les jours télétravaillés.</w:t>
      </w:r>
    </w:p>
    <w:p w14:paraId="2D6116B5" w14:textId="77777777" w:rsidR="004A55E6" w:rsidRPr="0049337B" w:rsidRDefault="004A55E6" w:rsidP="004A55E6">
      <w:pPr>
        <w:autoSpaceDE w:val="0"/>
        <w:autoSpaceDN w:val="0"/>
        <w:adjustRightInd w:val="0"/>
        <w:rPr>
          <w:rFonts w:cs="Tahoma"/>
          <w:color w:val="505050"/>
        </w:rPr>
      </w:pPr>
    </w:p>
    <w:p w14:paraId="00B0F3B3" w14:textId="77777777" w:rsidR="004A55E6" w:rsidRPr="0049337B" w:rsidRDefault="004A55E6" w:rsidP="004A55E6">
      <w:pPr>
        <w:autoSpaceDE w:val="0"/>
        <w:autoSpaceDN w:val="0"/>
        <w:adjustRightInd w:val="0"/>
        <w:rPr>
          <w:rFonts w:cs="Tahoma"/>
          <w:color w:val="505050"/>
        </w:rPr>
      </w:pPr>
      <w:r w:rsidRPr="0049337B">
        <w:rPr>
          <w:rFonts w:cs="Tahoma"/>
          <w:color w:val="505050"/>
        </w:rPr>
        <w:t>Dans le cadre de la procédure d’instruction, l’autorité territoriale peut faire procéder :</w:t>
      </w:r>
    </w:p>
    <w:p w14:paraId="1F81DA9E" w14:textId="77777777" w:rsidR="004A55E6" w:rsidRPr="00D250D0" w:rsidRDefault="004A55E6" w:rsidP="004A55E6">
      <w:pPr>
        <w:pStyle w:val="Paragraphedeliste"/>
        <w:numPr>
          <w:ilvl w:val="0"/>
          <w:numId w:val="41"/>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à une expertise médicale de l’agent par un médecin agréé lorsque des circonstances particulières paraissent de nature à détacher l’accident du service</w:t>
      </w:r>
    </w:p>
    <w:p w14:paraId="53ACA8E7" w14:textId="77777777" w:rsidR="004A55E6" w:rsidRPr="00D250D0" w:rsidRDefault="004A55E6" w:rsidP="004A55E6">
      <w:pPr>
        <w:pStyle w:val="Paragraphedeliste"/>
        <w:numPr>
          <w:ilvl w:val="0"/>
          <w:numId w:val="41"/>
        </w:numPr>
        <w:autoSpaceDE w:val="0"/>
        <w:autoSpaceDN w:val="0"/>
        <w:adjustRightInd w:val="0"/>
        <w:jc w:val="both"/>
        <w:rPr>
          <w:rFonts w:ascii="Tahoma" w:hAnsi="Tahoma" w:cs="Tahoma"/>
          <w:b w:val="0"/>
          <w:color w:val="505050"/>
          <w:sz w:val="26"/>
        </w:rPr>
      </w:pPr>
      <w:r w:rsidRPr="00D250D0">
        <w:rPr>
          <w:rFonts w:ascii="Tahoma" w:hAnsi="Tahoma" w:cs="Tahoma"/>
          <w:b w:val="0"/>
          <w:color w:val="505050"/>
          <w:sz w:val="26"/>
        </w:rPr>
        <w:t>à une enquête administrative visant à établir la matérialité des faits et les circonstances ayant conduit à la survenance de l’accident</w:t>
      </w:r>
    </w:p>
    <w:p w14:paraId="21D89287" w14:textId="77777777" w:rsidR="004A55E6" w:rsidRPr="0049337B" w:rsidRDefault="004A55E6" w:rsidP="004A55E6">
      <w:pPr>
        <w:autoSpaceDE w:val="0"/>
        <w:autoSpaceDN w:val="0"/>
        <w:adjustRightInd w:val="0"/>
        <w:rPr>
          <w:rFonts w:cs="Tahoma"/>
        </w:rPr>
      </w:pPr>
    </w:p>
    <w:p w14:paraId="0C7A16B8" w14:textId="77777777" w:rsidR="004A55E6" w:rsidRPr="0049337B" w:rsidRDefault="004A55E6" w:rsidP="004A55E6">
      <w:pPr>
        <w:autoSpaceDE w:val="0"/>
        <w:autoSpaceDN w:val="0"/>
        <w:adjustRightInd w:val="0"/>
        <w:rPr>
          <w:rFonts w:cs="Tahoma"/>
          <w:color w:val="505050"/>
        </w:rPr>
      </w:pPr>
      <w:r w:rsidRPr="0049337B">
        <w:rPr>
          <w:rFonts w:cs="Tahoma"/>
          <w:color w:val="505050"/>
        </w:rPr>
        <w:t>En outre, le CHSCT / CST est investi d’une mission d’enquête en matière d’accidents du travail / de service. Dans ce cadre, il doit procéder à une enquête en cas d'accident grave ou présentant un caractère répété.</w:t>
      </w:r>
    </w:p>
    <w:p w14:paraId="42C643DF" w14:textId="77777777" w:rsidR="004A55E6" w:rsidRPr="0049337B" w:rsidRDefault="004A55E6" w:rsidP="004A55E6">
      <w:pPr>
        <w:autoSpaceDE w:val="0"/>
        <w:autoSpaceDN w:val="0"/>
        <w:adjustRightInd w:val="0"/>
        <w:rPr>
          <w:rFonts w:cs="Tahoma"/>
          <w:color w:val="505050"/>
        </w:rPr>
      </w:pPr>
    </w:p>
    <w:p w14:paraId="5AA7FCEF" w14:textId="2EDEB3EE" w:rsidR="0096332F" w:rsidRPr="00D250D0" w:rsidRDefault="004A55E6" w:rsidP="00D250D0">
      <w:pPr>
        <w:autoSpaceDE w:val="0"/>
        <w:autoSpaceDN w:val="0"/>
        <w:adjustRightInd w:val="0"/>
        <w:rPr>
          <w:rFonts w:cs="Tahoma"/>
          <w:color w:val="505050"/>
        </w:rPr>
      </w:pPr>
      <w:r w:rsidRPr="0049337B">
        <w:rPr>
          <w:rFonts w:cs="Tahoma"/>
          <w:color w:val="505050"/>
        </w:rPr>
        <w:t>Ainsi, à la suite d’un accident survenu sur le lieu de télétravail, une visite du lieu de l’accident peut être décidée par le CHSCT/ CST. Elle s’impose à l’autorité territoriale comme à l’agent concerné suivant les règles définies par le CHSCT / CST.</w:t>
      </w:r>
    </w:p>
    <w:p w14:paraId="68CCFFEF" w14:textId="77777777" w:rsidR="000B02E5" w:rsidRDefault="000B02E5">
      <w:pPr>
        <w:spacing w:after="200"/>
        <w:jc w:val="left"/>
        <w:rPr>
          <w:rFonts w:eastAsia="Times New Roman" w:cs="Tahoma"/>
          <w:b/>
          <w:bCs/>
          <w:color w:val="79193B"/>
          <w:kern w:val="28"/>
          <w:sz w:val="20"/>
          <w:szCs w:val="16"/>
          <w:lang w:eastAsia="fr-FR"/>
        </w:rPr>
      </w:pPr>
      <w:bookmarkStart w:id="26" w:name="_Toc102041488"/>
      <w:r>
        <w:rPr>
          <w:rFonts w:eastAsia="Times New Roman" w:cs="Tahoma"/>
          <w:bCs/>
          <w:sz w:val="20"/>
          <w:szCs w:val="16"/>
          <w:lang w:eastAsia="fr-FR"/>
        </w:rPr>
        <w:br w:type="page"/>
      </w:r>
    </w:p>
    <w:p w14:paraId="7D518938" w14:textId="5DDC559B" w:rsidR="0096332F" w:rsidRPr="005D766C" w:rsidRDefault="0096332F" w:rsidP="00D250D0">
      <w:pPr>
        <w:pStyle w:val="Titre1"/>
        <w:numPr>
          <w:ilvl w:val="0"/>
          <w:numId w:val="0"/>
        </w:numPr>
        <w:ind w:left="720"/>
        <w:jc w:val="center"/>
        <w:rPr>
          <w:rFonts w:eastAsia="Times New Roman" w:cs="Tahoma"/>
          <w:b w:val="0"/>
          <w:bCs/>
          <w:sz w:val="20"/>
          <w:szCs w:val="16"/>
          <w:lang w:eastAsia="fr-FR"/>
        </w:rPr>
      </w:pPr>
      <w:r w:rsidRPr="005D766C">
        <w:rPr>
          <w:rFonts w:eastAsia="Times New Roman" w:cs="Tahoma"/>
          <w:b w:val="0"/>
          <w:bCs/>
          <w:noProof/>
          <w:sz w:val="20"/>
          <w:szCs w:val="14"/>
          <w:lang w:eastAsia="fr-FR"/>
        </w:rPr>
        <w:lastRenderedPageBreak/>
        <mc:AlternateContent>
          <mc:Choice Requires="wps">
            <w:drawing>
              <wp:anchor distT="45720" distB="45720" distL="114300" distR="114300" simplePos="0" relativeHeight="251662336" behindDoc="0" locked="0" layoutInCell="1" allowOverlap="1" wp14:anchorId="31A6FCBF" wp14:editId="3B248750">
                <wp:simplePos x="0" y="0"/>
                <wp:positionH relativeFrom="margin">
                  <wp:align>right</wp:align>
                </wp:positionH>
                <wp:positionV relativeFrom="paragraph">
                  <wp:posOffset>-732155</wp:posOffset>
                </wp:positionV>
                <wp:extent cx="927735" cy="1404620"/>
                <wp:effectExtent l="0" t="0" r="24765" b="133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1404620"/>
                        </a:xfrm>
                        <a:prstGeom prst="rect">
                          <a:avLst/>
                        </a:prstGeom>
                        <a:solidFill>
                          <a:schemeClr val="bg1"/>
                        </a:solidFill>
                        <a:ln w="9525">
                          <a:solidFill>
                            <a:schemeClr val="bg2">
                              <a:lumMod val="50000"/>
                            </a:schemeClr>
                          </a:solidFill>
                          <a:miter lim="800000"/>
                          <a:headEnd/>
                          <a:tailEnd/>
                        </a:ln>
                      </wps:spPr>
                      <wps:txbx>
                        <w:txbxContent>
                          <w:p w14:paraId="2D4CFB4D" w14:textId="74854464" w:rsidR="0096332F" w:rsidRPr="00D3021A" w:rsidRDefault="00D250D0" w:rsidP="00D250D0">
                            <w:pPr>
                              <w:tabs>
                                <w:tab w:val="left" w:pos="3544"/>
                              </w:tabs>
                              <w:spacing w:line="240" w:lineRule="auto"/>
                              <w:jc w:val="center"/>
                              <w:rPr>
                                <w:rFonts w:eastAsia="Times New Roman" w:cs="Tahoma"/>
                                <w:b/>
                                <w:bCs/>
                                <w:color w:val="505050"/>
                                <w:sz w:val="20"/>
                                <w:szCs w:val="14"/>
                                <w:lang w:eastAsia="fr-FR"/>
                              </w:rPr>
                            </w:pPr>
                            <w:r w:rsidRPr="00D3021A">
                              <w:rPr>
                                <w:rFonts w:eastAsia="Times New Roman" w:cs="Tahoma"/>
                                <w:b/>
                                <w:bCs/>
                                <w:color w:val="505050"/>
                                <w:sz w:val="20"/>
                                <w:szCs w:val="14"/>
                                <w:lang w:eastAsia="fr-FR"/>
                              </w:rPr>
                              <w:t>Annexe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6FCBF" id="_x0000_s1027" type="#_x0000_t202" style="position:absolute;left:0;text-align:left;margin-left:21.85pt;margin-top:-57.65pt;width:73.0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" fillcolor="white [3212]" strokecolor="#747070 [1614]">
                <v:textbox style="mso-fit-shape-to-text:t">
                  <w:txbxContent>
                    <w:p w14:paraId="2D4CFB4D" w14:textId="74854464" w:rsidR="0096332F" w:rsidRPr="00D3021A" w:rsidRDefault="00D250D0" w:rsidP="00D250D0">
                      <w:pPr>
                        <w:tabs>
                          <w:tab w:val="left" w:pos="3544"/>
                        </w:tabs>
                        <w:spacing w:line="240" w:lineRule="auto"/>
                        <w:jc w:val="center"/>
                        <w:rPr>
                          <w:rFonts w:eastAsia="Times New Roman" w:cs="Tahoma"/>
                          <w:b/>
                          <w:bCs/>
                          <w:color w:val="505050"/>
                          <w:sz w:val="20"/>
                          <w:szCs w:val="14"/>
                          <w:lang w:eastAsia="fr-FR"/>
                        </w:rPr>
                      </w:pPr>
                      <w:r w:rsidRPr="00D3021A">
                        <w:rPr>
                          <w:rFonts w:eastAsia="Times New Roman" w:cs="Tahoma"/>
                          <w:b/>
                          <w:bCs/>
                          <w:color w:val="505050"/>
                          <w:sz w:val="20"/>
                          <w:szCs w:val="14"/>
                          <w:lang w:eastAsia="fr-FR"/>
                        </w:rPr>
                        <w:t>Annexe</w:t>
                      </w:r>
                    </w:p>
                  </w:txbxContent>
                </v:textbox>
                <w10:wrap anchorx="margin"/>
              </v:shape>
            </w:pict>
          </mc:Fallback>
        </mc:AlternateContent>
      </w:r>
      <w:r w:rsidRPr="005D766C">
        <w:rPr>
          <w:rFonts w:eastAsia="Times New Roman" w:cs="Tahoma"/>
          <w:bCs/>
          <w:sz w:val="20"/>
          <w:szCs w:val="16"/>
          <w:lang w:eastAsia="fr-FR"/>
        </w:rPr>
        <w:t>FORMULAIRE DE DEMANDE DE TÉLÉTRAVAIL À DOMICILE</w:t>
      </w:r>
      <w:bookmarkEnd w:id="26"/>
    </w:p>
    <w:p w14:paraId="3C0A17CA" w14:textId="77777777" w:rsidR="0096332F" w:rsidRPr="00DF568C" w:rsidRDefault="0096332F" w:rsidP="0096332F">
      <w:pPr>
        <w:spacing w:line="240" w:lineRule="auto"/>
        <w:rPr>
          <w:rFonts w:eastAsia="Times New Roman" w:cs="Tahoma"/>
          <w:sz w:val="10"/>
          <w:szCs w:val="10"/>
          <w:lang w:eastAsia="fr-FR"/>
        </w:rPr>
      </w:pPr>
    </w:p>
    <w:p w14:paraId="6A3F7054" w14:textId="77777777" w:rsidR="0096332F" w:rsidRPr="00DF568C" w:rsidRDefault="0096332F" w:rsidP="0096332F">
      <w:pPr>
        <w:tabs>
          <w:tab w:val="left" w:pos="3544"/>
        </w:tabs>
        <w:spacing w:line="240" w:lineRule="auto"/>
        <w:jc w:val="center"/>
        <w:rPr>
          <w:rFonts w:eastAsia="Times New Roman" w:cs="Tahoma"/>
          <w:color w:val="505050"/>
          <w:sz w:val="20"/>
          <w:szCs w:val="14"/>
          <w:lang w:eastAsia="fr-FR"/>
        </w:rPr>
      </w:pPr>
      <w:r w:rsidRPr="00DF568C">
        <w:rPr>
          <w:rFonts w:eastAsia="Times New Roman" w:cs="Tahoma"/>
          <w:color w:val="505050"/>
          <w:sz w:val="20"/>
          <w:szCs w:val="14"/>
          <w:lang w:eastAsia="fr-FR"/>
        </w:rPr>
        <w:t xml:space="preserve">Demande initiale </w:t>
      </w:r>
      <w:r w:rsidRPr="00DF568C">
        <w:rPr>
          <w:rFonts w:eastAsia="Times New Roman" w:cs="Tahoma"/>
          <w:color w:val="505050"/>
          <w:sz w:val="20"/>
          <w:szCs w:val="14"/>
          <w:lang w:eastAsia="fr-FR"/>
        </w:rPr>
        <w:sym w:font="Wingdings" w:char="F0A8"/>
      </w:r>
      <w:r w:rsidRPr="00DF568C">
        <w:rPr>
          <w:rFonts w:eastAsia="Times New Roman" w:cs="Tahoma"/>
          <w:color w:val="505050"/>
          <w:sz w:val="20"/>
          <w:szCs w:val="14"/>
          <w:lang w:eastAsia="fr-FR"/>
        </w:rPr>
        <w:tab/>
        <w:t xml:space="preserve">Demande de renouvellement </w:t>
      </w:r>
      <w:r w:rsidRPr="00DF568C">
        <w:rPr>
          <w:rFonts w:eastAsia="Times New Roman" w:cs="Tahoma"/>
          <w:color w:val="505050"/>
          <w:sz w:val="20"/>
          <w:szCs w:val="14"/>
          <w:lang w:eastAsia="fr-FR"/>
        </w:rPr>
        <w:sym w:font="Wingdings" w:char="F0A8"/>
      </w:r>
    </w:p>
    <w:p w14:paraId="1EC53F74" w14:textId="77777777" w:rsidR="0096332F" w:rsidRPr="00DF568C" w:rsidRDefault="0096332F" w:rsidP="0096332F">
      <w:pPr>
        <w:spacing w:line="240" w:lineRule="auto"/>
        <w:rPr>
          <w:rFonts w:eastAsia="Times New Roman" w:cs="Tahoma"/>
          <w:color w:val="505050"/>
          <w:sz w:val="18"/>
          <w:szCs w:val="18"/>
          <w:lang w:eastAsia="fr-FR"/>
        </w:rPr>
      </w:pPr>
    </w:p>
    <w:p w14:paraId="101FFF10" w14:textId="77777777" w:rsidR="0096332F" w:rsidRPr="00DF568C" w:rsidRDefault="0096332F" w:rsidP="0096332F">
      <w:pPr>
        <w:pStyle w:val="Paragraphedeliste"/>
        <w:numPr>
          <w:ilvl w:val="0"/>
          <w:numId w:val="46"/>
        </w:numPr>
        <w:spacing w:line="240" w:lineRule="auto"/>
        <w:ind w:left="0"/>
        <w:rPr>
          <w:rFonts w:ascii="Tahoma" w:eastAsia="Times New Roman" w:hAnsi="Tahoma" w:cs="Tahoma"/>
          <w:b w:val="0"/>
          <w:bCs/>
          <w:color w:val="79193B"/>
          <w:sz w:val="20"/>
          <w:szCs w:val="20"/>
          <w:u w:val="single"/>
          <w:lang w:eastAsia="fr-FR"/>
        </w:rPr>
      </w:pPr>
      <w:r w:rsidRPr="00DF568C">
        <w:rPr>
          <w:rFonts w:ascii="Tahoma" w:eastAsia="Times New Roman" w:hAnsi="Tahoma" w:cs="Tahoma"/>
          <w:bCs/>
          <w:color w:val="79193B"/>
          <w:sz w:val="20"/>
          <w:szCs w:val="20"/>
          <w:u w:val="single"/>
          <w:lang w:eastAsia="fr-FR"/>
        </w:rPr>
        <w:t>AGENT CONCERNÉ:</w:t>
      </w:r>
    </w:p>
    <w:p w14:paraId="3688CBF3" w14:textId="77777777" w:rsidR="0096332F" w:rsidRPr="00DF568C" w:rsidRDefault="0096332F" w:rsidP="0096332F">
      <w:pPr>
        <w:spacing w:line="240" w:lineRule="auto"/>
        <w:rPr>
          <w:rFonts w:eastAsia="Times New Roman" w:cs="Tahoma"/>
          <w:sz w:val="20"/>
          <w:szCs w:val="20"/>
          <w:lang w:eastAsia="fr-FR"/>
        </w:rPr>
      </w:pPr>
    </w:p>
    <w:p w14:paraId="3904F987" w14:textId="4283A65E" w:rsidR="0096332F" w:rsidRPr="00DF568C" w:rsidRDefault="0096332F" w:rsidP="0096332F">
      <w:pPr>
        <w:spacing w:line="240" w:lineRule="auto"/>
        <w:jc w:val="left"/>
        <w:rPr>
          <w:rFonts w:eastAsia="Times New Roman" w:cs="Tahoma"/>
          <w:color w:val="505050"/>
          <w:sz w:val="20"/>
          <w:szCs w:val="20"/>
          <w:lang w:eastAsia="fr-FR"/>
        </w:rPr>
      </w:pPr>
      <w:r w:rsidRPr="00DF568C">
        <w:rPr>
          <w:rFonts w:eastAsia="Times New Roman" w:cs="Tahoma"/>
          <w:color w:val="505050"/>
          <w:sz w:val="20"/>
          <w:szCs w:val="20"/>
          <w:lang w:eastAsia="fr-FR"/>
        </w:rPr>
        <w:t>Nom et prénoms</w:t>
      </w:r>
      <w:r w:rsidR="00DF568C" w:rsidRPr="00DF568C">
        <w:rPr>
          <w:rFonts w:eastAsia="Times New Roman" w:cs="Tahoma"/>
          <w:color w:val="505050"/>
          <w:sz w:val="20"/>
          <w:szCs w:val="20"/>
          <w:lang w:eastAsia="fr-FR"/>
        </w:rPr>
        <w:t xml:space="preserve"> </w:t>
      </w:r>
      <w:r w:rsidRPr="00DF568C">
        <w:rPr>
          <w:rFonts w:eastAsia="Times New Roman" w:cs="Tahoma"/>
          <w:color w:val="505050"/>
          <w:sz w:val="20"/>
          <w:szCs w:val="20"/>
          <w:lang w:eastAsia="fr-FR"/>
        </w:rPr>
        <w:t>:</w:t>
      </w:r>
      <w:r w:rsidR="00DF568C" w:rsidRPr="00DF568C">
        <w:rPr>
          <w:rFonts w:eastAsia="Times New Roman" w:cs="Tahoma"/>
          <w:color w:val="505050"/>
          <w:sz w:val="20"/>
          <w:szCs w:val="20"/>
          <w:lang w:eastAsia="fr-FR"/>
        </w:rPr>
        <w:t xml:space="preserve"> </w:t>
      </w:r>
      <w:bookmarkStart w:id="27" w:name="_Hlk102040163"/>
      <w:r w:rsidR="00DF568C" w:rsidRPr="00DF568C">
        <w:rPr>
          <w:rFonts w:eastAsia="Times New Roman" w:cs="Tahoma"/>
          <w:color w:val="505050"/>
          <w:sz w:val="20"/>
          <w:szCs w:val="20"/>
          <w:lang w:eastAsia="fr-FR"/>
        </w:rPr>
        <w:t>………………………………………………………………</w:t>
      </w:r>
      <w:r w:rsidR="0041752F" w:rsidRPr="00DF568C">
        <w:rPr>
          <w:rFonts w:eastAsia="Times New Roman" w:cs="Tahoma"/>
          <w:color w:val="505050"/>
          <w:sz w:val="20"/>
          <w:szCs w:val="20"/>
          <w:lang w:eastAsia="fr-FR"/>
        </w:rPr>
        <w:t>……………………………………………………………</w:t>
      </w:r>
      <w:r w:rsidR="0041752F">
        <w:rPr>
          <w:rFonts w:eastAsia="Times New Roman" w:cs="Tahoma"/>
          <w:color w:val="505050"/>
          <w:sz w:val="20"/>
          <w:szCs w:val="20"/>
          <w:lang w:eastAsia="fr-FR"/>
        </w:rPr>
        <w:t>…</w:t>
      </w:r>
      <w:r w:rsidR="0041752F" w:rsidRPr="00DF568C">
        <w:rPr>
          <w:rFonts w:eastAsia="Times New Roman" w:cs="Tahoma"/>
          <w:color w:val="505050"/>
          <w:sz w:val="20"/>
          <w:szCs w:val="20"/>
          <w:lang w:eastAsia="fr-FR"/>
        </w:rPr>
        <w:t>…</w:t>
      </w:r>
      <w:r w:rsidR="0041752F">
        <w:rPr>
          <w:rFonts w:eastAsia="Times New Roman" w:cs="Tahoma"/>
          <w:color w:val="505050"/>
          <w:sz w:val="20"/>
          <w:szCs w:val="20"/>
          <w:lang w:eastAsia="fr-FR"/>
        </w:rPr>
        <w:t>…</w:t>
      </w:r>
      <w:r w:rsidRPr="00DF568C">
        <w:rPr>
          <w:rFonts w:eastAsia="Times New Roman" w:cs="Tahoma"/>
          <w:color w:val="505050"/>
          <w:sz w:val="20"/>
          <w:szCs w:val="20"/>
          <w:lang w:eastAsia="fr-FR"/>
        </w:rPr>
        <w:t xml:space="preserve"> </w:t>
      </w:r>
      <w:bookmarkEnd w:id="27"/>
    </w:p>
    <w:p w14:paraId="26E85E91" w14:textId="77777777" w:rsidR="004B5981" w:rsidRPr="00DF568C" w:rsidRDefault="004B5981" w:rsidP="0096332F">
      <w:pPr>
        <w:spacing w:line="240" w:lineRule="auto"/>
        <w:rPr>
          <w:rFonts w:eastAsia="Times New Roman" w:cs="Tahoma"/>
          <w:color w:val="505050"/>
          <w:sz w:val="20"/>
          <w:szCs w:val="20"/>
          <w:lang w:eastAsia="fr-FR"/>
        </w:rPr>
      </w:pPr>
    </w:p>
    <w:p w14:paraId="6A13B703" w14:textId="7A155248" w:rsidR="004B5981" w:rsidRPr="00DF568C" w:rsidRDefault="0096332F" w:rsidP="00DF568C">
      <w:pPr>
        <w:spacing w:line="240" w:lineRule="auto"/>
        <w:jc w:val="left"/>
        <w:rPr>
          <w:rFonts w:eastAsia="Times New Roman" w:cs="Tahoma"/>
          <w:color w:val="505050"/>
          <w:sz w:val="20"/>
          <w:szCs w:val="20"/>
          <w:lang w:eastAsia="fr-FR"/>
        </w:rPr>
      </w:pPr>
      <w:r w:rsidRPr="00DF568C">
        <w:rPr>
          <w:rFonts w:eastAsia="Times New Roman" w:cs="Tahoma"/>
          <w:color w:val="505050"/>
          <w:sz w:val="20"/>
          <w:szCs w:val="20"/>
          <w:lang w:eastAsia="fr-FR"/>
        </w:rPr>
        <w:t>Grade</w:t>
      </w:r>
      <w:r w:rsidR="00DF568C" w:rsidRPr="00DF568C">
        <w:rPr>
          <w:rFonts w:eastAsia="Times New Roman" w:cs="Tahoma"/>
          <w:color w:val="505050"/>
          <w:sz w:val="20"/>
          <w:szCs w:val="20"/>
          <w:lang w:eastAsia="fr-FR"/>
        </w:rPr>
        <w:t xml:space="preserve"> </w:t>
      </w:r>
      <w:r w:rsidRPr="00DF568C">
        <w:rPr>
          <w:rFonts w:eastAsia="Times New Roman" w:cs="Tahoma"/>
          <w:color w:val="505050"/>
          <w:sz w:val="20"/>
          <w:szCs w:val="20"/>
          <w:lang w:eastAsia="fr-FR"/>
        </w:rPr>
        <w:t>:</w:t>
      </w:r>
      <w:r w:rsidR="00DF568C" w:rsidRPr="00DF568C">
        <w:rPr>
          <w:rFonts w:eastAsia="Times New Roman" w:cs="Tahoma"/>
          <w:color w:val="505050"/>
          <w:sz w:val="20"/>
          <w:szCs w:val="20"/>
          <w:lang w:eastAsia="fr-FR"/>
        </w:rPr>
        <w:t xml:space="preserve"> </w:t>
      </w:r>
      <w:r w:rsidR="0041752F" w:rsidRPr="00DF568C">
        <w:rPr>
          <w:rFonts w:eastAsia="Times New Roman" w:cs="Tahoma"/>
          <w:color w:val="505050"/>
          <w:sz w:val="20"/>
          <w:szCs w:val="20"/>
          <w:lang w:eastAsia="fr-FR"/>
        </w:rPr>
        <w:t>………………………………………………………………………………………………………………………</w:t>
      </w:r>
      <w:r w:rsidR="0041752F">
        <w:rPr>
          <w:rFonts w:eastAsia="Times New Roman" w:cs="Tahoma"/>
          <w:color w:val="505050"/>
          <w:sz w:val="20"/>
          <w:szCs w:val="20"/>
          <w:lang w:eastAsia="fr-FR"/>
        </w:rPr>
        <w:t>…</w:t>
      </w:r>
      <w:r w:rsidR="0041752F" w:rsidRPr="00DF568C">
        <w:rPr>
          <w:rFonts w:eastAsia="Times New Roman" w:cs="Tahoma"/>
          <w:color w:val="505050"/>
          <w:sz w:val="20"/>
          <w:szCs w:val="20"/>
          <w:lang w:eastAsia="fr-FR"/>
        </w:rPr>
        <w:t>………………………</w:t>
      </w:r>
      <w:r w:rsidR="0041752F">
        <w:rPr>
          <w:rFonts w:eastAsia="Times New Roman" w:cs="Tahoma"/>
          <w:color w:val="505050"/>
          <w:sz w:val="20"/>
          <w:szCs w:val="20"/>
          <w:lang w:eastAsia="fr-FR"/>
        </w:rPr>
        <w:t>…</w:t>
      </w:r>
    </w:p>
    <w:p w14:paraId="143E336D" w14:textId="41AA724C" w:rsidR="0096332F" w:rsidRPr="00DF568C" w:rsidRDefault="0096332F" w:rsidP="00DF568C">
      <w:pPr>
        <w:spacing w:line="240" w:lineRule="auto"/>
        <w:jc w:val="left"/>
        <w:rPr>
          <w:rFonts w:eastAsia="Times New Roman" w:cs="Tahoma"/>
          <w:color w:val="505050"/>
          <w:sz w:val="20"/>
          <w:szCs w:val="20"/>
          <w:lang w:eastAsia="fr-FR"/>
        </w:rPr>
      </w:pPr>
      <w:r w:rsidRPr="00DF568C">
        <w:rPr>
          <w:rFonts w:eastAsia="Times New Roman" w:cs="Tahoma"/>
          <w:color w:val="505050"/>
          <w:sz w:val="20"/>
          <w:szCs w:val="20"/>
          <w:lang w:eastAsia="fr-FR"/>
        </w:rPr>
        <w:t>Service</w:t>
      </w:r>
      <w:r w:rsidR="00DF568C" w:rsidRPr="00DF568C">
        <w:rPr>
          <w:rFonts w:eastAsia="Times New Roman" w:cs="Tahoma"/>
          <w:color w:val="505050"/>
          <w:sz w:val="20"/>
          <w:szCs w:val="20"/>
          <w:lang w:eastAsia="fr-FR"/>
        </w:rPr>
        <w:t xml:space="preserve"> : </w:t>
      </w:r>
      <w:r w:rsidR="0041752F" w:rsidRPr="00DF568C">
        <w:rPr>
          <w:rFonts w:eastAsia="Times New Roman" w:cs="Tahoma"/>
          <w:color w:val="505050"/>
          <w:sz w:val="20"/>
          <w:szCs w:val="20"/>
          <w:lang w:eastAsia="fr-FR"/>
        </w:rPr>
        <w:t>………………………………………………………………………………………………………………………</w:t>
      </w:r>
      <w:r w:rsidR="0041752F">
        <w:rPr>
          <w:rFonts w:eastAsia="Times New Roman" w:cs="Tahoma"/>
          <w:color w:val="505050"/>
          <w:sz w:val="20"/>
          <w:szCs w:val="20"/>
          <w:lang w:eastAsia="fr-FR"/>
        </w:rPr>
        <w:t>…</w:t>
      </w:r>
      <w:r w:rsidR="0041752F" w:rsidRPr="00DF568C">
        <w:rPr>
          <w:rFonts w:eastAsia="Times New Roman" w:cs="Tahoma"/>
          <w:color w:val="505050"/>
          <w:sz w:val="20"/>
          <w:szCs w:val="20"/>
          <w:lang w:eastAsia="fr-FR"/>
        </w:rPr>
        <w:t>……………………</w:t>
      </w:r>
      <w:r w:rsidR="0041752F">
        <w:rPr>
          <w:rFonts w:eastAsia="Times New Roman" w:cs="Tahoma"/>
          <w:color w:val="505050"/>
          <w:sz w:val="20"/>
          <w:szCs w:val="20"/>
          <w:lang w:eastAsia="fr-FR"/>
        </w:rPr>
        <w:t>…</w:t>
      </w:r>
    </w:p>
    <w:p w14:paraId="3147A13C" w14:textId="77777777" w:rsidR="0096332F" w:rsidRPr="00DF568C" w:rsidRDefault="0096332F" w:rsidP="0096332F">
      <w:pPr>
        <w:spacing w:line="240" w:lineRule="auto"/>
        <w:rPr>
          <w:rFonts w:eastAsia="Times New Roman" w:cs="Tahoma"/>
          <w:sz w:val="20"/>
          <w:szCs w:val="20"/>
          <w:lang w:eastAsia="fr-FR"/>
        </w:rPr>
      </w:pPr>
    </w:p>
    <w:p w14:paraId="01292962" w14:textId="77777777" w:rsidR="005303B5" w:rsidRDefault="0096332F" w:rsidP="005303B5">
      <w:pPr>
        <w:spacing w:after="160" w:line="240" w:lineRule="auto"/>
        <w:rPr>
          <w:rFonts w:eastAsia="Times New Roman" w:cs="Tahoma"/>
          <w:color w:val="505050"/>
          <w:sz w:val="20"/>
          <w:szCs w:val="20"/>
          <w:lang w:eastAsia="fr-FR"/>
        </w:rPr>
      </w:pPr>
      <w:r w:rsidRPr="00DF568C">
        <w:rPr>
          <w:rFonts w:eastAsia="Times New Roman" w:cs="Tahoma"/>
          <w:b/>
          <w:bCs/>
          <w:color w:val="79193B"/>
          <w:sz w:val="20"/>
          <w:szCs w:val="20"/>
          <w:u w:val="single"/>
          <w:lang w:eastAsia="fr-FR"/>
        </w:rPr>
        <w:t>MOTIVATIONS DE LA DEMANDE (le cas échéant, joindre les pièces</w:t>
      </w:r>
      <w:r w:rsidR="004B5981" w:rsidRPr="00DF568C">
        <w:rPr>
          <w:rFonts w:eastAsia="Times New Roman" w:cs="Tahoma"/>
          <w:bCs/>
          <w:color w:val="79193B"/>
          <w:sz w:val="20"/>
          <w:szCs w:val="20"/>
          <w:u w:val="single"/>
          <w:lang w:eastAsia="fr-FR"/>
        </w:rPr>
        <w:t xml:space="preserve"> </w:t>
      </w:r>
      <w:r w:rsidRPr="00DF568C">
        <w:rPr>
          <w:rFonts w:eastAsia="Times New Roman" w:cs="Tahoma"/>
          <w:b/>
          <w:bCs/>
          <w:color w:val="79193B"/>
          <w:sz w:val="20"/>
          <w:szCs w:val="20"/>
          <w:u w:val="single"/>
          <w:lang w:eastAsia="fr-FR"/>
        </w:rPr>
        <w:t>justificatives) </w:t>
      </w:r>
      <w:r w:rsidRPr="00DF568C">
        <w:rPr>
          <w:rFonts w:eastAsia="Times New Roman" w:cs="Tahoma"/>
          <w:color w:val="79193B"/>
          <w:sz w:val="20"/>
          <w:szCs w:val="20"/>
          <w:lang w:eastAsia="fr-FR"/>
        </w:rPr>
        <w:t>:</w:t>
      </w:r>
      <w:r w:rsidR="005303B5" w:rsidRPr="005303B5">
        <w:rPr>
          <w:rFonts w:eastAsia="Times New Roman" w:cs="Tahoma"/>
          <w:color w:val="505050"/>
          <w:sz w:val="20"/>
          <w:szCs w:val="20"/>
          <w:lang w:eastAsia="fr-FR"/>
        </w:rPr>
        <w:t xml:space="preserve"> </w:t>
      </w:r>
    </w:p>
    <w:p w14:paraId="44BFE74A" w14:textId="6C57D8E8" w:rsidR="005303B5" w:rsidRPr="0041752F" w:rsidRDefault="005303B5" w:rsidP="005303B5">
      <w:pPr>
        <w:spacing w:after="160" w:line="240" w:lineRule="auto"/>
        <w:rPr>
          <w:rFonts w:cs="Tahoma"/>
          <w:color w:val="505050"/>
          <w:sz w:val="20"/>
          <w:szCs w:val="20"/>
        </w:rPr>
      </w:pPr>
      <w:r w:rsidRPr="0041752F">
        <w:rPr>
          <w:rFonts w:eastAsia="Times New Roman" w:cs="Tahoma"/>
          <w:color w:val="505050"/>
          <w:sz w:val="20"/>
          <w:szCs w:val="20"/>
          <w:lang w:eastAsia="fr-FR"/>
        </w:rPr>
        <w:t>………………………………………………………………………………………………………………………………………………………………</w:t>
      </w:r>
      <w:r>
        <w:rPr>
          <w:rFonts w:eastAsia="Times New Roman" w:cs="Tahoma"/>
          <w:color w:val="505050"/>
          <w:sz w:val="20"/>
          <w:szCs w:val="20"/>
          <w:lang w:eastAsia="fr-FR"/>
        </w:rPr>
        <w:t>…</w:t>
      </w:r>
    </w:p>
    <w:p w14:paraId="24013CF6" w14:textId="01DF3DF0" w:rsidR="0096332F" w:rsidRPr="005303B5" w:rsidRDefault="005303B5" w:rsidP="005303B5">
      <w:pPr>
        <w:spacing w:after="160" w:line="240" w:lineRule="auto"/>
        <w:rPr>
          <w:rFonts w:cs="Tahoma"/>
          <w:color w:val="505050"/>
          <w:sz w:val="20"/>
          <w:szCs w:val="20"/>
        </w:rPr>
      </w:pPr>
      <w:r w:rsidRPr="0041752F">
        <w:rPr>
          <w:rFonts w:eastAsia="Times New Roman" w:cs="Tahoma"/>
          <w:color w:val="505050"/>
          <w:sz w:val="20"/>
          <w:szCs w:val="20"/>
          <w:lang w:eastAsia="fr-FR"/>
        </w:rPr>
        <w:t>………………………………………………………………………………………………………………………………………………………………</w:t>
      </w:r>
      <w:r>
        <w:rPr>
          <w:rFonts w:eastAsia="Times New Roman" w:cs="Tahoma"/>
          <w:color w:val="505050"/>
          <w:sz w:val="20"/>
          <w:szCs w:val="20"/>
          <w:lang w:eastAsia="fr-FR"/>
        </w:rPr>
        <w:t>…</w:t>
      </w:r>
    </w:p>
    <w:p w14:paraId="68793AB5" w14:textId="77777777" w:rsidR="0096332F" w:rsidRPr="00DF568C" w:rsidRDefault="0096332F" w:rsidP="0096332F">
      <w:pPr>
        <w:pStyle w:val="Paragraphedeliste"/>
        <w:numPr>
          <w:ilvl w:val="0"/>
          <w:numId w:val="46"/>
        </w:numPr>
        <w:spacing w:line="240" w:lineRule="auto"/>
        <w:ind w:left="0"/>
        <w:rPr>
          <w:rFonts w:ascii="Tahoma" w:eastAsia="Times New Roman" w:hAnsi="Tahoma" w:cs="Tahoma"/>
          <w:b w:val="0"/>
          <w:bCs/>
          <w:color w:val="79193B"/>
          <w:sz w:val="20"/>
          <w:szCs w:val="20"/>
          <w:lang w:eastAsia="fr-FR"/>
        </w:rPr>
      </w:pPr>
      <w:r w:rsidRPr="00DF568C">
        <w:rPr>
          <w:rFonts w:ascii="Tahoma" w:eastAsia="Times New Roman" w:hAnsi="Tahoma" w:cs="Tahoma"/>
          <w:bCs/>
          <w:color w:val="79193B"/>
          <w:sz w:val="20"/>
          <w:szCs w:val="20"/>
          <w:u w:val="single"/>
          <w:lang w:eastAsia="fr-FR"/>
        </w:rPr>
        <w:t>ACTIVITÉS PROPOSÉES EN TÉLÉTRAVAIL</w:t>
      </w:r>
      <w:r w:rsidRPr="00DF568C">
        <w:rPr>
          <w:rFonts w:ascii="Tahoma" w:eastAsia="Times New Roman" w:hAnsi="Tahoma" w:cs="Tahoma"/>
          <w:bCs/>
          <w:color w:val="79193B"/>
          <w:sz w:val="20"/>
          <w:szCs w:val="20"/>
          <w:lang w:eastAsia="fr-FR"/>
        </w:rPr>
        <w:t xml:space="preserve"> et applications informatiques utiles :</w:t>
      </w:r>
    </w:p>
    <w:p w14:paraId="0DCE242C" w14:textId="77777777" w:rsidR="0096332F" w:rsidRPr="00DF568C" w:rsidRDefault="0096332F" w:rsidP="0096332F">
      <w:pPr>
        <w:spacing w:line="240" w:lineRule="auto"/>
        <w:rPr>
          <w:rFonts w:eastAsia="Times New Roman" w:cs="Tahoma"/>
          <w:sz w:val="20"/>
          <w:szCs w:val="20"/>
          <w:lang w:eastAsia="fr-FR"/>
        </w:rPr>
      </w:pPr>
    </w:p>
    <w:tbl>
      <w:tblPr>
        <w:tblStyle w:val="Grilledutableau"/>
        <w:tblW w:w="10173" w:type="dxa"/>
        <w:tblBorders>
          <w:top w:val="single" w:sz="12" w:space="0" w:color="79193B"/>
          <w:left w:val="single" w:sz="12" w:space="0" w:color="79193B"/>
          <w:bottom w:val="single" w:sz="12" w:space="0" w:color="79193B"/>
          <w:right w:val="single" w:sz="12" w:space="0" w:color="79193B"/>
          <w:insideH w:val="single" w:sz="12" w:space="0" w:color="79193B"/>
          <w:insideV w:val="single" w:sz="12" w:space="0" w:color="79193B"/>
        </w:tblBorders>
        <w:tblLook w:val="04A0" w:firstRow="1" w:lastRow="0" w:firstColumn="1" w:lastColumn="0" w:noHBand="0" w:noVBand="1"/>
      </w:tblPr>
      <w:tblGrid>
        <w:gridCol w:w="4503"/>
        <w:gridCol w:w="2551"/>
        <w:gridCol w:w="3119"/>
      </w:tblGrid>
      <w:tr w:rsidR="0096332F" w:rsidRPr="00DF568C" w14:paraId="7C50F813" w14:textId="77777777" w:rsidTr="005303B5">
        <w:tc>
          <w:tcPr>
            <w:tcW w:w="7054" w:type="dxa"/>
            <w:gridSpan w:val="2"/>
            <w:vAlign w:val="center"/>
          </w:tcPr>
          <w:p w14:paraId="384E6D79" w14:textId="77777777" w:rsidR="0096332F" w:rsidRPr="00DF568C" w:rsidRDefault="0096332F" w:rsidP="00B14685">
            <w:pPr>
              <w:jc w:val="center"/>
              <w:rPr>
                <w:rFonts w:eastAsia="Times New Roman" w:cs="Tahoma"/>
                <w:b/>
                <w:bCs/>
                <w:color w:val="505050"/>
                <w:sz w:val="20"/>
                <w:szCs w:val="20"/>
                <w:lang w:eastAsia="fr-FR"/>
              </w:rPr>
            </w:pPr>
            <w:r w:rsidRPr="00DF568C">
              <w:rPr>
                <w:rFonts w:eastAsia="Times New Roman" w:cs="Tahoma"/>
                <w:b/>
                <w:bCs/>
                <w:color w:val="505050"/>
                <w:sz w:val="20"/>
                <w:szCs w:val="20"/>
                <w:lang w:eastAsia="fr-FR"/>
              </w:rPr>
              <w:t>Proposition de l’agent</w:t>
            </w:r>
          </w:p>
        </w:tc>
        <w:tc>
          <w:tcPr>
            <w:tcW w:w="3119" w:type="dxa"/>
            <w:vMerge w:val="restart"/>
            <w:vAlign w:val="center"/>
          </w:tcPr>
          <w:p w14:paraId="33CA8B5B" w14:textId="77777777" w:rsidR="0096332F" w:rsidRPr="00DF568C" w:rsidRDefault="0096332F" w:rsidP="0096332F">
            <w:pPr>
              <w:jc w:val="center"/>
              <w:rPr>
                <w:rFonts w:eastAsia="Times New Roman" w:cs="Tahoma"/>
                <w:b/>
                <w:bCs/>
                <w:color w:val="505050"/>
                <w:sz w:val="20"/>
                <w:szCs w:val="20"/>
                <w:lang w:eastAsia="fr-FR"/>
              </w:rPr>
            </w:pPr>
            <w:r w:rsidRPr="00DF568C">
              <w:rPr>
                <w:rFonts w:eastAsia="Times New Roman" w:cs="Tahoma"/>
                <w:b/>
                <w:bCs/>
                <w:color w:val="505050"/>
                <w:sz w:val="20"/>
                <w:szCs w:val="20"/>
                <w:lang w:eastAsia="fr-FR"/>
              </w:rPr>
              <w:t>Avis du chef de service</w:t>
            </w:r>
          </w:p>
        </w:tc>
      </w:tr>
      <w:tr w:rsidR="0096332F" w:rsidRPr="00DF568C" w14:paraId="4FC7018B" w14:textId="77777777" w:rsidTr="005303B5">
        <w:trPr>
          <w:trHeight w:val="623"/>
        </w:trPr>
        <w:tc>
          <w:tcPr>
            <w:tcW w:w="4503" w:type="dxa"/>
            <w:vAlign w:val="center"/>
          </w:tcPr>
          <w:p w14:paraId="4949DED2" w14:textId="77777777" w:rsidR="0096332F" w:rsidRPr="00DF568C" w:rsidRDefault="0096332F" w:rsidP="00B14685">
            <w:pPr>
              <w:jc w:val="center"/>
              <w:rPr>
                <w:rFonts w:eastAsia="Times New Roman" w:cs="Tahoma"/>
                <w:b/>
                <w:bCs/>
                <w:color w:val="505050"/>
                <w:sz w:val="20"/>
                <w:szCs w:val="20"/>
                <w:lang w:eastAsia="fr-FR"/>
              </w:rPr>
            </w:pPr>
            <w:r w:rsidRPr="00DF568C">
              <w:rPr>
                <w:rFonts w:eastAsia="Times New Roman" w:cs="Tahoma"/>
                <w:b/>
                <w:bCs/>
                <w:color w:val="505050"/>
                <w:sz w:val="20"/>
                <w:szCs w:val="20"/>
                <w:lang w:eastAsia="fr-FR"/>
              </w:rPr>
              <w:t>Activités télétravaillées à domicile</w:t>
            </w:r>
          </w:p>
        </w:tc>
        <w:tc>
          <w:tcPr>
            <w:tcW w:w="2551" w:type="dxa"/>
            <w:vAlign w:val="center"/>
          </w:tcPr>
          <w:p w14:paraId="31F60A1D" w14:textId="77777777" w:rsidR="0096332F" w:rsidRPr="00DF568C" w:rsidRDefault="0096332F" w:rsidP="00B14685">
            <w:pPr>
              <w:jc w:val="center"/>
              <w:rPr>
                <w:rFonts w:eastAsia="Times New Roman" w:cs="Tahoma"/>
                <w:b/>
                <w:bCs/>
                <w:color w:val="505050"/>
                <w:sz w:val="20"/>
                <w:szCs w:val="20"/>
                <w:lang w:eastAsia="fr-FR"/>
              </w:rPr>
            </w:pPr>
            <w:r w:rsidRPr="00DF568C">
              <w:rPr>
                <w:rFonts w:eastAsia="Times New Roman" w:cs="Tahoma"/>
                <w:b/>
                <w:bCs/>
                <w:color w:val="505050"/>
                <w:sz w:val="20"/>
                <w:szCs w:val="20"/>
                <w:lang w:eastAsia="fr-FR"/>
              </w:rPr>
              <w:t xml:space="preserve">Matériels informatiques </w:t>
            </w:r>
          </w:p>
        </w:tc>
        <w:tc>
          <w:tcPr>
            <w:tcW w:w="3119" w:type="dxa"/>
            <w:vMerge/>
            <w:vAlign w:val="center"/>
          </w:tcPr>
          <w:p w14:paraId="46EEBC9F" w14:textId="77777777" w:rsidR="0096332F" w:rsidRPr="00DF568C" w:rsidRDefault="0096332F" w:rsidP="00B14685">
            <w:pPr>
              <w:jc w:val="center"/>
              <w:rPr>
                <w:rFonts w:eastAsia="Times New Roman" w:cs="Tahoma"/>
                <w:color w:val="505050"/>
                <w:sz w:val="20"/>
                <w:szCs w:val="20"/>
                <w:lang w:eastAsia="fr-FR"/>
              </w:rPr>
            </w:pPr>
          </w:p>
        </w:tc>
      </w:tr>
      <w:tr w:rsidR="0096332F" w:rsidRPr="00DF568C" w14:paraId="547A3A30" w14:textId="77777777" w:rsidTr="005303B5">
        <w:trPr>
          <w:trHeight w:val="1423"/>
        </w:trPr>
        <w:tc>
          <w:tcPr>
            <w:tcW w:w="4503" w:type="dxa"/>
            <w:vAlign w:val="center"/>
          </w:tcPr>
          <w:p w14:paraId="20930CE9" w14:textId="77777777" w:rsidR="0096332F" w:rsidRPr="00DF568C" w:rsidRDefault="0096332F" w:rsidP="00B14685">
            <w:pPr>
              <w:rPr>
                <w:rFonts w:eastAsia="Times New Roman" w:cs="Tahoma"/>
                <w:color w:val="505050"/>
                <w:sz w:val="20"/>
                <w:szCs w:val="20"/>
                <w:lang w:eastAsia="fr-FR"/>
              </w:rPr>
            </w:pPr>
          </w:p>
          <w:p w14:paraId="44631133" w14:textId="77777777" w:rsidR="0096332F" w:rsidRPr="00DF568C" w:rsidRDefault="0096332F" w:rsidP="00B14685">
            <w:pPr>
              <w:rPr>
                <w:rFonts w:eastAsia="Times New Roman" w:cs="Tahoma"/>
                <w:color w:val="505050"/>
                <w:sz w:val="20"/>
                <w:szCs w:val="20"/>
                <w:lang w:eastAsia="fr-FR"/>
              </w:rPr>
            </w:pPr>
          </w:p>
          <w:p w14:paraId="2797A11A" w14:textId="77777777" w:rsidR="0096332F" w:rsidRPr="00DF568C" w:rsidRDefault="0096332F" w:rsidP="00B14685">
            <w:pPr>
              <w:rPr>
                <w:rFonts w:eastAsia="Times New Roman" w:cs="Tahoma"/>
                <w:color w:val="505050"/>
                <w:sz w:val="20"/>
                <w:szCs w:val="20"/>
                <w:lang w:eastAsia="fr-FR"/>
              </w:rPr>
            </w:pPr>
          </w:p>
          <w:p w14:paraId="7F0C3889" w14:textId="77777777" w:rsidR="0096332F" w:rsidRPr="00DF568C" w:rsidRDefault="0096332F" w:rsidP="00B14685">
            <w:pPr>
              <w:rPr>
                <w:rFonts w:eastAsia="Times New Roman" w:cs="Tahoma"/>
                <w:color w:val="505050"/>
                <w:sz w:val="20"/>
                <w:szCs w:val="20"/>
                <w:lang w:eastAsia="fr-FR"/>
              </w:rPr>
            </w:pPr>
          </w:p>
          <w:p w14:paraId="12E1D4A9" w14:textId="77777777" w:rsidR="0096332F" w:rsidRPr="00DF568C" w:rsidRDefault="0096332F" w:rsidP="00B14685">
            <w:pPr>
              <w:rPr>
                <w:rFonts w:eastAsia="Times New Roman" w:cs="Tahoma"/>
                <w:color w:val="505050"/>
                <w:sz w:val="20"/>
                <w:szCs w:val="20"/>
                <w:lang w:eastAsia="fr-FR"/>
              </w:rPr>
            </w:pPr>
          </w:p>
          <w:p w14:paraId="7CA818A7" w14:textId="77777777" w:rsidR="0096332F" w:rsidRPr="00DF568C" w:rsidRDefault="0096332F" w:rsidP="00B14685">
            <w:pPr>
              <w:rPr>
                <w:rFonts w:eastAsia="Times New Roman" w:cs="Tahoma"/>
                <w:color w:val="505050"/>
                <w:sz w:val="20"/>
                <w:szCs w:val="20"/>
                <w:lang w:eastAsia="fr-FR"/>
              </w:rPr>
            </w:pPr>
          </w:p>
          <w:p w14:paraId="57C6C6E3" w14:textId="77777777" w:rsidR="0096332F" w:rsidRPr="00DF568C" w:rsidRDefault="0096332F" w:rsidP="00B14685">
            <w:pPr>
              <w:rPr>
                <w:rFonts w:eastAsia="Times New Roman" w:cs="Tahoma"/>
                <w:color w:val="505050"/>
                <w:sz w:val="20"/>
                <w:szCs w:val="20"/>
                <w:lang w:eastAsia="fr-FR"/>
              </w:rPr>
            </w:pPr>
          </w:p>
          <w:p w14:paraId="7FC8D4FE" w14:textId="77777777" w:rsidR="0096332F" w:rsidRPr="00DF568C" w:rsidRDefault="0096332F" w:rsidP="00B14685">
            <w:pPr>
              <w:rPr>
                <w:rFonts w:eastAsia="Times New Roman" w:cs="Tahoma"/>
                <w:color w:val="505050"/>
                <w:sz w:val="20"/>
                <w:szCs w:val="20"/>
                <w:lang w:eastAsia="fr-FR"/>
              </w:rPr>
            </w:pPr>
          </w:p>
        </w:tc>
        <w:tc>
          <w:tcPr>
            <w:tcW w:w="2551" w:type="dxa"/>
            <w:vAlign w:val="center"/>
          </w:tcPr>
          <w:p w14:paraId="56A00F01" w14:textId="77777777" w:rsidR="0096332F" w:rsidRPr="00DF568C" w:rsidRDefault="0096332F" w:rsidP="00B14685">
            <w:pPr>
              <w:rPr>
                <w:rFonts w:eastAsia="Times New Roman" w:cs="Tahoma"/>
                <w:color w:val="505050"/>
                <w:sz w:val="20"/>
                <w:szCs w:val="20"/>
                <w:lang w:eastAsia="fr-FR"/>
              </w:rPr>
            </w:pPr>
          </w:p>
          <w:p w14:paraId="556C8795" w14:textId="77777777" w:rsidR="0096332F" w:rsidRPr="00DF568C" w:rsidRDefault="0096332F" w:rsidP="00B14685">
            <w:pPr>
              <w:rPr>
                <w:rFonts w:eastAsia="Times New Roman" w:cs="Tahoma"/>
                <w:color w:val="505050"/>
                <w:sz w:val="20"/>
                <w:szCs w:val="20"/>
                <w:lang w:eastAsia="fr-FR"/>
              </w:rPr>
            </w:pPr>
          </w:p>
          <w:p w14:paraId="3F9A4063" w14:textId="77777777" w:rsidR="0096332F" w:rsidRPr="00DF568C" w:rsidRDefault="0096332F" w:rsidP="00B14685">
            <w:pPr>
              <w:rPr>
                <w:rFonts w:eastAsia="Times New Roman" w:cs="Tahoma"/>
                <w:color w:val="505050"/>
                <w:sz w:val="20"/>
                <w:szCs w:val="20"/>
                <w:lang w:eastAsia="fr-FR"/>
              </w:rPr>
            </w:pPr>
          </w:p>
          <w:p w14:paraId="1BA4E6F7" w14:textId="77777777" w:rsidR="0096332F" w:rsidRPr="00DF568C" w:rsidRDefault="0096332F" w:rsidP="00B14685">
            <w:pPr>
              <w:rPr>
                <w:rFonts w:eastAsia="Times New Roman" w:cs="Tahoma"/>
                <w:color w:val="505050"/>
                <w:sz w:val="20"/>
                <w:szCs w:val="20"/>
                <w:lang w:eastAsia="fr-FR"/>
              </w:rPr>
            </w:pPr>
          </w:p>
          <w:p w14:paraId="203D52C5" w14:textId="77777777" w:rsidR="0096332F" w:rsidRPr="00DF568C" w:rsidRDefault="0096332F" w:rsidP="00B14685">
            <w:pPr>
              <w:rPr>
                <w:rFonts w:eastAsia="Times New Roman" w:cs="Tahoma"/>
                <w:color w:val="505050"/>
                <w:sz w:val="20"/>
                <w:szCs w:val="20"/>
                <w:lang w:eastAsia="fr-FR"/>
              </w:rPr>
            </w:pPr>
          </w:p>
          <w:p w14:paraId="6B9D1C84" w14:textId="77777777" w:rsidR="0096332F" w:rsidRPr="00DF568C" w:rsidRDefault="0096332F" w:rsidP="00B14685">
            <w:pPr>
              <w:rPr>
                <w:rFonts w:eastAsia="Times New Roman" w:cs="Tahoma"/>
                <w:color w:val="505050"/>
                <w:sz w:val="20"/>
                <w:szCs w:val="20"/>
                <w:lang w:eastAsia="fr-FR"/>
              </w:rPr>
            </w:pPr>
          </w:p>
          <w:p w14:paraId="055BE2B3" w14:textId="77777777" w:rsidR="0096332F" w:rsidRPr="00DF568C" w:rsidRDefault="0096332F" w:rsidP="00B14685">
            <w:pPr>
              <w:rPr>
                <w:rFonts w:eastAsia="Times New Roman" w:cs="Tahoma"/>
                <w:color w:val="505050"/>
                <w:sz w:val="20"/>
                <w:szCs w:val="20"/>
                <w:lang w:eastAsia="fr-FR"/>
              </w:rPr>
            </w:pPr>
          </w:p>
          <w:p w14:paraId="3114B27D" w14:textId="77777777" w:rsidR="0096332F" w:rsidRPr="00DF568C" w:rsidRDefault="0096332F" w:rsidP="00B14685">
            <w:pPr>
              <w:rPr>
                <w:rFonts w:eastAsia="Times New Roman" w:cs="Tahoma"/>
                <w:color w:val="505050"/>
                <w:sz w:val="20"/>
                <w:szCs w:val="20"/>
                <w:lang w:eastAsia="fr-FR"/>
              </w:rPr>
            </w:pPr>
          </w:p>
        </w:tc>
        <w:tc>
          <w:tcPr>
            <w:tcW w:w="3119" w:type="dxa"/>
            <w:vAlign w:val="center"/>
          </w:tcPr>
          <w:p w14:paraId="02102780" w14:textId="77777777" w:rsidR="0096332F" w:rsidRPr="00DF568C" w:rsidRDefault="0096332F" w:rsidP="00B14685">
            <w:pPr>
              <w:rPr>
                <w:rFonts w:eastAsia="Times New Roman" w:cs="Tahoma"/>
                <w:color w:val="505050"/>
                <w:sz w:val="20"/>
                <w:szCs w:val="20"/>
                <w:lang w:eastAsia="fr-FR"/>
              </w:rPr>
            </w:pPr>
          </w:p>
          <w:p w14:paraId="40C814EB" w14:textId="77777777" w:rsidR="0096332F" w:rsidRPr="00DF568C" w:rsidRDefault="0096332F" w:rsidP="00B14685">
            <w:pPr>
              <w:rPr>
                <w:rFonts w:eastAsia="Times New Roman" w:cs="Tahoma"/>
                <w:color w:val="505050"/>
                <w:sz w:val="20"/>
                <w:szCs w:val="20"/>
                <w:lang w:eastAsia="fr-FR"/>
              </w:rPr>
            </w:pPr>
          </w:p>
          <w:p w14:paraId="56D756C9" w14:textId="77777777" w:rsidR="0096332F" w:rsidRPr="00DF568C" w:rsidRDefault="0096332F" w:rsidP="00B14685">
            <w:pPr>
              <w:rPr>
                <w:rFonts w:eastAsia="Times New Roman" w:cs="Tahoma"/>
                <w:color w:val="505050"/>
                <w:sz w:val="20"/>
                <w:szCs w:val="20"/>
                <w:lang w:eastAsia="fr-FR"/>
              </w:rPr>
            </w:pPr>
          </w:p>
          <w:p w14:paraId="1E293E94" w14:textId="77777777" w:rsidR="0096332F" w:rsidRPr="00DF568C" w:rsidRDefault="0096332F" w:rsidP="00B14685">
            <w:pPr>
              <w:rPr>
                <w:rFonts w:eastAsia="Times New Roman" w:cs="Tahoma"/>
                <w:color w:val="505050"/>
                <w:sz w:val="20"/>
                <w:szCs w:val="20"/>
                <w:lang w:eastAsia="fr-FR"/>
              </w:rPr>
            </w:pPr>
          </w:p>
          <w:p w14:paraId="2F527A46" w14:textId="77777777" w:rsidR="0096332F" w:rsidRPr="00DF568C" w:rsidRDefault="0096332F" w:rsidP="00B14685">
            <w:pPr>
              <w:rPr>
                <w:rFonts w:eastAsia="Times New Roman" w:cs="Tahoma"/>
                <w:color w:val="505050"/>
                <w:sz w:val="20"/>
                <w:szCs w:val="20"/>
                <w:lang w:eastAsia="fr-FR"/>
              </w:rPr>
            </w:pPr>
          </w:p>
          <w:p w14:paraId="0A29A65A" w14:textId="77777777" w:rsidR="0096332F" w:rsidRPr="00DF568C" w:rsidRDefault="0096332F" w:rsidP="00B14685">
            <w:pPr>
              <w:rPr>
                <w:rFonts w:eastAsia="Times New Roman" w:cs="Tahoma"/>
                <w:color w:val="505050"/>
                <w:sz w:val="20"/>
                <w:szCs w:val="20"/>
                <w:lang w:eastAsia="fr-FR"/>
              </w:rPr>
            </w:pPr>
          </w:p>
          <w:p w14:paraId="7ADF72C7" w14:textId="77777777" w:rsidR="0096332F" w:rsidRPr="00DF568C" w:rsidRDefault="0096332F" w:rsidP="00B14685">
            <w:pPr>
              <w:rPr>
                <w:rFonts w:eastAsia="Times New Roman" w:cs="Tahoma"/>
                <w:color w:val="505050"/>
                <w:sz w:val="20"/>
                <w:szCs w:val="20"/>
                <w:lang w:eastAsia="fr-FR"/>
              </w:rPr>
            </w:pPr>
          </w:p>
          <w:p w14:paraId="69434350" w14:textId="77777777" w:rsidR="0096332F" w:rsidRPr="00DF568C" w:rsidRDefault="0096332F" w:rsidP="00B14685">
            <w:pPr>
              <w:rPr>
                <w:rFonts w:eastAsia="Times New Roman" w:cs="Tahoma"/>
                <w:color w:val="505050"/>
                <w:sz w:val="20"/>
                <w:szCs w:val="20"/>
                <w:lang w:eastAsia="fr-FR"/>
              </w:rPr>
            </w:pPr>
          </w:p>
        </w:tc>
      </w:tr>
    </w:tbl>
    <w:p w14:paraId="70173361" w14:textId="77777777" w:rsidR="0096332F" w:rsidRPr="00DF568C" w:rsidRDefault="0096332F" w:rsidP="0096332F">
      <w:pPr>
        <w:spacing w:line="240" w:lineRule="auto"/>
        <w:rPr>
          <w:rFonts w:eastAsia="Times New Roman" w:cs="Tahoma"/>
          <w:sz w:val="20"/>
          <w:szCs w:val="20"/>
          <w:lang w:eastAsia="fr-FR"/>
        </w:rPr>
      </w:pPr>
    </w:p>
    <w:p w14:paraId="451AF850" w14:textId="77777777" w:rsidR="0096332F" w:rsidRPr="00DF568C" w:rsidRDefault="0096332F" w:rsidP="0096332F">
      <w:pPr>
        <w:pStyle w:val="Paragraphedeliste"/>
        <w:numPr>
          <w:ilvl w:val="0"/>
          <w:numId w:val="46"/>
        </w:numPr>
        <w:spacing w:line="240" w:lineRule="auto"/>
        <w:ind w:left="0"/>
        <w:rPr>
          <w:rFonts w:ascii="Tahoma" w:eastAsia="Times New Roman" w:hAnsi="Tahoma" w:cs="Tahoma"/>
          <w:b w:val="0"/>
          <w:bCs/>
          <w:color w:val="79193B"/>
          <w:sz w:val="20"/>
          <w:szCs w:val="20"/>
          <w:u w:val="single"/>
          <w:lang w:eastAsia="fr-FR"/>
        </w:rPr>
      </w:pPr>
      <w:r w:rsidRPr="00DF568C">
        <w:rPr>
          <w:rFonts w:ascii="Tahoma" w:eastAsia="Times New Roman" w:hAnsi="Tahoma" w:cs="Tahoma"/>
          <w:bCs/>
          <w:color w:val="79193B"/>
          <w:sz w:val="20"/>
          <w:szCs w:val="20"/>
          <w:u w:val="single"/>
          <w:lang w:eastAsia="fr-FR"/>
        </w:rPr>
        <w:t>ORGANISATION SOUHAITÉE</w:t>
      </w:r>
    </w:p>
    <w:p w14:paraId="36B4FA71" w14:textId="77777777" w:rsidR="0096332F" w:rsidRPr="00DF568C" w:rsidRDefault="0096332F" w:rsidP="0096332F">
      <w:pPr>
        <w:spacing w:line="240" w:lineRule="auto"/>
        <w:rPr>
          <w:rFonts w:cs="Tahoma"/>
          <w:sz w:val="20"/>
          <w:szCs w:val="20"/>
        </w:rPr>
      </w:pPr>
    </w:p>
    <w:p w14:paraId="75F95E67" w14:textId="73939BD3" w:rsidR="0096332F" w:rsidRPr="00DF568C" w:rsidRDefault="0096332F" w:rsidP="006601C1">
      <w:pPr>
        <w:pStyle w:val="Paragraphedeliste"/>
        <w:numPr>
          <w:ilvl w:val="0"/>
          <w:numId w:val="45"/>
        </w:numPr>
        <w:spacing w:after="160" w:line="240" w:lineRule="auto"/>
        <w:ind w:left="709" w:hanging="357"/>
        <w:rPr>
          <w:rFonts w:ascii="Tahoma" w:hAnsi="Tahoma" w:cs="Tahoma"/>
          <w:color w:val="505050"/>
          <w:sz w:val="20"/>
          <w:szCs w:val="20"/>
        </w:rPr>
      </w:pPr>
      <w:r w:rsidRPr="00DF568C">
        <w:rPr>
          <w:rFonts w:ascii="Tahoma" w:hAnsi="Tahoma" w:cs="Tahoma"/>
          <w:color w:val="505050"/>
          <w:sz w:val="20"/>
          <w:szCs w:val="20"/>
        </w:rPr>
        <w:t>Nombre de jour(s) de télétravail souhaité(s) par semaine ou par mois (à préciser) :</w:t>
      </w:r>
      <w:r w:rsidR="00DF568C" w:rsidRPr="00DF568C">
        <w:rPr>
          <w:rFonts w:ascii="Tahoma" w:hAnsi="Tahoma" w:cs="Tahoma"/>
          <w:color w:val="505050"/>
          <w:sz w:val="20"/>
          <w:szCs w:val="20"/>
        </w:rPr>
        <w:t xml:space="preserve"> </w:t>
      </w:r>
      <w:r w:rsidR="0041752F" w:rsidRPr="0041752F">
        <w:rPr>
          <w:rFonts w:ascii="Tahoma" w:eastAsia="Times New Roman" w:hAnsi="Tahoma" w:cs="Tahoma"/>
          <w:b w:val="0"/>
          <w:bCs/>
          <w:color w:val="505050"/>
          <w:sz w:val="20"/>
          <w:szCs w:val="20"/>
          <w:lang w:eastAsia="fr-FR"/>
        </w:rPr>
        <w:t>……………………………………………………………………………………………………………………………………</w:t>
      </w:r>
      <w:r w:rsidR="0041752F">
        <w:rPr>
          <w:rFonts w:ascii="Tahoma" w:eastAsia="Times New Roman" w:hAnsi="Tahoma" w:cs="Tahoma"/>
          <w:b w:val="0"/>
          <w:bCs/>
          <w:color w:val="505050"/>
          <w:sz w:val="20"/>
          <w:szCs w:val="20"/>
          <w:lang w:eastAsia="fr-FR"/>
        </w:rPr>
        <w:t>…………………</w:t>
      </w:r>
    </w:p>
    <w:p w14:paraId="73A9E4A7" w14:textId="77777777" w:rsidR="0041752F" w:rsidRDefault="0041752F" w:rsidP="0041752F">
      <w:pPr>
        <w:pStyle w:val="Paragraphedeliste"/>
        <w:spacing w:after="160" w:line="240" w:lineRule="auto"/>
        <w:ind w:left="709"/>
        <w:rPr>
          <w:rFonts w:ascii="Tahoma" w:hAnsi="Tahoma" w:cs="Tahoma"/>
          <w:color w:val="505050"/>
          <w:sz w:val="20"/>
          <w:szCs w:val="20"/>
        </w:rPr>
      </w:pPr>
    </w:p>
    <w:p w14:paraId="54D74EE1" w14:textId="7F207988" w:rsidR="004B5981" w:rsidRPr="00DF568C" w:rsidRDefault="0096332F" w:rsidP="005F6E83">
      <w:pPr>
        <w:pStyle w:val="Paragraphedeliste"/>
        <w:numPr>
          <w:ilvl w:val="0"/>
          <w:numId w:val="45"/>
        </w:numPr>
        <w:spacing w:after="160" w:line="240" w:lineRule="auto"/>
        <w:ind w:left="709" w:hanging="357"/>
        <w:rPr>
          <w:rFonts w:ascii="Tahoma" w:hAnsi="Tahoma" w:cs="Tahoma"/>
          <w:color w:val="505050"/>
          <w:sz w:val="20"/>
          <w:szCs w:val="20"/>
        </w:rPr>
      </w:pPr>
      <w:r w:rsidRPr="00DF568C">
        <w:rPr>
          <w:rFonts w:ascii="Tahoma" w:hAnsi="Tahoma" w:cs="Tahoma"/>
          <w:color w:val="505050"/>
          <w:sz w:val="20"/>
          <w:szCs w:val="20"/>
        </w:rPr>
        <w:t xml:space="preserve">Jour(s) de télétravail </w:t>
      </w:r>
      <w:r w:rsidR="00DF568C" w:rsidRPr="00DF568C">
        <w:rPr>
          <w:rFonts w:ascii="Tahoma" w:hAnsi="Tahoma" w:cs="Tahoma"/>
          <w:color w:val="505050"/>
          <w:sz w:val="20"/>
          <w:szCs w:val="20"/>
        </w:rPr>
        <w:t>s</w:t>
      </w:r>
      <w:r w:rsidRPr="00DF568C">
        <w:rPr>
          <w:rFonts w:ascii="Tahoma" w:hAnsi="Tahoma" w:cs="Tahoma"/>
          <w:color w:val="505050"/>
          <w:sz w:val="20"/>
          <w:szCs w:val="20"/>
        </w:rPr>
        <w:t>ouhaité(s)</w:t>
      </w:r>
      <w:r w:rsidR="00DF568C" w:rsidRPr="00DF568C">
        <w:rPr>
          <w:rFonts w:ascii="Tahoma" w:hAnsi="Tahoma" w:cs="Tahoma"/>
          <w:color w:val="505050"/>
          <w:sz w:val="20"/>
          <w:szCs w:val="20"/>
        </w:rPr>
        <w:t xml:space="preserve"> </w:t>
      </w:r>
      <w:r w:rsidRPr="00DF568C">
        <w:rPr>
          <w:rFonts w:ascii="Tahoma" w:hAnsi="Tahoma" w:cs="Tahoma"/>
          <w:color w:val="505050"/>
          <w:sz w:val="20"/>
          <w:szCs w:val="20"/>
        </w:rPr>
        <w:t>:</w:t>
      </w:r>
      <w:r w:rsidR="00DF568C" w:rsidRPr="00DF568C">
        <w:rPr>
          <w:rFonts w:ascii="Tahoma" w:hAnsi="Tahoma" w:cs="Tahoma"/>
          <w:color w:val="505050"/>
          <w:sz w:val="20"/>
          <w:szCs w:val="20"/>
        </w:rPr>
        <w:t xml:space="preserve"> </w:t>
      </w:r>
      <w:r w:rsidR="0041752F" w:rsidRPr="0041752F">
        <w:rPr>
          <w:rFonts w:ascii="Tahoma" w:eastAsia="Times New Roman" w:hAnsi="Tahoma" w:cs="Tahoma"/>
          <w:b w:val="0"/>
          <w:bCs/>
          <w:color w:val="505050"/>
          <w:sz w:val="20"/>
          <w:szCs w:val="20"/>
          <w:lang w:eastAsia="fr-FR"/>
        </w:rPr>
        <w:t>………………………………………………………………………</w:t>
      </w:r>
      <w:r w:rsidR="0041752F">
        <w:rPr>
          <w:rFonts w:ascii="Tahoma" w:eastAsia="Times New Roman" w:hAnsi="Tahoma" w:cs="Tahoma"/>
          <w:b w:val="0"/>
          <w:bCs/>
          <w:color w:val="505050"/>
          <w:sz w:val="20"/>
          <w:szCs w:val="20"/>
          <w:lang w:eastAsia="fr-FR"/>
        </w:rPr>
        <w:t>……………………</w:t>
      </w:r>
    </w:p>
    <w:p w14:paraId="1EA8583F" w14:textId="77777777" w:rsidR="0096332F" w:rsidRPr="00DF568C" w:rsidRDefault="0096332F" w:rsidP="0096332F">
      <w:pPr>
        <w:spacing w:line="240" w:lineRule="auto"/>
        <w:ind w:left="709"/>
        <w:rPr>
          <w:rFonts w:cs="Tahoma"/>
          <w:color w:val="505050"/>
          <w:sz w:val="20"/>
          <w:szCs w:val="20"/>
        </w:rPr>
      </w:pPr>
    </w:p>
    <w:p w14:paraId="3B4E1FF6" w14:textId="6596EED2" w:rsidR="0096332F" w:rsidRPr="0041752F" w:rsidRDefault="0096332F" w:rsidP="0096332F">
      <w:pPr>
        <w:pStyle w:val="Paragraphedeliste"/>
        <w:numPr>
          <w:ilvl w:val="0"/>
          <w:numId w:val="45"/>
        </w:numPr>
        <w:spacing w:after="160" w:line="240" w:lineRule="auto"/>
        <w:ind w:left="714" w:hanging="357"/>
        <w:rPr>
          <w:rFonts w:ascii="Tahoma" w:hAnsi="Tahoma" w:cs="Tahoma"/>
          <w:color w:val="505050"/>
          <w:sz w:val="20"/>
          <w:szCs w:val="20"/>
        </w:rPr>
      </w:pPr>
      <w:r w:rsidRPr="00DF568C">
        <w:rPr>
          <w:rFonts w:ascii="Tahoma" w:hAnsi="Tahoma" w:cs="Tahoma"/>
          <w:color w:val="505050"/>
          <w:sz w:val="20"/>
          <w:szCs w:val="20"/>
        </w:rPr>
        <w:t>Lieu du télétravail (adresse complète)</w:t>
      </w:r>
      <w:r w:rsidR="0041752F">
        <w:rPr>
          <w:rFonts w:ascii="Tahoma" w:hAnsi="Tahoma" w:cs="Tahoma"/>
          <w:color w:val="505050"/>
          <w:sz w:val="20"/>
          <w:szCs w:val="20"/>
        </w:rPr>
        <w:t xml:space="preserve"> </w:t>
      </w:r>
      <w:r w:rsidRPr="00DF568C">
        <w:rPr>
          <w:rFonts w:ascii="Tahoma" w:hAnsi="Tahoma" w:cs="Tahoma"/>
          <w:color w:val="505050"/>
          <w:sz w:val="20"/>
          <w:szCs w:val="20"/>
        </w:rPr>
        <w:t>:</w:t>
      </w:r>
      <w:r w:rsidR="0041752F" w:rsidRPr="0041752F">
        <w:rPr>
          <w:rFonts w:ascii="Tahoma" w:eastAsia="Times New Roman" w:hAnsi="Tahoma" w:cs="Tahoma"/>
          <w:b w:val="0"/>
          <w:bCs/>
          <w:color w:val="505050"/>
          <w:sz w:val="20"/>
          <w:szCs w:val="20"/>
          <w:lang w:eastAsia="fr-FR"/>
        </w:rPr>
        <w:t xml:space="preserve"> ………………………………………………………………………</w:t>
      </w:r>
      <w:r w:rsidR="0041752F">
        <w:rPr>
          <w:rFonts w:ascii="Tahoma" w:eastAsia="Times New Roman" w:hAnsi="Tahoma" w:cs="Tahoma"/>
          <w:b w:val="0"/>
          <w:bCs/>
          <w:color w:val="505050"/>
          <w:sz w:val="20"/>
          <w:szCs w:val="20"/>
          <w:lang w:eastAsia="fr-FR"/>
        </w:rPr>
        <w:t>……………</w:t>
      </w:r>
    </w:p>
    <w:p w14:paraId="0FB36275" w14:textId="7FF1DFE7" w:rsidR="0041752F" w:rsidRPr="0041752F" w:rsidRDefault="0041752F" w:rsidP="0041752F">
      <w:pPr>
        <w:spacing w:after="160" w:line="240" w:lineRule="auto"/>
        <w:rPr>
          <w:rFonts w:cs="Tahoma"/>
          <w:color w:val="505050"/>
          <w:sz w:val="20"/>
          <w:szCs w:val="20"/>
        </w:rPr>
      </w:pPr>
      <w:r w:rsidRPr="0041752F">
        <w:rPr>
          <w:rFonts w:eastAsia="Times New Roman" w:cs="Tahoma"/>
          <w:color w:val="505050"/>
          <w:sz w:val="20"/>
          <w:szCs w:val="20"/>
          <w:lang w:eastAsia="fr-FR"/>
        </w:rPr>
        <w:t>………………………………………………………………………………………………………………………………………………………………</w:t>
      </w:r>
      <w:r>
        <w:rPr>
          <w:rFonts w:eastAsia="Times New Roman" w:cs="Tahoma"/>
          <w:color w:val="505050"/>
          <w:sz w:val="20"/>
          <w:szCs w:val="20"/>
          <w:lang w:eastAsia="fr-FR"/>
        </w:rPr>
        <w:t>…</w:t>
      </w:r>
    </w:p>
    <w:p w14:paraId="6A54D29E" w14:textId="70FE9ACE" w:rsidR="0041752F" w:rsidRPr="0041752F" w:rsidRDefault="0041752F" w:rsidP="0041752F">
      <w:pPr>
        <w:spacing w:after="160" w:line="240" w:lineRule="auto"/>
        <w:rPr>
          <w:rFonts w:cs="Tahoma"/>
          <w:color w:val="505050"/>
          <w:sz w:val="20"/>
          <w:szCs w:val="20"/>
        </w:rPr>
      </w:pPr>
      <w:r w:rsidRPr="0041752F">
        <w:rPr>
          <w:rFonts w:eastAsia="Times New Roman" w:cs="Tahoma"/>
          <w:color w:val="505050"/>
          <w:sz w:val="20"/>
          <w:szCs w:val="20"/>
          <w:lang w:eastAsia="fr-FR"/>
        </w:rPr>
        <w:t>………………………………………………………………………………………………………………………………………………………………</w:t>
      </w:r>
      <w:r>
        <w:rPr>
          <w:rFonts w:eastAsia="Times New Roman" w:cs="Tahoma"/>
          <w:color w:val="505050"/>
          <w:sz w:val="20"/>
          <w:szCs w:val="20"/>
          <w:lang w:eastAsia="fr-FR"/>
        </w:rPr>
        <w:t>…</w:t>
      </w:r>
    </w:p>
    <w:p w14:paraId="38B055A5" w14:textId="23254AC7" w:rsidR="0096332F" w:rsidRPr="00DF568C" w:rsidRDefault="0096332F" w:rsidP="0096332F">
      <w:pPr>
        <w:spacing w:line="360" w:lineRule="auto"/>
        <w:rPr>
          <w:rFonts w:eastAsia="Times New Roman" w:cs="Tahoma"/>
          <w:color w:val="505050"/>
          <w:sz w:val="20"/>
          <w:szCs w:val="20"/>
          <w:lang w:eastAsia="fr-FR"/>
        </w:rPr>
      </w:pPr>
      <w:r w:rsidRPr="00DF568C">
        <w:rPr>
          <w:rFonts w:eastAsia="Times New Roman" w:cs="Tahoma"/>
          <w:color w:val="505050"/>
          <w:sz w:val="20"/>
          <w:szCs w:val="20"/>
          <w:lang w:eastAsia="fr-FR"/>
        </w:rPr>
        <w:t xml:space="preserve">Je demande à bénéficier du télétravail à domicile à compter du </w:t>
      </w:r>
      <w:r w:rsidR="005303B5" w:rsidRPr="0041752F">
        <w:rPr>
          <w:rFonts w:eastAsia="Times New Roman" w:cs="Tahoma"/>
          <w:color w:val="505050"/>
          <w:sz w:val="20"/>
          <w:szCs w:val="20"/>
          <w:lang w:eastAsia="fr-FR"/>
        </w:rPr>
        <w:t>……………………………………………</w:t>
      </w:r>
      <w:r w:rsidR="004B5981" w:rsidRPr="00DF568C">
        <w:rPr>
          <w:rFonts w:eastAsia="Times New Roman" w:cs="Tahoma"/>
          <w:color w:val="505050"/>
          <w:sz w:val="20"/>
          <w:szCs w:val="20"/>
          <w:lang w:eastAsia="fr-FR"/>
        </w:rPr>
        <w:t xml:space="preserve"> </w:t>
      </w:r>
      <w:r w:rsidRPr="00DF568C">
        <w:rPr>
          <w:rFonts w:eastAsia="Times New Roman" w:cs="Tahoma"/>
          <w:color w:val="505050"/>
          <w:sz w:val="20"/>
          <w:szCs w:val="20"/>
          <w:lang w:eastAsia="fr-FR"/>
        </w:rPr>
        <w:t xml:space="preserve">pour une durée de </w:t>
      </w:r>
      <w:r w:rsidR="005303B5" w:rsidRPr="0041752F">
        <w:rPr>
          <w:rFonts w:eastAsia="Times New Roman" w:cs="Tahoma"/>
          <w:color w:val="505050"/>
          <w:sz w:val="20"/>
          <w:szCs w:val="20"/>
          <w:lang w:eastAsia="fr-FR"/>
        </w:rPr>
        <w:t>…………………………………………………</w:t>
      </w:r>
      <w:r w:rsidR="005303B5">
        <w:rPr>
          <w:rFonts w:eastAsia="Times New Roman" w:cs="Tahoma"/>
          <w:color w:val="505050"/>
          <w:sz w:val="20"/>
          <w:szCs w:val="20"/>
          <w:lang w:eastAsia="fr-FR"/>
        </w:rPr>
        <w:t>…</w:t>
      </w:r>
      <w:r w:rsidR="005303B5" w:rsidRPr="0041752F">
        <w:rPr>
          <w:rFonts w:eastAsia="Times New Roman" w:cs="Tahoma"/>
          <w:color w:val="505050"/>
          <w:sz w:val="20"/>
          <w:szCs w:val="20"/>
          <w:lang w:eastAsia="fr-FR"/>
        </w:rPr>
        <w:t>…………………………………………………</w:t>
      </w:r>
      <w:r w:rsidR="005303B5">
        <w:rPr>
          <w:rFonts w:eastAsia="Times New Roman" w:cs="Tahoma"/>
          <w:color w:val="505050"/>
          <w:sz w:val="20"/>
          <w:szCs w:val="20"/>
          <w:lang w:eastAsia="fr-FR"/>
        </w:rPr>
        <w:t>…</w:t>
      </w:r>
      <w:r w:rsidR="005303B5" w:rsidRPr="0041752F">
        <w:rPr>
          <w:rFonts w:eastAsia="Times New Roman" w:cs="Tahoma"/>
          <w:color w:val="505050"/>
          <w:sz w:val="20"/>
          <w:szCs w:val="20"/>
          <w:lang w:eastAsia="fr-FR"/>
        </w:rPr>
        <w:t>………………………………………</w:t>
      </w:r>
      <w:r w:rsidR="005303B5">
        <w:rPr>
          <w:rFonts w:eastAsia="Times New Roman" w:cs="Tahoma"/>
          <w:color w:val="505050"/>
          <w:sz w:val="20"/>
          <w:szCs w:val="20"/>
          <w:lang w:eastAsia="fr-FR"/>
        </w:rPr>
        <w:t>…</w:t>
      </w:r>
    </w:p>
    <w:p w14:paraId="5FD27B26" w14:textId="77777777" w:rsidR="0096332F" w:rsidRPr="00DF568C" w:rsidRDefault="0096332F" w:rsidP="0096332F">
      <w:pPr>
        <w:spacing w:line="360" w:lineRule="auto"/>
        <w:rPr>
          <w:rFonts w:eastAsia="Times New Roman" w:cs="Tahoma"/>
          <w:color w:val="505050"/>
          <w:sz w:val="20"/>
          <w:szCs w:val="20"/>
          <w:lang w:eastAsia="fr-FR"/>
        </w:rPr>
      </w:pPr>
      <w:r w:rsidRPr="00DF568C">
        <w:rPr>
          <w:rFonts w:eastAsia="Times New Roman" w:cs="Tahoma"/>
          <w:color w:val="505050"/>
          <w:sz w:val="20"/>
          <w:szCs w:val="20"/>
          <w:lang w:eastAsia="fr-FR"/>
        </w:rPr>
        <w:t>J’atteste sur l'honneur que mon domicile comporte un espace pouvant être utilisé pour le télétravail.</w:t>
      </w:r>
    </w:p>
    <w:p w14:paraId="28CB4356" w14:textId="77777777" w:rsidR="0096332F" w:rsidRPr="00DF568C" w:rsidRDefault="0096332F" w:rsidP="0096332F">
      <w:pPr>
        <w:spacing w:line="360" w:lineRule="auto"/>
        <w:rPr>
          <w:rFonts w:eastAsia="Times New Roman" w:cs="Tahoma"/>
          <w:color w:val="505050"/>
          <w:sz w:val="20"/>
          <w:szCs w:val="20"/>
          <w:lang w:eastAsia="fr-FR"/>
        </w:rPr>
      </w:pPr>
      <w:r w:rsidRPr="00DF568C">
        <w:rPr>
          <w:rFonts w:eastAsia="Times New Roman" w:cs="Tahoma"/>
          <w:color w:val="505050"/>
          <w:sz w:val="20"/>
          <w:szCs w:val="20"/>
          <w:lang w:eastAsia="fr-FR"/>
        </w:rPr>
        <w:t>J’atteste sur l’honneur de la conformité de mon installation électrique et de ma connexion internet.</w:t>
      </w:r>
    </w:p>
    <w:p w14:paraId="18E30E9D" w14:textId="77777777" w:rsidR="0096332F" w:rsidRPr="00DF568C" w:rsidRDefault="0096332F" w:rsidP="0096332F">
      <w:pPr>
        <w:spacing w:line="360" w:lineRule="auto"/>
        <w:rPr>
          <w:rFonts w:eastAsia="Times New Roman" w:cs="Tahoma"/>
          <w:color w:val="505050"/>
          <w:sz w:val="20"/>
          <w:szCs w:val="20"/>
          <w:lang w:eastAsia="fr-FR"/>
        </w:rPr>
      </w:pPr>
      <w:r w:rsidRPr="00DF568C">
        <w:rPr>
          <w:rFonts w:eastAsia="Times New Roman" w:cs="Tahoma"/>
          <w:color w:val="505050"/>
          <w:sz w:val="20"/>
          <w:szCs w:val="20"/>
          <w:lang w:eastAsia="fr-FR"/>
        </w:rPr>
        <w:t>Je reconnais également être informé(e) que le télétravail ne pourra se mettre en place qu’après la notification de la décision m’accordant le bénéfice du télétravail à domicile.</w:t>
      </w:r>
    </w:p>
    <w:p w14:paraId="6B17C79F" w14:textId="77777777" w:rsidR="004B5981" w:rsidRPr="00DF568C" w:rsidRDefault="004B5981" w:rsidP="0096332F">
      <w:pPr>
        <w:spacing w:afterLines="80" w:after="192" w:line="240" w:lineRule="auto"/>
        <w:ind w:left="3969"/>
        <w:rPr>
          <w:rFonts w:eastAsia="Times New Roman" w:cs="Tahoma"/>
          <w:color w:val="505050"/>
          <w:sz w:val="20"/>
          <w:szCs w:val="20"/>
          <w:lang w:eastAsia="fr-FR"/>
        </w:rPr>
      </w:pPr>
    </w:p>
    <w:p w14:paraId="0AB4647B" w14:textId="5EAF4474" w:rsidR="004B5981" w:rsidRPr="00DF568C" w:rsidRDefault="0096332F" w:rsidP="005303B5">
      <w:pPr>
        <w:spacing w:afterLines="80" w:after="192" w:line="240" w:lineRule="auto"/>
        <w:ind w:left="4689" w:firstLine="351"/>
        <w:jc w:val="left"/>
        <w:rPr>
          <w:rFonts w:eastAsia="Times New Roman" w:cs="Tahoma"/>
          <w:color w:val="505050"/>
          <w:sz w:val="20"/>
          <w:szCs w:val="20"/>
          <w:lang w:eastAsia="fr-FR"/>
        </w:rPr>
      </w:pPr>
      <w:r w:rsidRPr="00DF568C">
        <w:rPr>
          <w:rFonts w:eastAsia="Times New Roman" w:cs="Tahoma"/>
          <w:color w:val="505050"/>
          <w:sz w:val="20"/>
          <w:szCs w:val="20"/>
          <w:lang w:eastAsia="fr-FR"/>
        </w:rPr>
        <w:t>A.................................................,</w:t>
      </w:r>
    </w:p>
    <w:p w14:paraId="59B464BE" w14:textId="0A5219CC" w:rsidR="0096332F" w:rsidRPr="00DF568C" w:rsidRDefault="0096332F" w:rsidP="005303B5">
      <w:pPr>
        <w:spacing w:afterLines="80" w:after="192" w:line="240" w:lineRule="auto"/>
        <w:ind w:left="4338" w:firstLine="702"/>
        <w:jc w:val="left"/>
        <w:rPr>
          <w:rFonts w:eastAsia="Times New Roman" w:cs="Tahoma"/>
          <w:color w:val="505050"/>
          <w:sz w:val="20"/>
          <w:szCs w:val="20"/>
          <w:lang w:eastAsia="fr-FR"/>
        </w:rPr>
      </w:pPr>
      <w:r w:rsidRPr="00DF568C">
        <w:rPr>
          <w:rFonts w:eastAsia="Times New Roman" w:cs="Tahoma"/>
          <w:color w:val="505050"/>
          <w:sz w:val="20"/>
          <w:szCs w:val="20"/>
          <w:lang w:eastAsia="fr-FR"/>
        </w:rPr>
        <w:t>le ..................................</w:t>
      </w:r>
    </w:p>
    <w:p w14:paraId="52D92935" w14:textId="7559244D" w:rsidR="0096332F" w:rsidRPr="00DF568C" w:rsidRDefault="0096332F" w:rsidP="005303B5">
      <w:pPr>
        <w:spacing w:line="240" w:lineRule="auto"/>
        <w:ind w:left="4689" w:firstLine="351"/>
        <w:jc w:val="left"/>
        <w:rPr>
          <w:rFonts w:eastAsia="Times New Roman" w:cs="Tahoma"/>
          <w:color w:val="505050"/>
          <w:sz w:val="20"/>
          <w:szCs w:val="20"/>
          <w:lang w:eastAsia="fr-FR"/>
        </w:rPr>
      </w:pPr>
      <w:r w:rsidRPr="00DF568C">
        <w:rPr>
          <w:rFonts w:eastAsia="Times New Roman" w:cs="Tahoma"/>
          <w:color w:val="505050"/>
          <w:sz w:val="20"/>
          <w:szCs w:val="20"/>
          <w:lang w:eastAsia="fr-FR"/>
        </w:rPr>
        <w:t>Signature de l’agent :</w:t>
      </w:r>
    </w:p>
    <w:tbl>
      <w:tblPr>
        <w:tblStyle w:val="Grilledutableau"/>
        <w:tblW w:w="0" w:type="auto"/>
        <w:tblBorders>
          <w:top w:val="single" w:sz="6" w:space="0" w:color="79193B"/>
          <w:left w:val="single" w:sz="6" w:space="0" w:color="79193B"/>
          <w:bottom w:val="single" w:sz="6" w:space="0" w:color="79193B"/>
          <w:right w:val="single" w:sz="6" w:space="0" w:color="79193B"/>
          <w:insideH w:val="single" w:sz="6" w:space="0" w:color="79193B"/>
          <w:insideV w:val="single" w:sz="6" w:space="0" w:color="79193B"/>
        </w:tblBorders>
        <w:tblLook w:val="04A0" w:firstRow="1" w:lastRow="0" w:firstColumn="1" w:lastColumn="0" w:noHBand="0" w:noVBand="1"/>
      </w:tblPr>
      <w:tblGrid>
        <w:gridCol w:w="10018"/>
      </w:tblGrid>
      <w:tr w:rsidR="0096332F" w:rsidRPr="00DF568C" w14:paraId="66C4023B" w14:textId="77777777" w:rsidTr="00B14685">
        <w:tc>
          <w:tcPr>
            <w:tcW w:w="9212" w:type="dxa"/>
          </w:tcPr>
          <w:p w14:paraId="700EBCFA" w14:textId="77777777" w:rsidR="0096332F" w:rsidRPr="00DF568C" w:rsidRDefault="0096332F" w:rsidP="00B14685">
            <w:pPr>
              <w:rPr>
                <w:rFonts w:eastAsia="Times New Roman" w:cs="Tahoma"/>
                <w:b/>
                <w:bCs/>
                <w:color w:val="79193B"/>
                <w:sz w:val="20"/>
                <w:szCs w:val="14"/>
                <w:u w:val="single"/>
                <w:lang w:eastAsia="fr-FR"/>
              </w:rPr>
            </w:pPr>
            <w:r w:rsidRPr="00DF568C">
              <w:rPr>
                <w:rFonts w:eastAsia="Times New Roman" w:cs="Tahoma"/>
                <w:b/>
                <w:bCs/>
                <w:color w:val="79193B"/>
                <w:sz w:val="20"/>
                <w:szCs w:val="14"/>
                <w:u w:val="single"/>
                <w:lang w:eastAsia="fr-FR"/>
              </w:rPr>
              <w:lastRenderedPageBreak/>
              <w:t>AVIS DU CHEF DE SERVICE</w:t>
            </w:r>
          </w:p>
          <w:p w14:paraId="0074C427" w14:textId="77777777" w:rsidR="0096332F" w:rsidRPr="00DF568C" w:rsidRDefault="0096332F" w:rsidP="00B14685">
            <w:pPr>
              <w:tabs>
                <w:tab w:val="left" w:pos="2819"/>
              </w:tabs>
              <w:rPr>
                <w:rFonts w:eastAsia="Times New Roman" w:cs="Tahoma"/>
                <w:sz w:val="20"/>
                <w:szCs w:val="14"/>
                <w:lang w:eastAsia="fr-FR"/>
              </w:rPr>
            </w:pPr>
          </w:p>
          <w:p w14:paraId="1A95AD10" w14:textId="77777777" w:rsidR="0096332F" w:rsidRPr="002F1A33" w:rsidRDefault="0096332F" w:rsidP="00B14685">
            <w:pPr>
              <w:tabs>
                <w:tab w:val="left" w:pos="2819"/>
              </w:tabs>
              <w:rPr>
                <w:rFonts w:eastAsia="Times New Roman" w:cs="Tahoma"/>
                <w:color w:val="505050"/>
                <w:sz w:val="20"/>
                <w:szCs w:val="14"/>
                <w:lang w:eastAsia="fr-FR"/>
              </w:rPr>
            </w:pPr>
            <w:r w:rsidRPr="002F1A33">
              <w:rPr>
                <w:rFonts w:eastAsia="Times New Roman" w:cs="Tahoma"/>
                <w:color w:val="505050"/>
                <w:sz w:val="20"/>
                <w:szCs w:val="14"/>
                <w:lang w:eastAsia="fr-FR"/>
              </w:rPr>
              <w:t xml:space="preserve">Favorable </w:t>
            </w:r>
            <w:r w:rsidRPr="002F1A33">
              <w:rPr>
                <w:rFonts w:eastAsia="Times New Roman" w:cs="Tahoma"/>
                <w:color w:val="505050"/>
                <w:sz w:val="20"/>
                <w:szCs w:val="14"/>
                <w:lang w:eastAsia="fr-FR"/>
              </w:rPr>
              <w:sym w:font="Wingdings" w:char="F0A8"/>
            </w:r>
            <w:r w:rsidRPr="002F1A33">
              <w:rPr>
                <w:rFonts w:eastAsia="Times New Roman" w:cs="Tahoma"/>
                <w:color w:val="505050"/>
                <w:sz w:val="20"/>
                <w:szCs w:val="14"/>
                <w:lang w:eastAsia="fr-FR"/>
              </w:rPr>
              <w:tab/>
              <w:t xml:space="preserve">Défavorable </w:t>
            </w:r>
            <w:r w:rsidRPr="002F1A33">
              <w:rPr>
                <w:rFonts w:eastAsia="Times New Roman" w:cs="Tahoma"/>
                <w:color w:val="505050"/>
                <w:sz w:val="20"/>
                <w:szCs w:val="14"/>
                <w:lang w:eastAsia="fr-FR"/>
              </w:rPr>
              <w:sym w:font="Wingdings" w:char="F0A8"/>
            </w:r>
          </w:p>
          <w:p w14:paraId="7B1D0EAF" w14:textId="77777777" w:rsidR="0096332F" w:rsidRPr="002F1A33" w:rsidRDefault="0096332F" w:rsidP="00B14685">
            <w:pPr>
              <w:rPr>
                <w:rFonts w:eastAsia="Times New Roman" w:cs="Tahoma"/>
                <w:color w:val="505050"/>
                <w:sz w:val="20"/>
                <w:szCs w:val="14"/>
                <w:lang w:eastAsia="fr-FR"/>
              </w:rPr>
            </w:pPr>
          </w:p>
          <w:p w14:paraId="24C94D0B"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color w:val="505050"/>
                <w:sz w:val="20"/>
                <w:szCs w:val="14"/>
                <w:lang w:eastAsia="fr-FR"/>
              </w:rPr>
              <w:t>Motifs évoqués :</w:t>
            </w:r>
          </w:p>
          <w:p w14:paraId="599D6BCC" w14:textId="77D2A2F8" w:rsidR="0096332F" w:rsidRPr="002F1A33" w:rsidRDefault="0096332F" w:rsidP="00B14685">
            <w:pPr>
              <w:spacing w:line="360" w:lineRule="auto"/>
              <w:rPr>
                <w:rFonts w:eastAsia="Times New Roman" w:cs="Tahoma"/>
                <w:color w:val="505050"/>
                <w:sz w:val="20"/>
                <w:szCs w:val="14"/>
                <w:lang w:eastAsia="fr-FR"/>
              </w:rPr>
            </w:pPr>
            <w:r w:rsidRPr="002F1A33">
              <w:rPr>
                <w:rFonts w:eastAsia="Times New Roman" w:cs="Tahoma"/>
                <w:color w:val="505050"/>
                <w:sz w:val="20"/>
                <w:szCs w:val="14"/>
                <w:lang w:eastAsia="fr-FR"/>
              </w:rPr>
              <w:t>...................................................................................................................................................................................................................................................................................................................................................................................................................................................................................</w:t>
            </w:r>
            <w:r w:rsidR="004B5981" w:rsidRPr="002F1A33">
              <w:rPr>
                <w:rFonts w:eastAsia="Times New Roman" w:cs="Tahoma"/>
                <w:color w:val="505050"/>
                <w:sz w:val="20"/>
                <w:szCs w:val="14"/>
                <w:lang w:eastAsia="fr-FR"/>
              </w:rPr>
              <w:t>................</w:t>
            </w:r>
          </w:p>
          <w:p w14:paraId="073D51EC" w14:textId="77777777" w:rsidR="0096332F" w:rsidRPr="002F1A33" w:rsidRDefault="0096332F" w:rsidP="00B14685">
            <w:pPr>
              <w:rPr>
                <w:rFonts w:eastAsia="Times New Roman" w:cs="Tahoma"/>
                <w:color w:val="505050"/>
                <w:sz w:val="4"/>
                <w:szCs w:val="4"/>
                <w:lang w:eastAsia="fr-FR"/>
              </w:rPr>
            </w:pPr>
          </w:p>
          <w:p w14:paraId="567C71EC" w14:textId="77777777" w:rsidR="0096332F" w:rsidRPr="002F1A33" w:rsidRDefault="0096332F" w:rsidP="00B14685">
            <w:pPr>
              <w:spacing w:afterLines="80" w:after="192"/>
              <w:rPr>
                <w:rFonts w:eastAsia="Times New Roman" w:cs="Tahoma"/>
                <w:color w:val="505050"/>
                <w:sz w:val="20"/>
                <w:szCs w:val="14"/>
                <w:lang w:eastAsia="fr-FR"/>
              </w:rPr>
            </w:pPr>
            <w:r w:rsidRPr="002F1A33">
              <w:rPr>
                <w:rFonts w:eastAsia="Times New Roman" w:cs="Tahoma"/>
                <w:color w:val="505050"/>
                <w:sz w:val="20"/>
                <w:szCs w:val="14"/>
                <w:lang w:eastAsia="fr-FR"/>
              </w:rPr>
              <w:t>A................................................., le .........................................</w:t>
            </w:r>
          </w:p>
          <w:p w14:paraId="7F2B447F"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color w:val="505050"/>
                <w:sz w:val="20"/>
                <w:szCs w:val="14"/>
                <w:lang w:eastAsia="fr-FR"/>
              </w:rPr>
              <w:t>Signature du chef de service,</w:t>
            </w:r>
          </w:p>
          <w:p w14:paraId="39EFAD34" w14:textId="77777777" w:rsidR="0096332F" w:rsidRPr="00DF568C" w:rsidRDefault="0096332F" w:rsidP="00B14685">
            <w:pPr>
              <w:rPr>
                <w:rFonts w:eastAsia="Times New Roman" w:cs="Tahoma"/>
                <w:sz w:val="10"/>
                <w:szCs w:val="10"/>
                <w:lang w:eastAsia="fr-FR"/>
              </w:rPr>
            </w:pPr>
          </w:p>
          <w:p w14:paraId="3AD4817A" w14:textId="77777777" w:rsidR="0096332F" w:rsidRPr="00DF568C" w:rsidRDefault="0096332F" w:rsidP="00B14685">
            <w:pPr>
              <w:rPr>
                <w:rFonts w:eastAsia="Times New Roman" w:cs="Tahoma"/>
                <w:sz w:val="10"/>
                <w:szCs w:val="10"/>
                <w:lang w:eastAsia="fr-FR"/>
              </w:rPr>
            </w:pPr>
          </w:p>
          <w:p w14:paraId="0577FA25" w14:textId="77777777" w:rsidR="0096332F" w:rsidRPr="00DF568C" w:rsidRDefault="0096332F" w:rsidP="00B14685">
            <w:pPr>
              <w:rPr>
                <w:rFonts w:eastAsia="Times New Roman" w:cs="Tahoma"/>
                <w:sz w:val="20"/>
                <w:szCs w:val="14"/>
                <w:lang w:eastAsia="fr-FR"/>
              </w:rPr>
            </w:pPr>
          </w:p>
        </w:tc>
      </w:tr>
    </w:tbl>
    <w:p w14:paraId="08967265" w14:textId="77777777" w:rsidR="0096332F" w:rsidRPr="00DF568C" w:rsidRDefault="0096332F" w:rsidP="0096332F">
      <w:pPr>
        <w:spacing w:line="240" w:lineRule="auto"/>
        <w:rPr>
          <w:rFonts w:eastAsia="Times New Roman" w:cs="Tahoma"/>
          <w:sz w:val="10"/>
          <w:szCs w:val="10"/>
          <w:lang w:eastAsia="fr-FR"/>
        </w:rPr>
      </w:pPr>
    </w:p>
    <w:p w14:paraId="0EAF41D2" w14:textId="77777777" w:rsidR="0096332F" w:rsidRPr="00DF568C" w:rsidRDefault="0096332F" w:rsidP="0096332F">
      <w:pPr>
        <w:spacing w:line="240" w:lineRule="auto"/>
        <w:rPr>
          <w:rFonts w:eastAsia="Times New Roman" w:cs="Tahoma"/>
          <w:sz w:val="10"/>
          <w:szCs w:val="10"/>
          <w:lang w:eastAsia="fr-FR"/>
        </w:rPr>
      </w:pPr>
    </w:p>
    <w:tbl>
      <w:tblPr>
        <w:tblStyle w:val="Grilledutableau"/>
        <w:tblW w:w="0" w:type="auto"/>
        <w:tblBorders>
          <w:top w:val="single" w:sz="6" w:space="0" w:color="79193B"/>
          <w:left w:val="single" w:sz="6" w:space="0" w:color="79193B"/>
          <w:bottom w:val="single" w:sz="6" w:space="0" w:color="79193B"/>
          <w:right w:val="single" w:sz="6" w:space="0" w:color="79193B"/>
          <w:insideH w:val="single" w:sz="6" w:space="0" w:color="79193B"/>
          <w:insideV w:val="single" w:sz="6" w:space="0" w:color="79193B"/>
        </w:tblBorders>
        <w:tblLook w:val="04A0" w:firstRow="1" w:lastRow="0" w:firstColumn="1" w:lastColumn="0" w:noHBand="0" w:noVBand="1"/>
      </w:tblPr>
      <w:tblGrid>
        <w:gridCol w:w="10018"/>
      </w:tblGrid>
      <w:tr w:rsidR="0096332F" w:rsidRPr="00DF568C" w14:paraId="4AAD7CE9" w14:textId="77777777" w:rsidTr="00B14685">
        <w:trPr>
          <w:trHeight w:val="4211"/>
        </w:trPr>
        <w:tc>
          <w:tcPr>
            <w:tcW w:w="9212" w:type="dxa"/>
          </w:tcPr>
          <w:p w14:paraId="747CC072" w14:textId="77777777" w:rsidR="0096332F" w:rsidRPr="00DF568C" w:rsidRDefault="0096332F" w:rsidP="00B14685">
            <w:pPr>
              <w:rPr>
                <w:rFonts w:eastAsia="Times New Roman" w:cs="Tahoma"/>
                <w:b/>
                <w:bCs/>
                <w:color w:val="79193B"/>
                <w:sz w:val="20"/>
                <w:szCs w:val="14"/>
                <w:u w:val="single"/>
                <w:lang w:eastAsia="fr-FR"/>
              </w:rPr>
            </w:pPr>
            <w:r w:rsidRPr="00DF568C">
              <w:rPr>
                <w:rFonts w:eastAsia="Times New Roman" w:cs="Tahoma"/>
                <w:b/>
                <w:bCs/>
                <w:color w:val="79193B"/>
                <w:sz w:val="20"/>
                <w:szCs w:val="14"/>
                <w:u w:val="single"/>
                <w:lang w:eastAsia="fr-FR"/>
              </w:rPr>
              <w:t>DÉCISION DE L’AUTORITÉ TERRITORIALE</w:t>
            </w:r>
          </w:p>
          <w:p w14:paraId="70EFC73A" w14:textId="77777777" w:rsidR="0096332F" w:rsidRPr="002F1A33" w:rsidRDefault="0096332F" w:rsidP="00B14685">
            <w:pPr>
              <w:tabs>
                <w:tab w:val="left" w:pos="2835"/>
              </w:tabs>
              <w:rPr>
                <w:rFonts w:eastAsia="Times New Roman" w:cs="Tahoma"/>
                <w:color w:val="505050"/>
                <w:sz w:val="20"/>
                <w:szCs w:val="14"/>
                <w:lang w:eastAsia="fr-FR"/>
              </w:rPr>
            </w:pPr>
          </w:p>
          <w:p w14:paraId="39BAF8FA" w14:textId="77777777" w:rsidR="0096332F" w:rsidRPr="002F1A33" w:rsidRDefault="0096332F" w:rsidP="00B14685">
            <w:pPr>
              <w:tabs>
                <w:tab w:val="left" w:pos="2835"/>
              </w:tabs>
              <w:rPr>
                <w:rFonts w:eastAsia="Times New Roman" w:cs="Tahoma"/>
                <w:color w:val="505050"/>
                <w:sz w:val="20"/>
                <w:szCs w:val="14"/>
                <w:lang w:eastAsia="fr-FR"/>
              </w:rPr>
            </w:pPr>
            <w:r w:rsidRPr="002F1A33">
              <w:rPr>
                <w:rFonts w:eastAsia="Times New Roman" w:cs="Tahoma"/>
                <w:color w:val="505050"/>
                <w:sz w:val="20"/>
                <w:szCs w:val="14"/>
                <w:lang w:eastAsia="fr-FR"/>
              </w:rPr>
              <w:t xml:space="preserve">Accord </w:t>
            </w:r>
            <w:r w:rsidRPr="002F1A33">
              <w:rPr>
                <w:rFonts w:eastAsia="Times New Roman" w:cs="Tahoma"/>
                <w:color w:val="505050"/>
                <w:sz w:val="20"/>
                <w:szCs w:val="14"/>
                <w:lang w:eastAsia="fr-FR"/>
              </w:rPr>
              <w:sym w:font="Wingdings" w:char="F0A8"/>
            </w:r>
            <w:r w:rsidRPr="002F1A33">
              <w:rPr>
                <w:rFonts w:eastAsia="Times New Roman" w:cs="Tahoma"/>
                <w:color w:val="505050"/>
                <w:sz w:val="20"/>
                <w:szCs w:val="14"/>
                <w:lang w:eastAsia="fr-FR"/>
              </w:rPr>
              <w:tab/>
              <w:t xml:space="preserve">Refus </w:t>
            </w:r>
            <w:r w:rsidRPr="002F1A33">
              <w:rPr>
                <w:rFonts w:eastAsia="Times New Roman" w:cs="Tahoma"/>
                <w:color w:val="505050"/>
                <w:sz w:val="20"/>
                <w:szCs w:val="14"/>
                <w:lang w:eastAsia="fr-FR"/>
              </w:rPr>
              <w:sym w:font="Wingdings" w:char="F0A8"/>
            </w:r>
          </w:p>
          <w:p w14:paraId="54EE60DE" w14:textId="77777777" w:rsidR="0096332F" w:rsidRPr="002F1A33" w:rsidRDefault="0096332F" w:rsidP="00B14685">
            <w:pPr>
              <w:rPr>
                <w:rFonts w:eastAsia="Times New Roman" w:cs="Tahoma"/>
                <w:color w:val="505050"/>
                <w:sz w:val="20"/>
                <w:szCs w:val="14"/>
                <w:lang w:eastAsia="fr-FR"/>
              </w:rPr>
            </w:pPr>
          </w:p>
          <w:p w14:paraId="5806FA84"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color w:val="505050"/>
                <w:sz w:val="20"/>
                <w:szCs w:val="14"/>
                <w:lang w:eastAsia="fr-FR"/>
              </w:rPr>
              <w:t>Motifs évoqués à l’appui du refus :</w:t>
            </w:r>
          </w:p>
          <w:p w14:paraId="1EC579F0" w14:textId="66C2EDD1" w:rsidR="0096332F" w:rsidRPr="002F1A33" w:rsidRDefault="0096332F" w:rsidP="00B14685">
            <w:pPr>
              <w:spacing w:line="360" w:lineRule="auto"/>
              <w:rPr>
                <w:rFonts w:eastAsia="Times New Roman" w:cs="Tahoma"/>
                <w:color w:val="505050"/>
                <w:sz w:val="20"/>
                <w:szCs w:val="14"/>
                <w:lang w:eastAsia="fr-FR"/>
              </w:rPr>
            </w:pPr>
            <w:r w:rsidRPr="002F1A33">
              <w:rPr>
                <w:rFonts w:eastAsia="Times New Roman" w:cs="Tahoma"/>
                <w:color w:val="505050"/>
                <w:sz w:val="20"/>
                <w:szCs w:val="14"/>
                <w:lang w:eastAsia="fr-FR"/>
              </w:rPr>
              <w:t>...................................................................................................................................................................................................................................................................................................................................................................................................................................................................................</w:t>
            </w:r>
            <w:r w:rsidR="004B5981" w:rsidRPr="002F1A33">
              <w:rPr>
                <w:rFonts w:eastAsia="Times New Roman" w:cs="Tahoma"/>
                <w:color w:val="505050"/>
                <w:sz w:val="20"/>
                <w:szCs w:val="14"/>
                <w:lang w:eastAsia="fr-FR"/>
              </w:rPr>
              <w:t>................</w:t>
            </w:r>
          </w:p>
          <w:p w14:paraId="18E3B9D1" w14:textId="77777777" w:rsidR="0096332F" w:rsidRPr="002F1A33" w:rsidRDefault="0096332F" w:rsidP="00B14685">
            <w:pPr>
              <w:rPr>
                <w:rFonts w:eastAsia="Times New Roman" w:cs="Tahoma"/>
                <w:color w:val="505050"/>
                <w:sz w:val="4"/>
                <w:szCs w:val="4"/>
                <w:lang w:eastAsia="fr-FR"/>
              </w:rPr>
            </w:pPr>
          </w:p>
          <w:p w14:paraId="735C414B"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color w:val="505050"/>
                <w:sz w:val="20"/>
                <w:szCs w:val="14"/>
                <w:lang w:eastAsia="fr-FR"/>
              </w:rPr>
              <w:t>Date de l’entretien précédant la décision de refus (le cas échéant) : ........................................................</w:t>
            </w:r>
          </w:p>
          <w:p w14:paraId="3541C731" w14:textId="77777777" w:rsidR="0096332F" w:rsidRPr="002F1A33" w:rsidRDefault="0096332F" w:rsidP="00B14685">
            <w:pPr>
              <w:rPr>
                <w:rFonts w:eastAsia="Times New Roman" w:cs="Tahoma"/>
                <w:color w:val="505050"/>
                <w:sz w:val="20"/>
                <w:szCs w:val="14"/>
                <w:lang w:eastAsia="fr-FR"/>
              </w:rPr>
            </w:pPr>
          </w:p>
          <w:p w14:paraId="378380D6" w14:textId="77777777" w:rsidR="0096332F" w:rsidRPr="002F1A33" w:rsidRDefault="0096332F" w:rsidP="00B14685">
            <w:pPr>
              <w:spacing w:afterLines="80" w:after="192"/>
              <w:rPr>
                <w:rFonts w:eastAsia="Times New Roman" w:cs="Tahoma"/>
                <w:color w:val="505050"/>
                <w:sz w:val="20"/>
                <w:szCs w:val="14"/>
                <w:lang w:eastAsia="fr-FR"/>
              </w:rPr>
            </w:pPr>
            <w:r w:rsidRPr="002F1A33">
              <w:rPr>
                <w:rFonts w:eastAsia="Times New Roman" w:cs="Tahoma"/>
                <w:color w:val="505050"/>
                <w:sz w:val="20"/>
                <w:szCs w:val="14"/>
                <w:lang w:eastAsia="fr-FR"/>
              </w:rPr>
              <w:t>A................................................., le .........................................</w:t>
            </w:r>
          </w:p>
          <w:p w14:paraId="4AF26A02" w14:textId="77777777" w:rsidR="0096332F" w:rsidRPr="002F1A33" w:rsidRDefault="0096332F" w:rsidP="00B14685">
            <w:pPr>
              <w:rPr>
                <w:rFonts w:eastAsia="Times New Roman" w:cs="Tahoma"/>
                <w:color w:val="505050"/>
                <w:sz w:val="4"/>
                <w:szCs w:val="4"/>
                <w:lang w:eastAsia="fr-FR"/>
              </w:rPr>
            </w:pPr>
          </w:p>
          <w:p w14:paraId="50D9A784"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color w:val="505050"/>
                <w:sz w:val="20"/>
                <w:szCs w:val="14"/>
                <w:lang w:eastAsia="fr-FR"/>
              </w:rPr>
              <w:t>Signature de l’Autorité territoriale,</w:t>
            </w:r>
          </w:p>
          <w:p w14:paraId="48FC5628" w14:textId="77777777" w:rsidR="0096332F" w:rsidRPr="00DF568C" w:rsidRDefault="0096332F" w:rsidP="00B14685">
            <w:pPr>
              <w:rPr>
                <w:rFonts w:eastAsia="Times New Roman" w:cs="Tahoma"/>
                <w:sz w:val="10"/>
                <w:szCs w:val="10"/>
                <w:lang w:eastAsia="fr-FR"/>
              </w:rPr>
            </w:pPr>
          </w:p>
          <w:p w14:paraId="13822941" w14:textId="77777777" w:rsidR="0096332F" w:rsidRPr="00DF568C" w:rsidRDefault="0096332F" w:rsidP="00B14685">
            <w:pPr>
              <w:rPr>
                <w:rFonts w:eastAsia="Times New Roman" w:cs="Tahoma"/>
                <w:sz w:val="10"/>
                <w:szCs w:val="10"/>
                <w:lang w:eastAsia="fr-FR"/>
              </w:rPr>
            </w:pPr>
          </w:p>
          <w:p w14:paraId="03756B99" w14:textId="77777777" w:rsidR="0096332F" w:rsidRPr="00DF568C" w:rsidRDefault="0096332F" w:rsidP="00B14685">
            <w:pPr>
              <w:rPr>
                <w:rFonts w:eastAsia="Times New Roman" w:cs="Tahoma"/>
                <w:sz w:val="20"/>
                <w:szCs w:val="14"/>
                <w:lang w:eastAsia="fr-FR"/>
              </w:rPr>
            </w:pPr>
          </w:p>
        </w:tc>
      </w:tr>
    </w:tbl>
    <w:p w14:paraId="7C9DD68D" w14:textId="77777777" w:rsidR="0096332F" w:rsidRPr="00DF568C" w:rsidRDefault="0096332F" w:rsidP="0096332F">
      <w:pPr>
        <w:spacing w:line="240" w:lineRule="auto"/>
        <w:rPr>
          <w:rFonts w:eastAsia="Times New Roman" w:cs="Tahoma"/>
          <w:sz w:val="10"/>
          <w:szCs w:val="10"/>
          <w:lang w:eastAsia="fr-FR"/>
        </w:rPr>
      </w:pPr>
    </w:p>
    <w:p w14:paraId="4E3CCC3E" w14:textId="77777777" w:rsidR="0096332F" w:rsidRPr="00DF568C" w:rsidRDefault="0096332F" w:rsidP="0096332F">
      <w:pPr>
        <w:spacing w:line="240" w:lineRule="auto"/>
        <w:rPr>
          <w:rFonts w:eastAsia="Times New Roman" w:cs="Tahoma"/>
          <w:sz w:val="10"/>
          <w:szCs w:val="10"/>
          <w:lang w:eastAsia="fr-FR"/>
        </w:rPr>
      </w:pPr>
    </w:p>
    <w:p w14:paraId="0D744B75" w14:textId="77777777" w:rsidR="0096332F" w:rsidRPr="00DF568C" w:rsidRDefault="0096332F" w:rsidP="0096332F">
      <w:pPr>
        <w:spacing w:line="240" w:lineRule="auto"/>
        <w:rPr>
          <w:rFonts w:eastAsia="Times New Roman" w:cs="Tahoma"/>
          <w:sz w:val="10"/>
          <w:szCs w:val="10"/>
          <w:lang w:eastAsia="fr-FR"/>
        </w:rPr>
      </w:pPr>
    </w:p>
    <w:tbl>
      <w:tblPr>
        <w:tblStyle w:val="Grilledutableau"/>
        <w:tblW w:w="10057" w:type="dxa"/>
        <w:tblBorders>
          <w:top w:val="single" w:sz="6" w:space="0" w:color="79193B"/>
          <w:left w:val="single" w:sz="6" w:space="0" w:color="79193B"/>
          <w:bottom w:val="single" w:sz="6" w:space="0" w:color="79193B"/>
          <w:right w:val="single" w:sz="6" w:space="0" w:color="79193B"/>
          <w:insideH w:val="single" w:sz="6" w:space="0" w:color="79193B"/>
          <w:insideV w:val="single" w:sz="6" w:space="0" w:color="79193B"/>
        </w:tblBorders>
        <w:tblLook w:val="04A0" w:firstRow="1" w:lastRow="0" w:firstColumn="1" w:lastColumn="0" w:noHBand="0" w:noVBand="1"/>
      </w:tblPr>
      <w:tblGrid>
        <w:gridCol w:w="10057"/>
      </w:tblGrid>
      <w:tr w:rsidR="0096332F" w:rsidRPr="00DF568C" w14:paraId="2B999C03" w14:textId="77777777" w:rsidTr="005303B5">
        <w:trPr>
          <w:trHeight w:val="3686"/>
        </w:trPr>
        <w:tc>
          <w:tcPr>
            <w:tcW w:w="10057" w:type="dxa"/>
          </w:tcPr>
          <w:p w14:paraId="417F6E51" w14:textId="77777777" w:rsidR="0096332F" w:rsidRPr="00DF568C" w:rsidRDefault="0096332F" w:rsidP="00B14685">
            <w:pPr>
              <w:rPr>
                <w:rFonts w:eastAsia="Times New Roman" w:cs="Tahoma"/>
                <w:sz w:val="10"/>
                <w:szCs w:val="10"/>
                <w:lang w:eastAsia="fr-FR"/>
              </w:rPr>
            </w:pPr>
          </w:p>
          <w:p w14:paraId="50B7F6B6"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b/>
                <w:bCs/>
                <w:color w:val="505050"/>
                <w:sz w:val="20"/>
                <w:szCs w:val="14"/>
                <w:lang w:eastAsia="fr-FR"/>
              </w:rPr>
              <w:t>Date de notification de la décision </w:t>
            </w:r>
            <w:r w:rsidRPr="002F1A33">
              <w:rPr>
                <w:rFonts w:eastAsia="Times New Roman" w:cs="Tahoma"/>
                <w:color w:val="505050"/>
                <w:sz w:val="20"/>
                <w:szCs w:val="14"/>
                <w:lang w:eastAsia="fr-FR"/>
              </w:rPr>
              <w:t>: ......................................</w:t>
            </w:r>
          </w:p>
          <w:p w14:paraId="3C80836D" w14:textId="77777777" w:rsidR="0096332F" w:rsidRPr="002F1A33" w:rsidRDefault="0096332F" w:rsidP="00B14685">
            <w:pPr>
              <w:rPr>
                <w:rFonts w:eastAsia="Times New Roman" w:cs="Tahoma"/>
                <w:color w:val="505050"/>
                <w:sz w:val="4"/>
                <w:szCs w:val="4"/>
                <w:lang w:eastAsia="fr-FR"/>
              </w:rPr>
            </w:pPr>
          </w:p>
          <w:p w14:paraId="293EC83D" w14:textId="77777777" w:rsidR="0096332F" w:rsidRPr="002F1A33" w:rsidRDefault="0096332F" w:rsidP="00B14685">
            <w:pPr>
              <w:spacing w:afterLines="80" w:after="192"/>
              <w:rPr>
                <w:rFonts w:eastAsia="Times New Roman" w:cs="Tahoma"/>
                <w:color w:val="505050"/>
                <w:sz w:val="20"/>
                <w:szCs w:val="14"/>
                <w:lang w:eastAsia="fr-FR"/>
              </w:rPr>
            </w:pPr>
            <w:r w:rsidRPr="002F1A33">
              <w:rPr>
                <w:rFonts w:eastAsia="Times New Roman" w:cs="Tahoma"/>
                <w:color w:val="505050"/>
                <w:sz w:val="20"/>
                <w:szCs w:val="14"/>
                <w:lang w:eastAsia="fr-FR"/>
              </w:rPr>
              <w:t>A................................................., le .........................................</w:t>
            </w:r>
          </w:p>
          <w:p w14:paraId="68948541" w14:textId="77777777" w:rsidR="0096332F" w:rsidRPr="002F1A33" w:rsidRDefault="0096332F" w:rsidP="00B14685">
            <w:pPr>
              <w:rPr>
                <w:rFonts w:eastAsia="Times New Roman" w:cs="Tahoma"/>
                <w:color w:val="505050"/>
                <w:sz w:val="4"/>
                <w:szCs w:val="4"/>
                <w:lang w:eastAsia="fr-FR"/>
              </w:rPr>
            </w:pPr>
          </w:p>
          <w:p w14:paraId="24C8F830" w14:textId="77777777" w:rsidR="0096332F" w:rsidRPr="002F1A33" w:rsidRDefault="0096332F" w:rsidP="00B14685">
            <w:pPr>
              <w:rPr>
                <w:rFonts w:eastAsia="Times New Roman" w:cs="Tahoma"/>
                <w:color w:val="505050"/>
                <w:sz w:val="20"/>
                <w:szCs w:val="14"/>
                <w:lang w:eastAsia="fr-FR"/>
              </w:rPr>
            </w:pPr>
            <w:r w:rsidRPr="002F1A33">
              <w:rPr>
                <w:rFonts w:eastAsia="Times New Roman" w:cs="Tahoma"/>
                <w:color w:val="505050"/>
                <w:sz w:val="20"/>
                <w:szCs w:val="14"/>
                <w:lang w:eastAsia="fr-FR"/>
              </w:rPr>
              <w:t>Signature de l’agent,</w:t>
            </w:r>
          </w:p>
          <w:p w14:paraId="4CE620A7" w14:textId="77777777" w:rsidR="0096332F" w:rsidRPr="002F1A33" w:rsidRDefault="0096332F" w:rsidP="00B14685">
            <w:pPr>
              <w:rPr>
                <w:rFonts w:eastAsia="Times New Roman" w:cs="Tahoma"/>
                <w:color w:val="505050"/>
                <w:sz w:val="10"/>
                <w:szCs w:val="10"/>
                <w:lang w:eastAsia="fr-FR"/>
              </w:rPr>
            </w:pPr>
          </w:p>
          <w:p w14:paraId="337F90FE" w14:textId="77777777" w:rsidR="0096332F" w:rsidRPr="002F1A33" w:rsidRDefault="0096332F" w:rsidP="00B14685">
            <w:pPr>
              <w:rPr>
                <w:rFonts w:eastAsia="Times New Roman" w:cs="Tahoma"/>
                <w:color w:val="505050"/>
                <w:sz w:val="14"/>
                <w:szCs w:val="14"/>
                <w:lang w:eastAsia="fr-FR"/>
              </w:rPr>
            </w:pPr>
          </w:p>
          <w:p w14:paraId="3FEA3072" w14:textId="4D5F7577" w:rsidR="0096332F" w:rsidRDefault="0096332F" w:rsidP="00B14685">
            <w:pPr>
              <w:ind w:right="30"/>
              <w:rPr>
                <w:rFonts w:cs="Tahoma"/>
                <w:i/>
                <w:iCs/>
                <w:color w:val="505050"/>
                <w:sz w:val="16"/>
                <w:szCs w:val="16"/>
                <w:u w:val="single"/>
              </w:rPr>
            </w:pPr>
            <w:r w:rsidRPr="002F1A33">
              <w:rPr>
                <w:rFonts w:cs="Tahoma"/>
                <w:i/>
                <w:iCs/>
                <w:color w:val="505050"/>
                <w:sz w:val="16"/>
                <w:szCs w:val="16"/>
                <w:u w:val="single"/>
              </w:rPr>
              <w:t>Recours :</w:t>
            </w:r>
          </w:p>
          <w:p w14:paraId="622A4187" w14:textId="77777777" w:rsidR="00B03A65" w:rsidRPr="002F1A33" w:rsidRDefault="00B03A65" w:rsidP="00B14685">
            <w:pPr>
              <w:ind w:right="30"/>
              <w:rPr>
                <w:rFonts w:cs="Tahoma"/>
                <w:i/>
                <w:iCs/>
                <w:color w:val="505050"/>
                <w:sz w:val="16"/>
                <w:szCs w:val="16"/>
                <w:u w:val="single"/>
              </w:rPr>
            </w:pPr>
          </w:p>
          <w:p w14:paraId="16516CE5" w14:textId="77777777" w:rsidR="0096332F" w:rsidRPr="002F1A33" w:rsidRDefault="0096332F" w:rsidP="00B14685">
            <w:pPr>
              <w:ind w:right="30"/>
              <w:rPr>
                <w:rFonts w:cs="Tahoma"/>
                <w:i/>
                <w:iCs/>
                <w:color w:val="505050"/>
                <w:sz w:val="16"/>
                <w:szCs w:val="16"/>
              </w:rPr>
            </w:pPr>
            <w:r w:rsidRPr="002F1A33">
              <w:rPr>
                <w:rFonts w:cs="Tahoma"/>
                <w:i/>
                <w:iCs/>
                <w:color w:val="505050"/>
                <w:sz w:val="16"/>
                <w:szCs w:val="16"/>
              </w:rPr>
              <w:t>La commission administrative paritaire ou la commission consultative paritaire compétentes peut être saisie, par l'agent intéressé, du refus opposé à une demande initiale ou de renouvellement de télétravail formulée par celui-ci pour l'exercice d'activités éligibles fixées par la délibération ainsi que de l'interruption du télétravail à l'initiative de l'administration.</w:t>
            </w:r>
          </w:p>
          <w:p w14:paraId="4CCB3ABF" w14:textId="77777777" w:rsidR="0096332F" w:rsidRPr="00DF568C" w:rsidRDefault="0096332F" w:rsidP="00B14685">
            <w:pPr>
              <w:ind w:right="30"/>
              <w:rPr>
                <w:rFonts w:cs="Tahoma"/>
                <w:i/>
                <w:iCs/>
                <w:sz w:val="12"/>
                <w:szCs w:val="12"/>
              </w:rPr>
            </w:pPr>
            <w:r w:rsidRPr="002F1A33">
              <w:rPr>
                <w:rFonts w:cs="Tahoma"/>
                <w:i/>
                <w:iCs/>
                <w:color w:val="505050"/>
                <w:sz w:val="16"/>
                <w:szCs w:val="16"/>
              </w:rPr>
              <w:t>Ce refus peut également faire l’objet d’un recours contentieux devant le Tribunal Administratif dans un délai de 2 mois à compter de la présente notification.</w:t>
            </w:r>
          </w:p>
        </w:tc>
      </w:tr>
    </w:tbl>
    <w:p w14:paraId="3F02E4C6" w14:textId="77777777" w:rsidR="0096332F" w:rsidRPr="00DF568C" w:rsidRDefault="0096332F" w:rsidP="0096332F">
      <w:pPr>
        <w:spacing w:line="240" w:lineRule="auto"/>
        <w:rPr>
          <w:rFonts w:eastAsia="Times New Roman" w:cs="Tahoma"/>
          <w:sz w:val="6"/>
          <w:szCs w:val="6"/>
          <w:lang w:eastAsia="fr-FR"/>
        </w:rPr>
      </w:pPr>
    </w:p>
    <w:p w14:paraId="10B7668B" w14:textId="77777777" w:rsidR="005303B5" w:rsidRPr="002F1A33" w:rsidRDefault="005303B5" w:rsidP="0096332F">
      <w:pPr>
        <w:spacing w:line="240" w:lineRule="auto"/>
        <w:rPr>
          <w:rFonts w:eastAsia="Times New Roman" w:cs="Tahoma"/>
          <w:i/>
          <w:iCs/>
          <w:color w:val="505050"/>
          <w:sz w:val="16"/>
          <w:szCs w:val="16"/>
          <w:u w:val="single"/>
          <w:lang w:eastAsia="fr-FR"/>
        </w:rPr>
      </w:pPr>
    </w:p>
    <w:p w14:paraId="6D0F56EB" w14:textId="064B8A93" w:rsidR="0096332F" w:rsidRPr="00D250D0" w:rsidRDefault="0096332F" w:rsidP="0096332F">
      <w:pPr>
        <w:spacing w:line="240" w:lineRule="auto"/>
        <w:rPr>
          <w:rFonts w:eastAsia="Times New Roman" w:cs="Tahoma"/>
          <w:b/>
          <w:bCs/>
          <w:i/>
          <w:iCs/>
          <w:color w:val="505050"/>
          <w:sz w:val="16"/>
          <w:szCs w:val="16"/>
          <w:lang w:eastAsia="fr-FR"/>
        </w:rPr>
      </w:pPr>
      <w:r w:rsidRPr="00D250D0">
        <w:rPr>
          <w:rFonts w:eastAsia="Times New Roman" w:cs="Tahoma"/>
          <w:b/>
          <w:bCs/>
          <w:i/>
          <w:iCs/>
          <w:color w:val="505050"/>
          <w:sz w:val="16"/>
          <w:szCs w:val="16"/>
          <w:u w:val="single"/>
          <w:lang w:eastAsia="fr-FR"/>
        </w:rPr>
        <w:t>Pièce(s) à fournir en appui de la demande</w:t>
      </w:r>
      <w:r w:rsidRPr="00D250D0">
        <w:rPr>
          <w:rFonts w:eastAsia="Times New Roman" w:cs="Tahoma"/>
          <w:b/>
          <w:bCs/>
          <w:i/>
          <w:iCs/>
          <w:color w:val="505050"/>
          <w:sz w:val="16"/>
          <w:szCs w:val="16"/>
          <w:lang w:eastAsia="fr-FR"/>
        </w:rPr>
        <w:t>:</w:t>
      </w:r>
    </w:p>
    <w:p w14:paraId="1B0FEF63" w14:textId="77777777" w:rsidR="00B03A65" w:rsidRPr="00D250D0" w:rsidRDefault="00B03A65" w:rsidP="0096332F">
      <w:pPr>
        <w:spacing w:line="240" w:lineRule="auto"/>
        <w:rPr>
          <w:rFonts w:cs="Tahoma"/>
          <w:b/>
          <w:bCs/>
          <w:i/>
          <w:iCs/>
          <w:color w:val="505050"/>
          <w:sz w:val="16"/>
          <w:szCs w:val="16"/>
        </w:rPr>
      </w:pPr>
    </w:p>
    <w:p w14:paraId="00867128" w14:textId="77777777" w:rsidR="0096332F" w:rsidRPr="00D250D0" w:rsidRDefault="0096332F" w:rsidP="0096332F">
      <w:pPr>
        <w:pStyle w:val="Paragraphedeliste"/>
        <w:numPr>
          <w:ilvl w:val="0"/>
          <w:numId w:val="44"/>
        </w:numPr>
        <w:spacing w:line="240" w:lineRule="auto"/>
        <w:jc w:val="both"/>
        <w:rPr>
          <w:rFonts w:ascii="Tahoma" w:hAnsi="Tahoma" w:cs="Tahoma"/>
          <w:bCs/>
          <w:i/>
          <w:iCs/>
          <w:color w:val="505050"/>
          <w:sz w:val="16"/>
          <w:szCs w:val="16"/>
        </w:rPr>
      </w:pPr>
      <w:r w:rsidRPr="00D250D0">
        <w:rPr>
          <w:rFonts w:ascii="Tahoma" w:hAnsi="Tahoma" w:cs="Tahoma"/>
          <w:bCs/>
          <w:i/>
          <w:iCs/>
          <w:color w:val="505050"/>
          <w:sz w:val="16"/>
          <w:szCs w:val="16"/>
        </w:rPr>
        <w:t>Attestation d’assurance habitation faisant apparaître une clause particulière prenant en compte l’activité de télétravail à domicile.</w:t>
      </w:r>
    </w:p>
    <w:p w14:paraId="40AFC1B4" w14:textId="77777777" w:rsidR="0096332F" w:rsidRPr="00D250D0" w:rsidRDefault="0096332F" w:rsidP="0096332F">
      <w:pPr>
        <w:pStyle w:val="Paragraphedeliste"/>
        <w:numPr>
          <w:ilvl w:val="0"/>
          <w:numId w:val="44"/>
        </w:numPr>
        <w:spacing w:line="240" w:lineRule="auto"/>
        <w:ind w:right="-118"/>
        <w:jc w:val="both"/>
        <w:rPr>
          <w:rFonts w:ascii="Tahoma" w:hAnsi="Tahoma" w:cs="Tahoma"/>
          <w:bCs/>
          <w:i/>
          <w:iCs/>
          <w:color w:val="505050"/>
          <w:sz w:val="16"/>
          <w:szCs w:val="16"/>
        </w:rPr>
      </w:pPr>
      <w:r w:rsidRPr="00D250D0">
        <w:rPr>
          <w:rFonts w:ascii="Tahoma" w:hAnsi="Tahoma" w:cs="Tahoma"/>
          <w:bCs/>
          <w:i/>
          <w:iCs/>
          <w:color w:val="505050"/>
          <w:sz w:val="16"/>
          <w:szCs w:val="16"/>
        </w:rPr>
        <w:t>Une attestation de conformité du domicile à l’exercice du télétravail : électrique, connexion internet adaptée aux besoins professionnels de l’agent, ergonomie du poste de travail.</w:t>
      </w:r>
    </w:p>
    <w:p w14:paraId="1F091CF9" w14:textId="20709F6A" w:rsidR="009C0DB4" w:rsidRPr="00DF568C" w:rsidRDefault="009C0DB4" w:rsidP="00BF744D">
      <w:pPr>
        <w:spacing w:after="200"/>
        <w:jc w:val="left"/>
        <w:rPr>
          <w:rFonts w:cs="Tahoma"/>
          <w:bCs/>
          <w:color w:val="79193B"/>
          <w:sz w:val="18"/>
          <w:szCs w:val="14"/>
        </w:rPr>
      </w:pPr>
    </w:p>
    <w:sectPr w:rsidR="009C0DB4" w:rsidRPr="00DF568C" w:rsidSect="007D6C2E">
      <w:headerReference w:type="default" r:id="rId24"/>
      <w:footerReference w:type="default" r:id="rId25"/>
      <w:pgSz w:w="11906" w:h="16838" w:code="9"/>
      <w:pgMar w:top="720" w:right="936" w:bottom="720" w:left="936" w:header="0" w:footer="289" w:gutter="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4D2E5" w14:textId="77777777" w:rsidR="00EC2F12" w:rsidRDefault="00EC2F12">
      <w:r>
        <w:separator/>
      </w:r>
    </w:p>
    <w:p w14:paraId="2E6BA4D6" w14:textId="77777777" w:rsidR="00EC2F12" w:rsidRDefault="00EC2F12"/>
  </w:endnote>
  <w:endnote w:type="continuationSeparator" w:id="0">
    <w:p w14:paraId="6A111E44" w14:textId="77777777" w:rsidR="00EC2F12" w:rsidRDefault="00EC2F12">
      <w:r>
        <w:continuationSeparator/>
      </w:r>
    </w:p>
    <w:p w14:paraId="2DC31003" w14:textId="77777777" w:rsidR="00EC2F12" w:rsidRDefault="00EC2F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MS,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073229"/>
      <w:docPartObj>
        <w:docPartGallery w:val="Page Numbers (Bottom of Page)"/>
        <w:docPartUnique/>
      </w:docPartObj>
    </w:sdtPr>
    <w:sdtEndPr>
      <w:rPr>
        <w:color w:val="79193B"/>
      </w:rPr>
    </w:sdtEndPr>
    <w:sdtContent>
      <w:p w14:paraId="21C4D1B2" w14:textId="78BD2E39" w:rsidR="00BB58DE" w:rsidRPr="00BB58DE" w:rsidRDefault="00BB58DE">
        <w:pPr>
          <w:pStyle w:val="Pieddepage"/>
          <w:jc w:val="right"/>
          <w:rPr>
            <w:color w:val="79193B"/>
          </w:rPr>
        </w:pPr>
        <w:r w:rsidRPr="00BB58DE">
          <w:rPr>
            <w:color w:val="79193B"/>
          </w:rPr>
          <w:fldChar w:fldCharType="begin"/>
        </w:r>
        <w:r w:rsidRPr="00BB58DE">
          <w:rPr>
            <w:color w:val="79193B"/>
          </w:rPr>
          <w:instrText>PAGE   \* MERGEFORMAT</w:instrText>
        </w:r>
        <w:r w:rsidRPr="00BB58DE">
          <w:rPr>
            <w:color w:val="79193B"/>
          </w:rPr>
          <w:fldChar w:fldCharType="separate"/>
        </w:r>
        <w:r w:rsidRPr="00BB58DE">
          <w:rPr>
            <w:color w:val="79193B"/>
          </w:rPr>
          <w:t>2</w:t>
        </w:r>
        <w:r w:rsidRPr="00BB58DE">
          <w:rPr>
            <w:color w:val="79193B"/>
          </w:rPr>
          <w:fldChar w:fldCharType="end"/>
        </w:r>
      </w:p>
    </w:sdtContent>
  </w:sdt>
  <w:p w14:paraId="71608195" w14:textId="1C0909AC" w:rsidR="00EC2F12" w:rsidRPr="00BB58DE" w:rsidRDefault="00EC2F12">
    <w:pPr>
      <w:pStyle w:val="Pieddepage"/>
      <w:rPr>
        <w:color w:val="79193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CF8AD" w14:textId="77777777" w:rsidR="00EC2F12" w:rsidRDefault="00EC2F12">
      <w:r>
        <w:separator/>
      </w:r>
    </w:p>
    <w:p w14:paraId="5A2CCDE7" w14:textId="77777777" w:rsidR="00EC2F12" w:rsidRDefault="00EC2F12"/>
  </w:footnote>
  <w:footnote w:type="continuationSeparator" w:id="0">
    <w:p w14:paraId="5B2AAD8D" w14:textId="77777777" w:rsidR="00EC2F12" w:rsidRDefault="00EC2F12">
      <w:r>
        <w:continuationSeparator/>
      </w:r>
    </w:p>
    <w:p w14:paraId="0F50E79F" w14:textId="77777777" w:rsidR="00EC2F12" w:rsidRDefault="00EC2F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bottom w:val="single" w:sz="36" w:space="0" w:color="D2DB21"/>
      </w:tblBorders>
      <w:tblLook w:val="0000" w:firstRow="0" w:lastRow="0" w:firstColumn="0" w:lastColumn="0" w:noHBand="0" w:noVBand="0"/>
    </w:tblPr>
    <w:tblGrid>
      <w:gridCol w:w="10035"/>
    </w:tblGrid>
    <w:tr w:rsidR="00EC2F12" w14:paraId="36AD1B7A" w14:textId="77777777" w:rsidTr="00DB56D0">
      <w:trPr>
        <w:trHeight w:val="978"/>
      </w:trPr>
      <w:tc>
        <w:tcPr>
          <w:tcW w:w="10035" w:type="dxa"/>
        </w:tcPr>
        <w:p w14:paraId="49B4C317" w14:textId="77777777" w:rsidR="00EC2F12" w:rsidRDefault="00EC2F12">
          <w:pPr>
            <w:pStyle w:val="En-tte"/>
          </w:pPr>
        </w:p>
      </w:tc>
    </w:tr>
  </w:tbl>
  <w:p w14:paraId="2A03F428" w14:textId="77777777" w:rsidR="00EC2F12" w:rsidRDefault="00EC2F12" w:rsidP="00D077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6F7"/>
    <w:multiLevelType w:val="hybridMultilevel"/>
    <w:tmpl w:val="79040B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0F0C29"/>
    <w:multiLevelType w:val="hybridMultilevel"/>
    <w:tmpl w:val="C20CE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233421"/>
    <w:multiLevelType w:val="multilevel"/>
    <w:tmpl w:val="63B2137C"/>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6489A"/>
    <w:multiLevelType w:val="hybridMultilevel"/>
    <w:tmpl w:val="8CD06D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530E66"/>
    <w:multiLevelType w:val="multilevel"/>
    <w:tmpl w:val="919234B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Symbol" w:eastAsiaTheme="minorHAnsi" w:hAnsi="Symbol" w:cs="TrebuchetMS,Bold"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866D21"/>
    <w:multiLevelType w:val="hybridMultilevel"/>
    <w:tmpl w:val="A418BFD0"/>
    <w:lvl w:ilvl="0" w:tplc="040C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CD0CE8"/>
    <w:multiLevelType w:val="hybridMultilevel"/>
    <w:tmpl w:val="928A51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B36391"/>
    <w:multiLevelType w:val="hybridMultilevel"/>
    <w:tmpl w:val="1BCA91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2069FA"/>
    <w:multiLevelType w:val="hybridMultilevel"/>
    <w:tmpl w:val="D1DA13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806CC4"/>
    <w:multiLevelType w:val="hybridMultilevel"/>
    <w:tmpl w:val="29BEB0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F18D9"/>
    <w:multiLevelType w:val="hybridMultilevel"/>
    <w:tmpl w:val="FB1CE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F64C61"/>
    <w:multiLevelType w:val="hybridMultilevel"/>
    <w:tmpl w:val="F45046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C62247"/>
    <w:multiLevelType w:val="hybridMultilevel"/>
    <w:tmpl w:val="31B8DAE6"/>
    <w:lvl w:ilvl="0" w:tplc="55868EDC">
      <w:start w:val="1"/>
      <w:numFmt w:val="lowerLetter"/>
      <w:lvlText w:val="%1."/>
      <w:lvlJc w:val="left"/>
      <w:pPr>
        <w:ind w:left="720"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A12259"/>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2E90090"/>
    <w:multiLevelType w:val="hybridMultilevel"/>
    <w:tmpl w:val="6CBE1C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21108E"/>
    <w:multiLevelType w:val="hybridMultilevel"/>
    <w:tmpl w:val="B7189088"/>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2A065996"/>
    <w:multiLevelType w:val="hybridMultilevel"/>
    <w:tmpl w:val="17F463E6"/>
    <w:lvl w:ilvl="0" w:tplc="88E8D73C">
      <w:start w:val="1"/>
      <w:numFmt w:val="bullet"/>
      <w:lvlText w:val="q"/>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2CEA3F1B"/>
    <w:multiLevelType w:val="hybridMultilevel"/>
    <w:tmpl w:val="710EB3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CA0B21"/>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7D3682C"/>
    <w:multiLevelType w:val="hybridMultilevel"/>
    <w:tmpl w:val="88FA3E34"/>
    <w:lvl w:ilvl="0" w:tplc="AE22D150">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470226"/>
    <w:multiLevelType w:val="hybridMultilevel"/>
    <w:tmpl w:val="51266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BF31DDE"/>
    <w:multiLevelType w:val="multilevel"/>
    <w:tmpl w:val="098C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DDE388E"/>
    <w:multiLevelType w:val="hybridMultilevel"/>
    <w:tmpl w:val="7A4074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F763C5"/>
    <w:multiLevelType w:val="hybridMultilevel"/>
    <w:tmpl w:val="1D06CB08"/>
    <w:lvl w:ilvl="0" w:tplc="7D941DB0">
      <w:start w:val="1"/>
      <w:numFmt w:val="lowerLetter"/>
      <w:lvlText w:val="%1."/>
      <w:lvlJc w:val="left"/>
      <w:pPr>
        <w:ind w:left="927" w:hanging="360"/>
      </w:pPr>
      <w:rPr>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95A3490"/>
    <w:multiLevelType w:val="hybridMultilevel"/>
    <w:tmpl w:val="7CC2A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C4ED7"/>
    <w:multiLevelType w:val="hybridMultilevel"/>
    <w:tmpl w:val="C7021FD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9109A6"/>
    <w:multiLevelType w:val="hybridMultilevel"/>
    <w:tmpl w:val="8CAC0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935EE2"/>
    <w:multiLevelType w:val="hybridMultilevel"/>
    <w:tmpl w:val="9A589070"/>
    <w:lvl w:ilvl="0" w:tplc="8D26663E">
      <w:start w:val="1"/>
      <w:numFmt w:val="upperRoman"/>
      <w:pStyle w:val="Titre1"/>
      <w:lvlText w:val="%1."/>
      <w:lvlJc w:val="right"/>
      <w:pPr>
        <w:ind w:left="720" w:hanging="360"/>
      </w:pPr>
      <w:rPr>
        <w:b/>
        <w:bCs w:val="0"/>
        <w:color w:val="79193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4D829E0"/>
    <w:multiLevelType w:val="hybridMultilevel"/>
    <w:tmpl w:val="76621024"/>
    <w:lvl w:ilvl="0" w:tplc="91A4BE9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6B222E8"/>
    <w:multiLevelType w:val="hybridMultilevel"/>
    <w:tmpl w:val="AD2A98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510083"/>
    <w:multiLevelType w:val="singleLevel"/>
    <w:tmpl w:val="040C000D"/>
    <w:lvl w:ilvl="0">
      <w:start w:val="1"/>
      <w:numFmt w:val="bullet"/>
      <w:lvlText w:val=""/>
      <w:lvlJc w:val="left"/>
      <w:pPr>
        <w:ind w:left="360" w:hanging="360"/>
      </w:pPr>
      <w:rPr>
        <w:rFonts w:ascii="Wingdings" w:hAnsi="Wingdings" w:hint="default"/>
      </w:rPr>
    </w:lvl>
  </w:abstractNum>
  <w:abstractNum w:abstractNumId="31" w15:restartNumberingAfterBreak="0">
    <w:nsid w:val="5D37548E"/>
    <w:multiLevelType w:val="hybridMultilevel"/>
    <w:tmpl w:val="398C3E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611433"/>
    <w:multiLevelType w:val="hybridMultilevel"/>
    <w:tmpl w:val="A0820F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4C1FA8"/>
    <w:multiLevelType w:val="hybridMultilevel"/>
    <w:tmpl w:val="DFFEA7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09B7339"/>
    <w:multiLevelType w:val="hybridMultilevel"/>
    <w:tmpl w:val="2DBE5ED4"/>
    <w:lvl w:ilvl="0" w:tplc="AD1CB0A6">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3E87ECD"/>
    <w:multiLevelType w:val="hybridMultilevel"/>
    <w:tmpl w:val="C9F207B4"/>
    <w:lvl w:ilvl="0" w:tplc="256874F2">
      <w:start w:val="1"/>
      <w:numFmt w:val="lowerRoman"/>
      <w:pStyle w:val="Titre3"/>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6" w15:restartNumberingAfterBreak="0">
    <w:nsid w:val="66A63AAE"/>
    <w:multiLevelType w:val="hybridMultilevel"/>
    <w:tmpl w:val="8CAAF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986AE2"/>
    <w:multiLevelType w:val="hybridMultilevel"/>
    <w:tmpl w:val="C01C86E8"/>
    <w:lvl w:ilvl="0" w:tplc="D5DC1402">
      <w:start w:val="1"/>
      <w:numFmt w:val="bullet"/>
      <w:lvlText w:val="q"/>
      <w:lvlJc w:val="left"/>
      <w:pPr>
        <w:ind w:left="1070" w:hanging="360"/>
      </w:pPr>
      <w:rPr>
        <w:rFonts w:ascii="Wingdings" w:hAnsi="Wingdings" w:hint="default"/>
        <w:sz w:val="22"/>
        <w:szCs w:val="18"/>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8" w15:restartNumberingAfterBreak="0">
    <w:nsid w:val="6BDA56EC"/>
    <w:multiLevelType w:val="hybridMultilevel"/>
    <w:tmpl w:val="EB301776"/>
    <w:lvl w:ilvl="0" w:tplc="7A8E343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123B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50B5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8899B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9A98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AAAB8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84897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28F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CCFF3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2265CA2"/>
    <w:multiLevelType w:val="hybridMultilevel"/>
    <w:tmpl w:val="00EA92E4"/>
    <w:lvl w:ilvl="0" w:tplc="040C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6932DA4"/>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A956C61"/>
    <w:multiLevelType w:val="hybridMultilevel"/>
    <w:tmpl w:val="2C5AF4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1411DA"/>
    <w:multiLevelType w:val="hybridMultilevel"/>
    <w:tmpl w:val="3458654A"/>
    <w:lvl w:ilvl="0" w:tplc="040C0019">
      <w:start w:val="1"/>
      <w:numFmt w:val="lowerLetter"/>
      <w:lvlText w:val="%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B194A69"/>
    <w:multiLevelType w:val="hybridMultilevel"/>
    <w:tmpl w:val="E9FE503E"/>
    <w:lvl w:ilvl="0" w:tplc="AD1CB0A6">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9A3F8A"/>
    <w:multiLevelType w:val="hybridMultilevel"/>
    <w:tmpl w:val="A06A71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15899662">
    <w:abstractNumId w:val="37"/>
  </w:num>
  <w:num w:numId="2" w16cid:durableId="844442943">
    <w:abstractNumId w:val="0"/>
  </w:num>
  <w:num w:numId="3" w16cid:durableId="1151487777">
    <w:abstractNumId w:val="27"/>
  </w:num>
  <w:num w:numId="4" w16cid:durableId="210390634">
    <w:abstractNumId w:val="5"/>
  </w:num>
  <w:num w:numId="5" w16cid:durableId="777406275">
    <w:abstractNumId w:val="42"/>
  </w:num>
  <w:num w:numId="6" w16cid:durableId="1236017813">
    <w:abstractNumId w:val="39"/>
  </w:num>
  <w:num w:numId="7" w16cid:durableId="1431780684">
    <w:abstractNumId w:val="35"/>
  </w:num>
  <w:num w:numId="8" w16cid:durableId="168297375">
    <w:abstractNumId w:val="15"/>
  </w:num>
  <w:num w:numId="9" w16cid:durableId="2065567023">
    <w:abstractNumId w:val="23"/>
  </w:num>
  <w:num w:numId="10" w16cid:durableId="188378234">
    <w:abstractNumId w:val="12"/>
  </w:num>
  <w:num w:numId="11" w16cid:durableId="1274438497">
    <w:abstractNumId w:val="43"/>
  </w:num>
  <w:num w:numId="12" w16cid:durableId="2146391007">
    <w:abstractNumId w:val="34"/>
  </w:num>
  <w:num w:numId="13" w16cid:durableId="314647606">
    <w:abstractNumId w:val="26"/>
  </w:num>
  <w:num w:numId="14" w16cid:durableId="889344027">
    <w:abstractNumId w:val="14"/>
  </w:num>
  <w:num w:numId="15" w16cid:durableId="2134051818">
    <w:abstractNumId w:val="9"/>
  </w:num>
  <w:num w:numId="16" w16cid:durableId="288751968">
    <w:abstractNumId w:val="8"/>
  </w:num>
  <w:num w:numId="17" w16cid:durableId="1747458459">
    <w:abstractNumId w:val="25"/>
  </w:num>
  <w:num w:numId="18" w16cid:durableId="345403227">
    <w:abstractNumId w:val="6"/>
  </w:num>
  <w:num w:numId="19" w16cid:durableId="593780220">
    <w:abstractNumId w:val="24"/>
  </w:num>
  <w:num w:numId="20" w16cid:durableId="347801917">
    <w:abstractNumId w:val="11"/>
  </w:num>
  <w:num w:numId="21" w16cid:durableId="1933468177">
    <w:abstractNumId w:val="20"/>
  </w:num>
  <w:num w:numId="22" w16cid:durableId="278731510">
    <w:abstractNumId w:val="32"/>
  </w:num>
  <w:num w:numId="23" w16cid:durableId="794835953">
    <w:abstractNumId w:val="3"/>
  </w:num>
  <w:num w:numId="24" w16cid:durableId="1247495836">
    <w:abstractNumId w:val="44"/>
  </w:num>
  <w:num w:numId="25" w16cid:durableId="801121168">
    <w:abstractNumId w:val="41"/>
  </w:num>
  <w:num w:numId="26" w16cid:durableId="703021044">
    <w:abstractNumId w:val="35"/>
    <w:lvlOverride w:ilvl="0">
      <w:startOverride w:val="1"/>
    </w:lvlOverride>
  </w:num>
  <w:num w:numId="27" w16cid:durableId="1632589840">
    <w:abstractNumId w:val="36"/>
  </w:num>
  <w:num w:numId="28" w16cid:durableId="2086224546">
    <w:abstractNumId w:val="10"/>
  </w:num>
  <w:num w:numId="29" w16cid:durableId="212544805">
    <w:abstractNumId w:val="30"/>
  </w:num>
  <w:num w:numId="30" w16cid:durableId="1477255707">
    <w:abstractNumId w:val="40"/>
  </w:num>
  <w:num w:numId="31" w16cid:durableId="1889801254">
    <w:abstractNumId w:val="18"/>
  </w:num>
  <w:num w:numId="32" w16cid:durableId="993145457">
    <w:abstractNumId w:val="13"/>
  </w:num>
  <w:num w:numId="33" w16cid:durableId="1254243546">
    <w:abstractNumId w:val="16"/>
  </w:num>
  <w:num w:numId="34" w16cid:durableId="856306067">
    <w:abstractNumId w:val="38"/>
  </w:num>
  <w:num w:numId="35" w16cid:durableId="2957650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36" w16cid:durableId="119788685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7" w16cid:durableId="289747504">
    <w:abstractNumId w:val="4"/>
    <w:lvlOverride w:ilvl="0">
      <w:lvl w:ilvl="0">
        <w:numFmt w:val="bullet"/>
        <w:lvlText w:val=""/>
        <w:lvlJc w:val="left"/>
        <w:pPr>
          <w:tabs>
            <w:tab w:val="num" w:pos="644"/>
          </w:tabs>
          <w:ind w:left="644" w:hanging="360"/>
        </w:pPr>
        <w:rPr>
          <w:rFonts w:ascii="Wingdings" w:hAnsi="Wingdings" w:hint="default"/>
          <w:sz w:val="20"/>
        </w:rPr>
      </w:lvl>
    </w:lvlOverride>
  </w:num>
  <w:num w:numId="38" w16cid:durableId="182405360">
    <w:abstractNumId w:val="28"/>
  </w:num>
  <w:num w:numId="39" w16cid:durableId="1398823390">
    <w:abstractNumId w:val="29"/>
  </w:num>
  <w:num w:numId="40" w16cid:durableId="1817914550">
    <w:abstractNumId w:val="22"/>
  </w:num>
  <w:num w:numId="41" w16cid:durableId="126704613">
    <w:abstractNumId w:val="7"/>
  </w:num>
  <w:num w:numId="42" w16cid:durableId="651107875">
    <w:abstractNumId w:val="17"/>
  </w:num>
  <w:num w:numId="43" w16cid:durableId="1509058331">
    <w:abstractNumId w:val="31"/>
  </w:num>
  <w:num w:numId="44" w16cid:durableId="1874615807">
    <w:abstractNumId w:val="19"/>
  </w:num>
  <w:num w:numId="45" w16cid:durableId="1497530269">
    <w:abstractNumId w:val="33"/>
  </w:num>
  <w:num w:numId="46" w16cid:durableId="79107872">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attachedTemplate r:id="rId1"/>
  <w:defaultTabStop w:val="720"/>
  <w:hyphenationZone w:val="425"/>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FDD"/>
    <w:rsid w:val="0000616E"/>
    <w:rsid w:val="0002482E"/>
    <w:rsid w:val="0002735D"/>
    <w:rsid w:val="00050324"/>
    <w:rsid w:val="00062280"/>
    <w:rsid w:val="00072153"/>
    <w:rsid w:val="000A0150"/>
    <w:rsid w:val="000B02E5"/>
    <w:rsid w:val="000D7665"/>
    <w:rsid w:val="000E63C9"/>
    <w:rsid w:val="00100391"/>
    <w:rsid w:val="00113982"/>
    <w:rsid w:val="00130E9D"/>
    <w:rsid w:val="00141C4F"/>
    <w:rsid w:val="00150A6D"/>
    <w:rsid w:val="00185B35"/>
    <w:rsid w:val="001A0A04"/>
    <w:rsid w:val="001B66DB"/>
    <w:rsid w:val="001C486B"/>
    <w:rsid w:val="001F2BC8"/>
    <w:rsid w:val="001F5F6B"/>
    <w:rsid w:val="00211E09"/>
    <w:rsid w:val="00243EBC"/>
    <w:rsid w:val="00246A35"/>
    <w:rsid w:val="002548A4"/>
    <w:rsid w:val="00270C80"/>
    <w:rsid w:val="00271D45"/>
    <w:rsid w:val="0028328A"/>
    <w:rsid w:val="00284348"/>
    <w:rsid w:val="002A27FD"/>
    <w:rsid w:val="002B2436"/>
    <w:rsid w:val="002C5BF6"/>
    <w:rsid w:val="002F1A33"/>
    <w:rsid w:val="002F51F5"/>
    <w:rsid w:val="0030304C"/>
    <w:rsid w:val="003065D1"/>
    <w:rsid w:val="0030666D"/>
    <w:rsid w:val="00312137"/>
    <w:rsid w:val="00321FDD"/>
    <w:rsid w:val="00330359"/>
    <w:rsid w:val="0033762F"/>
    <w:rsid w:val="00353774"/>
    <w:rsid w:val="00360494"/>
    <w:rsid w:val="00366C7E"/>
    <w:rsid w:val="00376BA8"/>
    <w:rsid w:val="0038440F"/>
    <w:rsid w:val="00384EA3"/>
    <w:rsid w:val="00393AD9"/>
    <w:rsid w:val="003A39A1"/>
    <w:rsid w:val="003B18D2"/>
    <w:rsid w:val="003B595E"/>
    <w:rsid w:val="003C0AE1"/>
    <w:rsid w:val="003C2191"/>
    <w:rsid w:val="003C311C"/>
    <w:rsid w:val="003D3863"/>
    <w:rsid w:val="003E0628"/>
    <w:rsid w:val="003F581C"/>
    <w:rsid w:val="003F684E"/>
    <w:rsid w:val="004110DE"/>
    <w:rsid w:val="0041752F"/>
    <w:rsid w:val="00417E25"/>
    <w:rsid w:val="00423A8F"/>
    <w:rsid w:val="0042585C"/>
    <w:rsid w:val="00432DF1"/>
    <w:rsid w:val="004378C3"/>
    <w:rsid w:val="0044085A"/>
    <w:rsid w:val="00453420"/>
    <w:rsid w:val="00464CB1"/>
    <w:rsid w:val="0049337B"/>
    <w:rsid w:val="004A55E6"/>
    <w:rsid w:val="004A774D"/>
    <w:rsid w:val="004A7D52"/>
    <w:rsid w:val="004B21A5"/>
    <w:rsid w:val="004B5981"/>
    <w:rsid w:val="004C0A38"/>
    <w:rsid w:val="004D0F42"/>
    <w:rsid w:val="004F735E"/>
    <w:rsid w:val="005037F0"/>
    <w:rsid w:val="0051085C"/>
    <w:rsid w:val="00516A86"/>
    <w:rsid w:val="00526BF4"/>
    <w:rsid w:val="005275F6"/>
    <w:rsid w:val="005303B5"/>
    <w:rsid w:val="00532541"/>
    <w:rsid w:val="00542D63"/>
    <w:rsid w:val="00556929"/>
    <w:rsid w:val="00572102"/>
    <w:rsid w:val="00593379"/>
    <w:rsid w:val="005A38B9"/>
    <w:rsid w:val="005A5C23"/>
    <w:rsid w:val="005B297B"/>
    <w:rsid w:val="005C0128"/>
    <w:rsid w:val="005D766C"/>
    <w:rsid w:val="005F1BB0"/>
    <w:rsid w:val="005F2F31"/>
    <w:rsid w:val="00656C4D"/>
    <w:rsid w:val="00660097"/>
    <w:rsid w:val="00665B57"/>
    <w:rsid w:val="006819E1"/>
    <w:rsid w:val="00683FBE"/>
    <w:rsid w:val="006A61DD"/>
    <w:rsid w:val="006E2BDA"/>
    <w:rsid w:val="006E5716"/>
    <w:rsid w:val="006F15D1"/>
    <w:rsid w:val="00720571"/>
    <w:rsid w:val="007302B3"/>
    <w:rsid w:val="00730733"/>
    <w:rsid w:val="00730E3A"/>
    <w:rsid w:val="00731C24"/>
    <w:rsid w:val="00733DAC"/>
    <w:rsid w:val="007358C2"/>
    <w:rsid w:val="00736AAF"/>
    <w:rsid w:val="00745D96"/>
    <w:rsid w:val="00756EF7"/>
    <w:rsid w:val="00765B2A"/>
    <w:rsid w:val="00783A34"/>
    <w:rsid w:val="00796F6A"/>
    <w:rsid w:val="007B1BCB"/>
    <w:rsid w:val="007C12ED"/>
    <w:rsid w:val="007C1C5A"/>
    <w:rsid w:val="007C1F9F"/>
    <w:rsid w:val="007C6B52"/>
    <w:rsid w:val="007D16C5"/>
    <w:rsid w:val="007D6C2E"/>
    <w:rsid w:val="0080130A"/>
    <w:rsid w:val="0082291B"/>
    <w:rsid w:val="00862FE4"/>
    <w:rsid w:val="0086389A"/>
    <w:rsid w:val="008724C0"/>
    <w:rsid w:val="0087605E"/>
    <w:rsid w:val="0088042F"/>
    <w:rsid w:val="00886F90"/>
    <w:rsid w:val="008925C8"/>
    <w:rsid w:val="00892948"/>
    <w:rsid w:val="008B1FEE"/>
    <w:rsid w:val="008D6558"/>
    <w:rsid w:val="00903C32"/>
    <w:rsid w:val="00911D1E"/>
    <w:rsid w:val="0091275B"/>
    <w:rsid w:val="00916B16"/>
    <w:rsid w:val="009173B9"/>
    <w:rsid w:val="009251BF"/>
    <w:rsid w:val="0093335D"/>
    <w:rsid w:val="0093613E"/>
    <w:rsid w:val="00936473"/>
    <w:rsid w:val="00943026"/>
    <w:rsid w:val="0096332F"/>
    <w:rsid w:val="00966B81"/>
    <w:rsid w:val="00992DC9"/>
    <w:rsid w:val="0099635F"/>
    <w:rsid w:val="009B1238"/>
    <w:rsid w:val="009B3A9A"/>
    <w:rsid w:val="009C0DB4"/>
    <w:rsid w:val="009C46F7"/>
    <w:rsid w:val="009C7720"/>
    <w:rsid w:val="009D54C2"/>
    <w:rsid w:val="00A23AFA"/>
    <w:rsid w:val="00A31B3E"/>
    <w:rsid w:val="00A447D4"/>
    <w:rsid w:val="00A532F3"/>
    <w:rsid w:val="00A61747"/>
    <w:rsid w:val="00A81CE4"/>
    <w:rsid w:val="00A8489E"/>
    <w:rsid w:val="00A8716F"/>
    <w:rsid w:val="00A942F4"/>
    <w:rsid w:val="00A9593A"/>
    <w:rsid w:val="00AA03B4"/>
    <w:rsid w:val="00AA087A"/>
    <w:rsid w:val="00AB02A7"/>
    <w:rsid w:val="00AC094A"/>
    <w:rsid w:val="00AC29F3"/>
    <w:rsid w:val="00B03A65"/>
    <w:rsid w:val="00B169FA"/>
    <w:rsid w:val="00B231E5"/>
    <w:rsid w:val="00B33FFE"/>
    <w:rsid w:val="00B37CAA"/>
    <w:rsid w:val="00B41D64"/>
    <w:rsid w:val="00B41E7B"/>
    <w:rsid w:val="00B87B84"/>
    <w:rsid w:val="00BB58DE"/>
    <w:rsid w:val="00BD3FF8"/>
    <w:rsid w:val="00BE3094"/>
    <w:rsid w:val="00BE3D74"/>
    <w:rsid w:val="00BF43D1"/>
    <w:rsid w:val="00BF744D"/>
    <w:rsid w:val="00C02B87"/>
    <w:rsid w:val="00C05BC5"/>
    <w:rsid w:val="00C077E8"/>
    <w:rsid w:val="00C21CB6"/>
    <w:rsid w:val="00C4086D"/>
    <w:rsid w:val="00C43984"/>
    <w:rsid w:val="00C43DA0"/>
    <w:rsid w:val="00CA1896"/>
    <w:rsid w:val="00CB099A"/>
    <w:rsid w:val="00CB5B28"/>
    <w:rsid w:val="00CB60CB"/>
    <w:rsid w:val="00CC6803"/>
    <w:rsid w:val="00CE1921"/>
    <w:rsid w:val="00CE58A4"/>
    <w:rsid w:val="00CF18EB"/>
    <w:rsid w:val="00CF5371"/>
    <w:rsid w:val="00D0323A"/>
    <w:rsid w:val="00D0559F"/>
    <w:rsid w:val="00D077E9"/>
    <w:rsid w:val="00D250D0"/>
    <w:rsid w:val="00D3021A"/>
    <w:rsid w:val="00D33868"/>
    <w:rsid w:val="00D37097"/>
    <w:rsid w:val="00D42CB7"/>
    <w:rsid w:val="00D5413D"/>
    <w:rsid w:val="00D570A9"/>
    <w:rsid w:val="00D70D02"/>
    <w:rsid w:val="00D770C7"/>
    <w:rsid w:val="00D80027"/>
    <w:rsid w:val="00D86945"/>
    <w:rsid w:val="00D90290"/>
    <w:rsid w:val="00DB56D0"/>
    <w:rsid w:val="00DD152F"/>
    <w:rsid w:val="00DD1BC2"/>
    <w:rsid w:val="00DE213F"/>
    <w:rsid w:val="00DE665C"/>
    <w:rsid w:val="00DF027C"/>
    <w:rsid w:val="00DF568C"/>
    <w:rsid w:val="00E00A32"/>
    <w:rsid w:val="00E05049"/>
    <w:rsid w:val="00E15C70"/>
    <w:rsid w:val="00E16849"/>
    <w:rsid w:val="00E22ACD"/>
    <w:rsid w:val="00E361FE"/>
    <w:rsid w:val="00E40B96"/>
    <w:rsid w:val="00E41D8F"/>
    <w:rsid w:val="00E620B0"/>
    <w:rsid w:val="00E63CDA"/>
    <w:rsid w:val="00E81B40"/>
    <w:rsid w:val="00EB12FB"/>
    <w:rsid w:val="00EC2F12"/>
    <w:rsid w:val="00EC6DF2"/>
    <w:rsid w:val="00ED241E"/>
    <w:rsid w:val="00EF555B"/>
    <w:rsid w:val="00F027BB"/>
    <w:rsid w:val="00F04387"/>
    <w:rsid w:val="00F11DCF"/>
    <w:rsid w:val="00F1526E"/>
    <w:rsid w:val="00F162EA"/>
    <w:rsid w:val="00F228F0"/>
    <w:rsid w:val="00F235AB"/>
    <w:rsid w:val="00F33547"/>
    <w:rsid w:val="00F4737B"/>
    <w:rsid w:val="00F51D7E"/>
    <w:rsid w:val="00F52D27"/>
    <w:rsid w:val="00F6735A"/>
    <w:rsid w:val="00F83527"/>
    <w:rsid w:val="00F873E9"/>
    <w:rsid w:val="00F90764"/>
    <w:rsid w:val="00F91DDC"/>
    <w:rsid w:val="00F96C5C"/>
    <w:rsid w:val="00FB26E1"/>
    <w:rsid w:val="00FB38B5"/>
    <w:rsid w:val="00FB718A"/>
    <w:rsid w:val="00FB7EBB"/>
    <w:rsid w:val="00FD583F"/>
    <w:rsid w:val="00FD7488"/>
    <w:rsid w:val="00FF16B4"/>
    <w:rsid w:val="00FF672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E1A05AA"/>
  <w15:docId w15:val="{AF5C21FF-FC9C-4DD4-840B-A954645E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3982"/>
    <w:pPr>
      <w:spacing w:after="0"/>
      <w:jc w:val="both"/>
    </w:pPr>
    <w:rPr>
      <w:rFonts w:ascii="Tahoma" w:eastAsiaTheme="minorEastAsia" w:hAnsi="Tahoma"/>
      <w:color w:val="0F0D29" w:themeColor="text1"/>
      <w:sz w:val="26"/>
      <w:szCs w:val="22"/>
    </w:rPr>
  </w:style>
  <w:style w:type="paragraph" w:styleId="Titre1">
    <w:name w:val="heading 1"/>
    <w:basedOn w:val="Normal"/>
    <w:link w:val="Titre1Car"/>
    <w:uiPriority w:val="4"/>
    <w:qFormat/>
    <w:rsid w:val="007C12ED"/>
    <w:pPr>
      <w:keepNext/>
      <w:numPr>
        <w:numId w:val="3"/>
      </w:numPr>
      <w:spacing w:before="240" w:after="60"/>
      <w:jc w:val="left"/>
      <w:outlineLvl w:val="0"/>
    </w:pPr>
    <w:rPr>
      <w:rFonts w:eastAsiaTheme="majorEastAsia" w:cstheme="majorBidi"/>
      <w:b/>
      <w:color w:val="79193B"/>
      <w:kern w:val="28"/>
      <w:sz w:val="28"/>
      <w:szCs w:val="32"/>
    </w:rPr>
  </w:style>
  <w:style w:type="paragraph" w:styleId="Titre2">
    <w:name w:val="heading 2"/>
    <w:basedOn w:val="Normal"/>
    <w:next w:val="Normal"/>
    <w:link w:val="Titre2Car"/>
    <w:uiPriority w:val="4"/>
    <w:qFormat/>
    <w:rsid w:val="007C12ED"/>
    <w:pPr>
      <w:keepNext/>
      <w:spacing w:after="240" w:line="240" w:lineRule="auto"/>
      <w:jc w:val="left"/>
      <w:outlineLvl w:val="1"/>
    </w:pPr>
    <w:rPr>
      <w:rFonts w:eastAsiaTheme="majorEastAsia" w:cstheme="majorBidi"/>
      <w:color w:val="9D1550"/>
      <w:sz w:val="28"/>
      <w:szCs w:val="26"/>
    </w:rPr>
  </w:style>
  <w:style w:type="paragraph" w:styleId="Titre3">
    <w:name w:val="heading 3"/>
    <w:basedOn w:val="Normal"/>
    <w:next w:val="Normal"/>
    <w:link w:val="Titre3Car"/>
    <w:uiPriority w:val="5"/>
    <w:unhideWhenUsed/>
    <w:qFormat/>
    <w:rsid w:val="00CE58A4"/>
    <w:pPr>
      <w:keepNext/>
      <w:keepLines/>
      <w:numPr>
        <w:numId w:val="7"/>
      </w:numPr>
      <w:spacing w:before="40"/>
      <w:jc w:val="left"/>
      <w:outlineLvl w:val="2"/>
    </w:pPr>
    <w:rPr>
      <w:rFonts w:eastAsiaTheme="majorEastAsia" w:cstheme="majorBidi"/>
      <w:i/>
      <w:color w:val="808080" w:themeColor="background1" w:themeShade="80"/>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jc w:val="left"/>
    </w:pPr>
    <w:rPr>
      <w:rFonts w:cs="Tahoma"/>
      <w:b/>
      <w:color w:val="082A75" w:themeColor="text2"/>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Titre">
    <w:name w:val="Title"/>
    <w:basedOn w:val="Normal"/>
    <w:link w:val="TitreCar"/>
    <w:uiPriority w:val="1"/>
    <w:qFormat/>
    <w:rsid w:val="002C5BF6"/>
    <w:pPr>
      <w:spacing w:after="200" w:line="240" w:lineRule="auto"/>
      <w:jc w:val="left"/>
    </w:pPr>
    <w:rPr>
      <w:rFonts w:eastAsiaTheme="majorEastAsia" w:cstheme="majorBidi"/>
      <w:b/>
      <w:bCs/>
      <w:color w:val="79193B"/>
      <w:sz w:val="60"/>
      <w:szCs w:val="52"/>
    </w:rPr>
  </w:style>
  <w:style w:type="character" w:customStyle="1" w:styleId="TitreCar">
    <w:name w:val="Titre Car"/>
    <w:basedOn w:val="Policepardfaut"/>
    <w:link w:val="Titre"/>
    <w:uiPriority w:val="1"/>
    <w:rsid w:val="002C5BF6"/>
    <w:rPr>
      <w:rFonts w:ascii="Tahoma" w:eastAsiaTheme="majorEastAsia" w:hAnsi="Tahoma" w:cstheme="majorBidi"/>
      <w:b/>
      <w:bCs/>
      <w:color w:val="79193B"/>
      <w:sz w:val="60"/>
      <w:szCs w:val="52"/>
    </w:rPr>
  </w:style>
  <w:style w:type="paragraph" w:styleId="Sous-titre">
    <w:name w:val="Subtitle"/>
    <w:basedOn w:val="Normal"/>
    <w:link w:val="Sous-titreCar"/>
    <w:uiPriority w:val="2"/>
    <w:qFormat/>
    <w:rsid w:val="00D86945"/>
    <w:pPr>
      <w:framePr w:hSpace="180" w:wrap="around" w:vAnchor="text" w:hAnchor="margin" w:y="1167"/>
      <w:jc w:val="left"/>
    </w:pPr>
    <w:rPr>
      <w:rFonts w:asciiTheme="minorHAnsi" w:hAnsiTheme="minorHAnsi"/>
      <w:caps/>
      <w:color w:val="082A75" w:themeColor="text2"/>
      <w:spacing w:val="20"/>
      <w:sz w:val="32"/>
    </w:rPr>
  </w:style>
  <w:style w:type="character" w:customStyle="1" w:styleId="Sous-titreCar">
    <w:name w:val="Sous-titre Car"/>
    <w:basedOn w:val="Policepardfaut"/>
    <w:link w:val="Sous-titre"/>
    <w:uiPriority w:val="2"/>
    <w:rsid w:val="00D86945"/>
    <w:rPr>
      <w:rFonts w:eastAsiaTheme="minorEastAsia"/>
      <w:caps/>
      <w:color w:val="082A75" w:themeColor="text2"/>
      <w:spacing w:val="20"/>
      <w:sz w:val="32"/>
      <w:szCs w:val="22"/>
    </w:rPr>
  </w:style>
  <w:style w:type="character" w:customStyle="1" w:styleId="Titre1Car">
    <w:name w:val="Titre 1 Car"/>
    <w:basedOn w:val="Policepardfaut"/>
    <w:link w:val="Titre1"/>
    <w:uiPriority w:val="4"/>
    <w:rsid w:val="007C12ED"/>
    <w:rPr>
      <w:rFonts w:ascii="Tahoma" w:eastAsiaTheme="majorEastAsia" w:hAnsi="Tahoma" w:cstheme="majorBidi"/>
      <w:b/>
      <w:color w:val="79193B"/>
      <w:kern w:val="28"/>
      <w:sz w:val="28"/>
      <w:szCs w:val="32"/>
    </w:rPr>
  </w:style>
  <w:style w:type="paragraph" w:styleId="En-tte">
    <w:name w:val="header"/>
    <w:basedOn w:val="Normal"/>
    <w:link w:val="En-tteCar"/>
    <w:uiPriority w:val="8"/>
    <w:unhideWhenUsed/>
    <w:rsid w:val="005037F0"/>
    <w:pPr>
      <w:jc w:val="left"/>
    </w:pPr>
    <w:rPr>
      <w:rFonts w:asciiTheme="minorHAnsi" w:hAnsiTheme="minorHAnsi"/>
      <w:b/>
      <w:color w:val="082A75" w:themeColor="text2"/>
      <w:sz w:val="28"/>
    </w:rPr>
  </w:style>
  <w:style w:type="character" w:customStyle="1" w:styleId="En-tteCar">
    <w:name w:val="En-tête Car"/>
    <w:basedOn w:val="Policepardfaut"/>
    <w:link w:val="En-tte"/>
    <w:uiPriority w:val="8"/>
    <w:rsid w:val="0093335D"/>
  </w:style>
  <w:style w:type="paragraph" w:styleId="Pieddepage">
    <w:name w:val="footer"/>
    <w:basedOn w:val="Normal"/>
    <w:link w:val="PieddepageCar"/>
    <w:uiPriority w:val="99"/>
    <w:unhideWhenUsed/>
    <w:rsid w:val="005037F0"/>
    <w:pPr>
      <w:jc w:val="left"/>
    </w:pPr>
    <w:rPr>
      <w:rFonts w:asciiTheme="minorHAnsi" w:hAnsiTheme="minorHAnsi"/>
      <w:b/>
      <w:color w:val="082A75" w:themeColor="text2"/>
      <w:sz w:val="28"/>
    </w:rPr>
  </w:style>
  <w:style w:type="character" w:customStyle="1" w:styleId="PieddepageCar">
    <w:name w:val="Pied de page Car"/>
    <w:basedOn w:val="Policepardfaut"/>
    <w:link w:val="Pieddepage"/>
    <w:uiPriority w:val="99"/>
    <w:rsid w:val="005037F0"/>
    <w:rPr>
      <w:sz w:val="24"/>
      <w:szCs w:val="24"/>
    </w:rPr>
  </w:style>
  <w:style w:type="paragraph" w:customStyle="1" w:styleId="Nom">
    <w:name w:val="Nom"/>
    <w:basedOn w:val="Normal"/>
    <w:uiPriority w:val="3"/>
    <w:qFormat/>
    <w:rsid w:val="00B231E5"/>
    <w:pPr>
      <w:spacing w:line="240" w:lineRule="auto"/>
      <w:jc w:val="right"/>
    </w:pPr>
    <w:rPr>
      <w:rFonts w:asciiTheme="minorHAnsi" w:hAnsiTheme="minorHAnsi"/>
      <w:b/>
      <w:color w:val="082A75" w:themeColor="text2"/>
      <w:sz w:val="28"/>
    </w:rPr>
  </w:style>
  <w:style w:type="character" w:customStyle="1" w:styleId="Titre2Car">
    <w:name w:val="Titre 2 Car"/>
    <w:basedOn w:val="Policepardfaut"/>
    <w:link w:val="Titre2"/>
    <w:uiPriority w:val="4"/>
    <w:rsid w:val="007C12ED"/>
    <w:rPr>
      <w:rFonts w:ascii="Tahoma" w:eastAsiaTheme="majorEastAsia" w:hAnsi="Tahoma" w:cstheme="majorBidi"/>
      <w:color w:val="9D1550"/>
      <w:sz w:val="28"/>
      <w:szCs w:val="26"/>
    </w:rPr>
  </w:style>
  <w:style w:type="table" w:styleId="Grilledutableau">
    <w:name w:val="Table Grid"/>
    <w:basedOn w:val="Tableau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D86945"/>
    <w:rPr>
      <w:color w:val="808080"/>
    </w:rPr>
  </w:style>
  <w:style w:type="paragraph" w:customStyle="1" w:styleId="Contenu">
    <w:name w:val="Contenu"/>
    <w:basedOn w:val="Normal"/>
    <w:link w:val="Caractredecontenu"/>
    <w:qFormat/>
    <w:rsid w:val="00C43DA0"/>
  </w:style>
  <w:style w:type="paragraph" w:customStyle="1" w:styleId="Textedemiseenvidence">
    <w:name w:val="Texte de mise en évidence"/>
    <w:basedOn w:val="Normal"/>
    <w:link w:val="Caractredetextedemiseenvidence"/>
    <w:qFormat/>
    <w:rsid w:val="00DF027C"/>
    <w:pPr>
      <w:jc w:val="left"/>
    </w:pPr>
    <w:rPr>
      <w:rFonts w:asciiTheme="minorHAnsi" w:hAnsiTheme="minorHAnsi"/>
      <w:b/>
      <w:color w:val="082A75" w:themeColor="text2"/>
      <w:sz w:val="28"/>
    </w:rPr>
  </w:style>
  <w:style w:type="character" w:customStyle="1" w:styleId="Caractredecontenu">
    <w:name w:val="Caractère de contenu"/>
    <w:basedOn w:val="Policepardfaut"/>
    <w:link w:val="Contenu"/>
    <w:rsid w:val="00C43DA0"/>
    <w:rPr>
      <w:rFonts w:ascii="Tahoma" w:eastAsiaTheme="minorEastAsia" w:hAnsi="Tahoma"/>
      <w:color w:val="0F0D29" w:themeColor="text1"/>
      <w:sz w:val="26"/>
      <w:szCs w:val="22"/>
    </w:rPr>
  </w:style>
  <w:style w:type="character" w:customStyle="1" w:styleId="Caractredetextedemiseenvidence">
    <w:name w:val="Caractère de texte de mise en évidence"/>
    <w:basedOn w:val="Policepardfaut"/>
    <w:link w:val="Textedemiseenvidence"/>
    <w:rsid w:val="00DF027C"/>
    <w:rPr>
      <w:rFonts w:eastAsiaTheme="minorEastAsia"/>
      <w:b/>
      <w:color w:val="082A75" w:themeColor="text2"/>
      <w:sz w:val="28"/>
      <w:szCs w:val="22"/>
    </w:rPr>
  </w:style>
  <w:style w:type="paragraph" w:styleId="En-ttedetabledesmatires">
    <w:name w:val="TOC Heading"/>
    <w:basedOn w:val="Titre1"/>
    <w:next w:val="Normal"/>
    <w:uiPriority w:val="39"/>
    <w:unhideWhenUsed/>
    <w:qFormat/>
    <w:rsid w:val="002C5BF6"/>
    <w:pPr>
      <w:keepLines/>
      <w:spacing w:after="0" w:line="259" w:lineRule="auto"/>
      <w:outlineLvl w:val="9"/>
    </w:pPr>
    <w:rPr>
      <w:b w:val="0"/>
      <w:kern w:val="0"/>
      <w:sz w:val="32"/>
      <w:lang w:eastAsia="fr-FR"/>
    </w:rPr>
  </w:style>
  <w:style w:type="paragraph" w:styleId="TM1">
    <w:name w:val="toc 1"/>
    <w:basedOn w:val="Normal"/>
    <w:next w:val="Normal"/>
    <w:autoRedefine/>
    <w:uiPriority w:val="39"/>
    <w:unhideWhenUsed/>
    <w:rsid w:val="0000616E"/>
    <w:pPr>
      <w:tabs>
        <w:tab w:val="left" w:pos="440"/>
        <w:tab w:val="right" w:leader="dot" w:pos="10024"/>
      </w:tabs>
      <w:spacing w:after="100"/>
      <w:jc w:val="left"/>
    </w:pPr>
    <w:rPr>
      <w:rFonts w:asciiTheme="minorHAnsi" w:hAnsiTheme="minorHAnsi"/>
      <w:b/>
      <w:bCs/>
      <w:noProof/>
      <w:color w:val="79193B"/>
      <w:sz w:val="28"/>
    </w:rPr>
  </w:style>
  <w:style w:type="paragraph" w:styleId="TM2">
    <w:name w:val="toc 2"/>
    <w:basedOn w:val="Normal"/>
    <w:next w:val="Normal"/>
    <w:autoRedefine/>
    <w:uiPriority w:val="39"/>
    <w:unhideWhenUsed/>
    <w:rsid w:val="00B03A65"/>
    <w:pPr>
      <w:tabs>
        <w:tab w:val="left" w:pos="709"/>
        <w:tab w:val="right" w:leader="dot" w:pos="10024"/>
      </w:tabs>
      <w:spacing w:before="40" w:afterLines="200" w:after="480" w:line="336" w:lineRule="auto"/>
      <w:ind w:left="280"/>
      <w:contextualSpacing/>
      <w:jc w:val="left"/>
    </w:pPr>
    <w:rPr>
      <w:rFonts w:cs="Tahoma"/>
      <w:b/>
      <w:noProof/>
      <w:color w:val="9D1550"/>
      <w:sz w:val="28"/>
    </w:rPr>
  </w:style>
  <w:style w:type="character" w:styleId="Lienhypertexte">
    <w:name w:val="Hyperlink"/>
    <w:basedOn w:val="Policepardfaut"/>
    <w:uiPriority w:val="99"/>
    <w:unhideWhenUsed/>
    <w:rsid w:val="00321FDD"/>
    <w:rPr>
      <w:color w:val="3592CF" w:themeColor="hyperlink"/>
      <w:u w:val="single"/>
    </w:rPr>
  </w:style>
  <w:style w:type="paragraph" w:styleId="Paragraphedeliste">
    <w:name w:val="List Paragraph"/>
    <w:basedOn w:val="Normal"/>
    <w:uiPriority w:val="34"/>
    <w:unhideWhenUsed/>
    <w:qFormat/>
    <w:rsid w:val="00DB56D0"/>
    <w:pPr>
      <w:ind w:left="720"/>
      <w:contextualSpacing/>
      <w:jc w:val="left"/>
    </w:pPr>
    <w:rPr>
      <w:rFonts w:asciiTheme="minorHAnsi" w:hAnsiTheme="minorHAnsi"/>
      <w:b/>
      <w:color w:val="082A75" w:themeColor="text2"/>
      <w:sz w:val="28"/>
    </w:rPr>
  </w:style>
  <w:style w:type="character" w:styleId="Mentionnonrsolue">
    <w:name w:val="Unresolved Mention"/>
    <w:basedOn w:val="Policepardfaut"/>
    <w:uiPriority w:val="99"/>
    <w:semiHidden/>
    <w:unhideWhenUsed/>
    <w:rsid w:val="008724C0"/>
    <w:rPr>
      <w:color w:val="605E5C"/>
      <w:shd w:val="clear" w:color="auto" w:fill="E1DFDD"/>
    </w:rPr>
  </w:style>
  <w:style w:type="character" w:customStyle="1" w:styleId="textegras">
    <w:name w:val="textegras"/>
    <w:basedOn w:val="Policepardfaut"/>
    <w:rsid w:val="003E0628"/>
  </w:style>
  <w:style w:type="paragraph" w:styleId="NormalWeb">
    <w:name w:val="Normal (Web)"/>
    <w:basedOn w:val="Normal"/>
    <w:uiPriority w:val="99"/>
    <w:semiHidden/>
    <w:unhideWhenUsed/>
    <w:rsid w:val="007C12ED"/>
    <w:pPr>
      <w:spacing w:before="100" w:beforeAutospacing="1" w:after="100" w:afterAutospacing="1" w:line="240" w:lineRule="auto"/>
      <w:jc w:val="left"/>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7C12ED"/>
    <w:rPr>
      <w:b/>
      <w:bCs/>
    </w:rPr>
  </w:style>
  <w:style w:type="character" w:customStyle="1" w:styleId="Titre3Car">
    <w:name w:val="Titre 3 Car"/>
    <w:basedOn w:val="Policepardfaut"/>
    <w:link w:val="Titre3"/>
    <w:uiPriority w:val="5"/>
    <w:rsid w:val="00CE58A4"/>
    <w:rPr>
      <w:rFonts w:ascii="Tahoma" w:eastAsiaTheme="majorEastAsia" w:hAnsi="Tahoma" w:cstheme="majorBidi"/>
      <w:i/>
      <w:color w:val="808080" w:themeColor="background1" w:themeShade="80"/>
      <w:sz w:val="28"/>
    </w:rPr>
  </w:style>
  <w:style w:type="paragraph" w:styleId="TM3">
    <w:name w:val="toc 3"/>
    <w:basedOn w:val="Normal"/>
    <w:next w:val="Normal"/>
    <w:autoRedefine/>
    <w:uiPriority w:val="39"/>
    <w:unhideWhenUsed/>
    <w:rsid w:val="00F04387"/>
    <w:pPr>
      <w:tabs>
        <w:tab w:val="left" w:pos="1100"/>
        <w:tab w:val="right" w:leader="dot" w:pos="10024"/>
      </w:tabs>
      <w:spacing w:after="100"/>
      <w:ind w:left="560"/>
      <w:jc w:val="left"/>
    </w:pPr>
    <w:rPr>
      <w:rFonts w:cs="Tahoma"/>
      <w:b/>
      <w:noProof/>
      <w:color w:val="808080" w:themeColor="background1" w:themeShade="80"/>
      <w:sz w:val="28"/>
    </w:rPr>
  </w:style>
  <w:style w:type="paragraph" w:customStyle="1" w:styleId="Default">
    <w:name w:val="Default"/>
    <w:rsid w:val="004A55E6"/>
    <w:pPr>
      <w:autoSpaceDE w:val="0"/>
      <w:autoSpaceDN w:val="0"/>
      <w:adjustRightInd w:val="0"/>
      <w:spacing w:after="0" w:line="240" w:lineRule="auto"/>
    </w:pPr>
    <w:rPr>
      <w:rFonts w:ascii="Calibri" w:hAnsi="Calibri" w:cs="Calibri"/>
      <w:color w:val="000000"/>
    </w:rPr>
  </w:style>
  <w:style w:type="paragraph" w:customStyle="1" w:styleId="Modle-Introduction">
    <w:name w:val="Modèle - Introduction"/>
    <w:qFormat/>
    <w:rsid w:val="0096332F"/>
    <w:pPr>
      <w:spacing w:before="360" w:after="0" w:line="240" w:lineRule="auto"/>
    </w:pPr>
    <w:rPr>
      <w:rFonts w:ascii="Calibri" w:eastAsiaTheme="minorEastAsia" w:hAnsi="Calibri" w:cstheme="majorHAnsi"/>
      <w:i/>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3377">
      <w:bodyDiv w:val="1"/>
      <w:marLeft w:val="0"/>
      <w:marRight w:val="0"/>
      <w:marTop w:val="0"/>
      <w:marBottom w:val="0"/>
      <w:divBdr>
        <w:top w:val="none" w:sz="0" w:space="0" w:color="auto"/>
        <w:left w:val="none" w:sz="0" w:space="0" w:color="auto"/>
        <w:bottom w:val="none" w:sz="0" w:space="0" w:color="auto"/>
        <w:right w:val="none" w:sz="0" w:space="0" w:color="auto"/>
      </w:divBdr>
    </w:div>
    <w:div w:id="113240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4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30.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0.jpeg"/><Relationship Id="rId28"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80.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venteur\AppData\Local\Microsoft\Office\16.0\DTS\fr-FR%7b845E25DE-1FF0-4B10-B8BA-73EEF65097DF%7d\%7b7BC8D4F9-1B56-4BE6-90FE-8C992A5BF3D1%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1EA5A81317407DAE45B7FA88B85966"/>
        <w:category>
          <w:name w:val="Général"/>
          <w:gallery w:val="placeholder"/>
        </w:category>
        <w:types>
          <w:type w:val="bbPlcHdr"/>
        </w:types>
        <w:behaviors>
          <w:behavior w:val="content"/>
        </w:behaviors>
        <w:guid w:val="{9DC09573-572C-4A6D-B847-88CED9CA04E2}"/>
      </w:docPartPr>
      <w:docPartBody>
        <w:p w:rsidR="00314740" w:rsidRDefault="00647868" w:rsidP="00647868">
          <w:pPr>
            <w:pStyle w:val="791EA5A81317407DAE45B7FA88B85966"/>
          </w:pPr>
          <w:r>
            <w:rPr>
              <w:lang w:bidi="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MS,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288"/>
    <w:rsid w:val="00314740"/>
    <w:rsid w:val="00324295"/>
    <w:rsid w:val="004A5864"/>
    <w:rsid w:val="00537D00"/>
    <w:rsid w:val="00647868"/>
    <w:rsid w:val="00661484"/>
    <w:rsid w:val="007D75C6"/>
    <w:rsid w:val="009654DB"/>
    <w:rsid w:val="009812BC"/>
    <w:rsid w:val="00EC1288"/>
    <w:rsid w:val="00FD38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link w:val="Sous-titreC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Sous-titreCar">
    <w:name w:val="Sous-titre Car"/>
    <w:basedOn w:val="Policepardfaut"/>
    <w:link w:val="Sous-titre"/>
    <w:uiPriority w:val="2"/>
    <w:rPr>
      <w:caps/>
      <w:color w:val="44546A" w:themeColor="text2"/>
      <w:spacing w:val="20"/>
      <w:sz w:val="32"/>
      <w:lang w:eastAsia="en-US"/>
    </w:rPr>
  </w:style>
  <w:style w:type="paragraph" w:customStyle="1" w:styleId="791EA5A81317407DAE45B7FA88B85966">
    <w:name w:val="791EA5A81317407DAE45B7FA88B85966"/>
    <w:rsid w:val="006478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D5D14-03D8-4A1C-8B5E-04CF65E09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{7BC8D4F9-1B56-4BE6-90FE-8C992A5BF3D1}tf16392850</Template>
  <TotalTime>0</TotalTime>
  <Pages>15</Pages>
  <Words>4597</Words>
  <Characters>25289</Characters>
  <Application>Microsoft Office Word</Application>
  <DocSecurity>0</DocSecurity>
  <Lines>210</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preventeur</dc:creator>
  <cp:keywords/>
  <cp:lastModifiedBy>Nadege DUPONT</cp:lastModifiedBy>
  <cp:revision>2</cp:revision>
  <cp:lastPrinted>2022-05-05T09:27:00Z</cp:lastPrinted>
  <dcterms:created xsi:type="dcterms:W3CDTF">2022-05-20T13:46:00Z</dcterms:created>
  <dcterms:modified xsi:type="dcterms:W3CDTF">2022-05-20T13:46:00Z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