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CA2D" w14:textId="61334BA8" w:rsidR="00151FD5" w:rsidRPr="00F97B1E" w:rsidRDefault="00151FD5" w:rsidP="00151FD5">
      <w:pPr>
        <w:jc w:val="both"/>
        <w:rPr>
          <w:rFonts w:asciiTheme="majorHAnsi" w:hAnsiTheme="majorHAnsi" w:cs="TrebuchetMS-Bold"/>
          <w:i/>
          <w:iCs/>
          <w:color w:val="FF0000"/>
        </w:rPr>
      </w:pPr>
      <w:r w:rsidRPr="00F97B1E">
        <w:rPr>
          <w:rFonts w:asciiTheme="majorHAnsi" w:hAnsiTheme="majorHAnsi" w:cs="TrebuchetMS-Bold"/>
          <w:b/>
          <w:bCs/>
          <w:color w:val="FF0000"/>
          <w:highlight w:val="lightGray"/>
        </w:rPr>
        <w:t>Ce document constitue une trame qu’il convient d’adapter à chaque CST. La présence du surlignage gris indique qu’il faut compléter ou choisir entre plusieurs possibilités.</w:t>
      </w:r>
      <w:r w:rsidRPr="00F97B1E">
        <w:rPr>
          <w:rFonts w:asciiTheme="majorHAnsi" w:hAnsiTheme="majorHAnsi" w:cs="TrebuchetMS-Bold"/>
          <w:b/>
          <w:bCs/>
          <w:i/>
          <w:iCs/>
          <w:color w:val="FF0000"/>
          <w:highlight w:val="lightGray"/>
        </w:rPr>
        <w:t xml:space="preserve"> </w:t>
      </w:r>
      <w:r w:rsidRPr="00F97B1E">
        <w:rPr>
          <w:rFonts w:asciiTheme="majorHAnsi" w:hAnsiTheme="majorHAnsi" w:cs="TrebuchetMS-Bold"/>
          <w:i/>
          <w:iCs/>
          <w:color w:val="FF0000"/>
          <w:highlight w:val="lightGray"/>
        </w:rPr>
        <w:t>Les éléments en italique sont des consignes et ne doivent pas apparaître.</w:t>
      </w:r>
    </w:p>
    <w:p w14:paraId="6E1B38CF" w14:textId="255F5310" w:rsidR="00390903" w:rsidRPr="006D5881" w:rsidRDefault="00390903" w:rsidP="001133FB">
      <w:pPr>
        <w:spacing w:after="0" w:line="240" w:lineRule="exact"/>
        <w:rPr>
          <w:rFonts w:asciiTheme="majorHAnsi" w:hAnsiTheme="majorHAnsi" w:cstheme="majorHAnsi"/>
        </w:rPr>
      </w:pPr>
    </w:p>
    <w:p w14:paraId="33EF7B5B" w14:textId="447EA87F" w:rsidR="00390903" w:rsidRPr="00AD19D6" w:rsidRDefault="000E2961" w:rsidP="001133FB">
      <w:pPr>
        <w:spacing w:after="0" w:line="240" w:lineRule="exact"/>
        <w:jc w:val="both"/>
        <w:rPr>
          <w:rFonts w:asciiTheme="majorHAnsi" w:hAnsiTheme="majorHAnsi" w:cstheme="majorHAnsi"/>
        </w:rPr>
      </w:pPr>
      <w:r w:rsidRPr="00F97B1E">
        <w:rPr>
          <w:rFonts w:asciiTheme="majorHAnsi" w:hAnsiTheme="majorHAnsi" w:cstheme="majorHAnsi"/>
          <w:b/>
          <w:bCs/>
        </w:rPr>
        <w:t>Préambule </w:t>
      </w:r>
      <w:r w:rsidRPr="00AD19D6">
        <w:rPr>
          <w:rFonts w:asciiTheme="majorHAnsi" w:hAnsiTheme="majorHAnsi" w:cstheme="majorHAnsi"/>
        </w:rPr>
        <w:t>: Le présent règlement intérieur a pour objet de fixer, dans le cadre des lois et règlements en vigueur, les conditions de fonctionnement du Comité Social Territorial (CST)</w:t>
      </w:r>
      <w:r w:rsidR="00AD19D6">
        <w:rPr>
          <w:rFonts w:asciiTheme="majorHAnsi" w:hAnsiTheme="majorHAnsi" w:cstheme="majorHAnsi"/>
        </w:rPr>
        <w:t xml:space="preserve"> de la collectivité/l’établissement</w:t>
      </w:r>
      <w:r w:rsidRPr="00AD19D6">
        <w:rPr>
          <w:rFonts w:asciiTheme="majorHAnsi" w:hAnsiTheme="majorHAnsi" w:cstheme="majorHAnsi"/>
        </w:rPr>
        <w:t xml:space="preserve">. </w:t>
      </w:r>
      <w:r w:rsidR="00390903" w:rsidRPr="00AD19D6">
        <w:rPr>
          <w:rFonts w:asciiTheme="majorHAnsi" w:hAnsiTheme="majorHAnsi" w:cstheme="majorHAnsi"/>
        </w:rPr>
        <w:t xml:space="preserve">Les modalités de fonctionnement du </w:t>
      </w:r>
      <w:r w:rsidRPr="00AD19D6">
        <w:rPr>
          <w:rFonts w:asciiTheme="majorHAnsi" w:hAnsiTheme="majorHAnsi" w:cstheme="majorHAnsi"/>
        </w:rPr>
        <w:t>CST</w:t>
      </w:r>
      <w:r w:rsidR="00390903" w:rsidRPr="00AD19D6">
        <w:rPr>
          <w:rFonts w:asciiTheme="majorHAnsi" w:hAnsiTheme="majorHAnsi" w:cstheme="majorHAnsi"/>
        </w:rPr>
        <w:t xml:space="preserve"> sont prévues dans le titre IV du décret n° 2021-571 du 10 mai 2021 relatif aux comités sociaux territoriaux des collectivités territoriales et de leurs établissements publics.</w:t>
      </w:r>
      <w:r w:rsidRPr="00AD19D6">
        <w:rPr>
          <w:rFonts w:asciiTheme="majorHAnsi" w:hAnsiTheme="majorHAnsi" w:cstheme="majorHAnsi"/>
        </w:rPr>
        <w:t xml:space="preserve"> </w:t>
      </w:r>
    </w:p>
    <w:p w14:paraId="48A4D60E" w14:textId="77777777" w:rsidR="00D74B16" w:rsidRPr="006D5881" w:rsidRDefault="00D74B16" w:rsidP="001133FB">
      <w:pPr>
        <w:spacing w:after="0" w:line="240" w:lineRule="exact"/>
        <w:rPr>
          <w:rFonts w:asciiTheme="majorHAnsi" w:hAnsiTheme="majorHAnsi" w:cstheme="majorHAnsi"/>
          <w:i/>
          <w:iCs/>
        </w:rPr>
      </w:pPr>
    </w:p>
    <w:p w14:paraId="56A38B6C" w14:textId="76AE7BCA" w:rsidR="00390903" w:rsidRPr="006D5881" w:rsidRDefault="00390903" w:rsidP="00843125">
      <w:pPr>
        <w:spacing w:after="0" w:line="240" w:lineRule="auto"/>
        <w:rPr>
          <w:rFonts w:asciiTheme="majorHAnsi" w:hAnsiTheme="majorHAnsi" w:cstheme="majorHAnsi"/>
          <w:i/>
          <w:iCs/>
        </w:rPr>
      </w:pPr>
    </w:p>
    <w:sdt>
      <w:sdtPr>
        <w:rPr>
          <w:rFonts w:asciiTheme="minorHAnsi" w:eastAsiaTheme="minorHAnsi" w:hAnsiTheme="minorHAnsi" w:cstheme="majorHAnsi"/>
          <w:color w:val="auto"/>
          <w:sz w:val="22"/>
          <w:szCs w:val="22"/>
          <w:lang w:eastAsia="en-US"/>
        </w:rPr>
        <w:id w:val="136775304"/>
        <w:docPartObj>
          <w:docPartGallery w:val="Table of Contents"/>
          <w:docPartUnique/>
        </w:docPartObj>
      </w:sdtPr>
      <w:sdtEndPr>
        <w:rPr>
          <w:b/>
          <w:bCs/>
        </w:rPr>
      </w:sdtEndPr>
      <w:sdtContent>
        <w:p w14:paraId="794895AD" w14:textId="142FAD30" w:rsidR="00D74B16" w:rsidRPr="006D5881" w:rsidRDefault="00D74B16" w:rsidP="00C00873">
          <w:pPr>
            <w:pStyle w:val="En-ttedetabledesmatires"/>
            <w:spacing w:before="0" w:line="240" w:lineRule="auto"/>
            <w:rPr>
              <w:rFonts w:cstheme="majorHAnsi"/>
            </w:rPr>
          </w:pPr>
          <w:r w:rsidRPr="006D5881">
            <w:rPr>
              <w:rFonts w:cstheme="majorHAnsi"/>
            </w:rPr>
            <w:t>Table des matières</w:t>
          </w:r>
        </w:p>
        <w:p w14:paraId="6A351326" w14:textId="3B2A3193" w:rsidR="00C00873" w:rsidRDefault="00D74B16" w:rsidP="00C00873">
          <w:pPr>
            <w:pStyle w:val="TM1"/>
            <w:rPr>
              <w:rFonts w:eastAsiaTheme="minorEastAsia"/>
              <w:noProof/>
              <w:lang w:eastAsia="fr-FR"/>
            </w:rPr>
          </w:pPr>
          <w:r w:rsidRPr="006D5881">
            <w:rPr>
              <w:rFonts w:asciiTheme="majorHAnsi" w:hAnsiTheme="majorHAnsi" w:cstheme="majorHAnsi"/>
            </w:rPr>
            <w:fldChar w:fldCharType="begin"/>
          </w:r>
          <w:r w:rsidRPr="006D5881">
            <w:rPr>
              <w:rFonts w:asciiTheme="majorHAnsi" w:hAnsiTheme="majorHAnsi" w:cstheme="majorHAnsi"/>
            </w:rPr>
            <w:instrText xml:space="preserve"> TOC \o "1-3" \h \z \u </w:instrText>
          </w:r>
          <w:r w:rsidRPr="006D5881">
            <w:rPr>
              <w:rFonts w:asciiTheme="majorHAnsi" w:hAnsiTheme="majorHAnsi" w:cstheme="majorHAnsi"/>
            </w:rPr>
            <w:fldChar w:fldCharType="separate"/>
          </w:r>
          <w:hyperlink w:anchor="_Toc124176319" w:history="1">
            <w:r w:rsidR="00C00873" w:rsidRPr="003D79BB">
              <w:rPr>
                <w:rStyle w:val="Lienhypertexte"/>
                <w:rFonts w:asciiTheme="majorHAnsi" w:hAnsiTheme="majorHAnsi" w:cstheme="majorHAnsi"/>
                <w:b/>
                <w:bCs/>
                <w:noProof/>
              </w:rPr>
              <w:t>I.</w:t>
            </w:r>
            <w:r w:rsidR="00C00873">
              <w:rPr>
                <w:rFonts w:eastAsiaTheme="minorEastAsia"/>
                <w:noProof/>
                <w:lang w:eastAsia="fr-FR"/>
              </w:rPr>
              <w:tab/>
            </w:r>
            <w:r w:rsidR="00C00873" w:rsidRPr="003D79BB">
              <w:rPr>
                <w:rStyle w:val="Lienhypertexte"/>
                <w:rFonts w:asciiTheme="majorHAnsi" w:hAnsiTheme="majorHAnsi" w:cstheme="majorHAnsi"/>
                <w:b/>
                <w:bCs/>
                <w:noProof/>
              </w:rPr>
              <w:t>Composition du CST</w:t>
            </w:r>
            <w:r w:rsidR="00C00873">
              <w:rPr>
                <w:noProof/>
                <w:webHidden/>
              </w:rPr>
              <w:tab/>
            </w:r>
            <w:r w:rsidR="00C00873">
              <w:rPr>
                <w:noProof/>
                <w:webHidden/>
              </w:rPr>
              <w:fldChar w:fldCharType="begin"/>
            </w:r>
            <w:r w:rsidR="00C00873">
              <w:rPr>
                <w:noProof/>
                <w:webHidden/>
              </w:rPr>
              <w:instrText xml:space="preserve"> PAGEREF _Toc124176319 \h </w:instrText>
            </w:r>
            <w:r w:rsidR="00C00873">
              <w:rPr>
                <w:noProof/>
                <w:webHidden/>
              </w:rPr>
            </w:r>
            <w:r w:rsidR="00C00873">
              <w:rPr>
                <w:noProof/>
                <w:webHidden/>
              </w:rPr>
              <w:fldChar w:fldCharType="separate"/>
            </w:r>
            <w:r w:rsidR="00C00873">
              <w:rPr>
                <w:noProof/>
                <w:webHidden/>
              </w:rPr>
              <w:t>2</w:t>
            </w:r>
            <w:r w:rsidR="00C00873">
              <w:rPr>
                <w:noProof/>
                <w:webHidden/>
              </w:rPr>
              <w:fldChar w:fldCharType="end"/>
            </w:r>
          </w:hyperlink>
        </w:p>
        <w:p w14:paraId="112C92F1" w14:textId="4DF3CC81"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0" w:history="1">
            <w:r w:rsidR="00C00873" w:rsidRPr="003D79BB">
              <w:rPr>
                <w:rStyle w:val="Lienhypertexte"/>
                <w:rFonts w:asciiTheme="majorHAnsi" w:hAnsiTheme="majorHAnsi" w:cstheme="majorHAnsi"/>
                <w:noProof/>
              </w:rPr>
              <w:t>a.</w:t>
            </w:r>
            <w:r w:rsidR="00C00873">
              <w:rPr>
                <w:rFonts w:eastAsiaTheme="minorEastAsia"/>
                <w:noProof/>
                <w:lang w:eastAsia="fr-FR"/>
              </w:rPr>
              <w:tab/>
            </w:r>
            <w:r w:rsidR="00C00873" w:rsidRPr="003D79BB">
              <w:rPr>
                <w:rStyle w:val="Lienhypertexte"/>
                <w:rFonts w:asciiTheme="majorHAnsi" w:hAnsiTheme="majorHAnsi" w:cstheme="majorHAnsi"/>
                <w:noProof/>
              </w:rPr>
              <w:t>Nombre de représentants</w:t>
            </w:r>
            <w:r w:rsidR="00C00873">
              <w:rPr>
                <w:noProof/>
                <w:webHidden/>
              </w:rPr>
              <w:tab/>
            </w:r>
            <w:r w:rsidR="00C00873">
              <w:rPr>
                <w:noProof/>
                <w:webHidden/>
              </w:rPr>
              <w:fldChar w:fldCharType="begin"/>
            </w:r>
            <w:r w:rsidR="00C00873">
              <w:rPr>
                <w:noProof/>
                <w:webHidden/>
              </w:rPr>
              <w:instrText xml:space="preserve"> PAGEREF _Toc124176320 \h </w:instrText>
            </w:r>
            <w:r w:rsidR="00C00873">
              <w:rPr>
                <w:noProof/>
                <w:webHidden/>
              </w:rPr>
            </w:r>
            <w:r w:rsidR="00C00873">
              <w:rPr>
                <w:noProof/>
                <w:webHidden/>
              </w:rPr>
              <w:fldChar w:fldCharType="separate"/>
            </w:r>
            <w:r w:rsidR="00C00873">
              <w:rPr>
                <w:noProof/>
                <w:webHidden/>
              </w:rPr>
              <w:t>2</w:t>
            </w:r>
            <w:r w:rsidR="00C00873">
              <w:rPr>
                <w:noProof/>
                <w:webHidden/>
              </w:rPr>
              <w:fldChar w:fldCharType="end"/>
            </w:r>
          </w:hyperlink>
        </w:p>
        <w:p w14:paraId="760DDDDF" w14:textId="2434DBBC"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1" w:history="1">
            <w:r w:rsidR="00C00873" w:rsidRPr="003D79BB">
              <w:rPr>
                <w:rStyle w:val="Lienhypertexte"/>
                <w:rFonts w:asciiTheme="majorHAnsi" w:hAnsiTheme="majorHAnsi" w:cstheme="majorHAnsi"/>
                <w:noProof/>
              </w:rPr>
              <w:t>b.</w:t>
            </w:r>
            <w:r w:rsidR="00C00873">
              <w:rPr>
                <w:rFonts w:eastAsiaTheme="minorEastAsia"/>
                <w:noProof/>
                <w:lang w:eastAsia="fr-FR"/>
              </w:rPr>
              <w:tab/>
            </w:r>
            <w:r w:rsidR="00C00873" w:rsidRPr="003D79BB">
              <w:rPr>
                <w:rStyle w:val="Lienhypertexte"/>
                <w:rFonts w:asciiTheme="majorHAnsi" w:hAnsiTheme="majorHAnsi" w:cstheme="majorHAnsi"/>
                <w:noProof/>
              </w:rPr>
              <w:t>Collège des représentants du personnel</w:t>
            </w:r>
            <w:r w:rsidR="00C00873">
              <w:rPr>
                <w:noProof/>
                <w:webHidden/>
              </w:rPr>
              <w:tab/>
            </w:r>
            <w:r w:rsidR="00C00873">
              <w:rPr>
                <w:noProof/>
                <w:webHidden/>
              </w:rPr>
              <w:fldChar w:fldCharType="begin"/>
            </w:r>
            <w:r w:rsidR="00C00873">
              <w:rPr>
                <w:noProof/>
                <w:webHidden/>
              </w:rPr>
              <w:instrText xml:space="preserve"> PAGEREF _Toc124176321 \h </w:instrText>
            </w:r>
            <w:r w:rsidR="00C00873">
              <w:rPr>
                <w:noProof/>
                <w:webHidden/>
              </w:rPr>
            </w:r>
            <w:r w:rsidR="00C00873">
              <w:rPr>
                <w:noProof/>
                <w:webHidden/>
              </w:rPr>
              <w:fldChar w:fldCharType="separate"/>
            </w:r>
            <w:r w:rsidR="00C00873">
              <w:rPr>
                <w:noProof/>
                <w:webHidden/>
              </w:rPr>
              <w:t>2</w:t>
            </w:r>
            <w:r w:rsidR="00C00873">
              <w:rPr>
                <w:noProof/>
                <w:webHidden/>
              </w:rPr>
              <w:fldChar w:fldCharType="end"/>
            </w:r>
          </w:hyperlink>
        </w:p>
        <w:p w14:paraId="0D05A84E" w14:textId="65B64C49" w:rsidR="00C00873" w:rsidRDefault="00FD6F39" w:rsidP="00C00873">
          <w:pPr>
            <w:pStyle w:val="TM3"/>
            <w:tabs>
              <w:tab w:val="left" w:pos="880"/>
              <w:tab w:val="right" w:leader="dot" w:pos="9062"/>
            </w:tabs>
            <w:spacing w:after="0" w:line="240" w:lineRule="auto"/>
            <w:outlineLvl w:val="1"/>
            <w:rPr>
              <w:rFonts w:eastAsiaTheme="minorEastAsia"/>
              <w:noProof/>
              <w:lang w:eastAsia="fr-FR"/>
            </w:rPr>
          </w:pPr>
          <w:hyperlink w:anchor="_Toc124176322" w:history="1">
            <w:r w:rsidR="00C00873" w:rsidRPr="003D79BB">
              <w:rPr>
                <w:rStyle w:val="Lienhypertexte"/>
                <w:rFonts w:asciiTheme="majorHAnsi" w:hAnsiTheme="majorHAnsi" w:cstheme="majorHAnsi"/>
                <w:noProof/>
              </w:rPr>
              <w:t>c.</w:t>
            </w:r>
            <w:r w:rsidR="00C00873">
              <w:rPr>
                <w:rFonts w:eastAsiaTheme="minorEastAsia"/>
                <w:noProof/>
                <w:lang w:eastAsia="fr-FR"/>
              </w:rPr>
              <w:tab/>
            </w:r>
            <w:r w:rsidR="00C00873" w:rsidRPr="003D79BB">
              <w:rPr>
                <w:rStyle w:val="Lienhypertexte"/>
                <w:rFonts w:asciiTheme="majorHAnsi" w:hAnsiTheme="majorHAnsi" w:cstheme="majorHAnsi"/>
                <w:noProof/>
              </w:rPr>
              <w:t>Collège de représentants de la collectivité/l’établissement</w:t>
            </w:r>
            <w:r w:rsidR="00C00873">
              <w:rPr>
                <w:noProof/>
                <w:webHidden/>
              </w:rPr>
              <w:tab/>
            </w:r>
            <w:r w:rsidR="00C00873">
              <w:rPr>
                <w:noProof/>
                <w:webHidden/>
              </w:rPr>
              <w:fldChar w:fldCharType="begin"/>
            </w:r>
            <w:r w:rsidR="00C00873">
              <w:rPr>
                <w:noProof/>
                <w:webHidden/>
              </w:rPr>
              <w:instrText xml:space="preserve"> PAGEREF _Toc124176322 \h </w:instrText>
            </w:r>
            <w:r w:rsidR="00C00873">
              <w:rPr>
                <w:noProof/>
                <w:webHidden/>
              </w:rPr>
            </w:r>
            <w:r w:rsidR="00C00873">
              <w:rPr>
                <w:noProof/>
                <w:webHidden/>
              </w:rPr>
              <w:fldChar w:fldCharType="separate"/>
            </w:r>
            <w:r w:rsidR="00C00873">
              <w:rPr>
                <w:noProof/>
                <w:webHidden/>
              </w:rPr>
              <w:t>2</w:t>
            </w:r>
            <w:r w:rsidR="00C00873">
              <w:rPr>
                <w:noProof/>
                <w:webHidden/>
              </w:rPr>
              <w:fldChar w:fldCharType="end"/>
            </w:r>
          </w:hyperlink>
        </w:p>
        <w:p w14:paraId="2D166837" w14:textId="22E1531C"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3" w:history="1">
            <w:r w:rsidR="00C00873" w:rsidRPr="003D79BB">
              <w:rPr>
                <w:rStyle w:val="Lienhypertexte"/>
                <w:rFonts w:asciiTheme="majorHAnsi" w:hAnsiTheme="majorHAnsi" w:cstheme="majorHAnsi"/>
                <w:noProof/>
              </w:rPr>
              <w:t>d.</w:t>
            </w:r>
            <w:r w:rsidR="00C00873">
              <w:rPr>
                <w:rFonts w:eastAsiaTheme="minorEastAsia"/>
                <w:noProof/>
                <w:lang w:eastAsia="fr-FR"/>
              </w:rPr>
              <w:tab/>
            </w:r>
            <w:r w:rsidR="00C00873" w:rsidRPr="003D79BB">
              <w:rPr>
                <w:rStyle w:val="Lienhypertexte"/>
                <w:rFonts w:asciiTheme="majorHAnsi" w:hAnsiTheme="majorHAnsi" w:cstheme="majorHAnsi"/>
                <w:noProof/>
              </w:rPr>
              <w:t>Présidence</w:t>
            </w:r>
            <w:r w:rsidR="00C00873">
              <w:rPr>
                <w:noProof/>
                <w:webHidden/>
              </w:rPr>
              <w:tab/>
            </w:r>
            <w:r w:rsidR="00C00873">
              <w:rPr>
                <w:noProof/>
                <w:webHidden/>
              </w:rPr>
              <w:fldChar w:fldCharType="begin"/>
            </w:r>
            <w:r w:rsidR="00C00873">
              <w:rPr>
                <w:noProof/>
                <w:webHidden/>
              </w:rPr>
              <w:instrText xml:space="preserve"> PAGEREF _Toc124176323 \h </w:instrText>
            </w:r>
            <w:r w:rsidR="00C00873">
              <w:rPr>
                <w:noProof/>
                <w:webHidden/>
              </w:rPr>
            </w:r>
            <w:r w:rsidR="00C00873">
              <w:rPr>
                <w:noProof/>
                <w:webHidden/>
              </w:rPr>
              <w:fldChar w:fldCharType="separate"/>
            </w:r>
            <w:r w:rsidR="00C00873">
              <w:rPr>
                <w:noProof/>
                <w:webHidden/>
              </w:rPr>
              <w:t>2</w:t>
            </w:r>
            <w:r w:rsidR="00C00873">
              <w:rPr>
                <w:noProof/>
                <w:webHidden/>
              </w:rPr>
              <w:fldChar w:fldCharType="end"/>
            </w:r>
          </w:hyperlink>
        </w:p>
        <w:p w14:paraId="4FA8E271" w14:textId="20A55DDF"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4" w:history="1">
            <w:r w:rsidR="00C00873" w:rsidRPr="003D79BB">
              <w:rPr>
                <w:rStyle w:val="Lienhypertexte"/>
                <w:rFonts w:asciiTheme="majorHAnsi" w:hAnsiTheme="majorHAnsi" w:cstheme="majorHAnsi"/>
                <w:noProof/>
              </w:rPr>
              <w:t>e.</w:t>
            </w:r>
            <w:r w:rsidR="00C00873">
              <w:rPr>
                <w:rFonts w:eastAsiaTheme="minorEastAsia"/>
                <w:noProof/>
                <w:lang w:eastAsia="fr-FR"/>
              </w:rPr>
              <w:tab/>
            </w:r>
            <w:r w:rsidR="00C00873" w:rsidRPr="003D79BB">
              <w:rPr>
                <w:rStyle w:val="Lienhypertexte"/>
                <w:rFonts w:asciiTheme="majorHAnsi" w:hAnsiTheme="majorHAnsi" w:cstheme="majorHAnsi"/>
                <w:noProof/>
              </w:rPr>
              <w:t>Secrétariat</w:t>
            </w:r>
            <w:r w:rsidR="00C00873">
              <w:rPr>
                <w:noProof/>
                <w:webHidden/>
              </w:rPr>
              <w:tab/>
            </w:r>
            <w:r w:rsidR="00C00873">
              <w:rPr>
                <w:noProof/>
                <w:webHidden/>
              </w:rPr>
              <w:fldChar w:fldCharType="begin"/>
            </w:r>
            <w:r w:rsidR="00C00873">
              <w:rPr>
                <w:noProof/>
                <w:webHidden/>
              </w:rPr>
              <w:instrText xml:space="preserve"> PAGEREF _Toc124176324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1D03E870" w14:textId="6DFBB645" w:rsidR="00C00873" w:rsidRDefault="00FD6F39" w:rsidP="00C00873">
          <w:pPr>
            <w:pStyle w:val="TM3"/>
            <w:tabs>
              <w:tab w:val="left" w:pos="880"/>
              <w:tab w:val="right" w:leader="dot" w:pos="9062"/>
            </w:tabs>
            <w:spacing w:after="0" w:line="240" w:lineRule="auto"/>
            <w:rPr>
              <w:rFonts w:eastAsiaTheme="minorEastAsia"/>
              <w:noProof/>
              <w:lang w:eastAsia="fr-FR"/>
            </w:rPr>
          </w:pPr>
          <w:hyperlink w:anchor="_Toc124176325" w:history="1">
            <w:r w:rsidR="00C00873" w:rsidRPr="003D79BB">
              <w:rPr>
                <w:rStyle w:val="Lienhypertexte"/>
                <w:rFonts w:asciiTheme="majorHAnsi" w:hAnsiTheme="majorHAnsi" w:cstheme="majorHAnsi"/>
                <w:i/>
                <w:iCs/>
                <w:noProof/>
              </w:rPr>
              <w:t>i.</w:t>
            </w:r>
            <w:r w:rsidR="00C00873">
              <w:rPr>
                <w:rFonts w:eastAsiaTheme="minorEastAsia"/>
                <w:noProof/>
                <w:lang w:eastAsia="fr-FR"/>
              </w:rPr>
              <w:tab/>
            </w:r>
            <w:r w:rsidR="00C00873" w:rsidRPr="003D79BB">
              <w:rPr>
                <w:rStyle w:val="Lienhypertexte"/>
                <w:rFonts w:asciiTheme="majorHAnsi" w:hAnsiTheme="majorHAnsi" w:cstheme="majorHAnsi"/>
                <w:i/>
                <w:iCs/>
                <w:noProof/>
              </w:rPr>
              <w:t>Secrétariat du CST</w:t>
            </w:r>
            <w:r w:rsidR="00C00873">
              <w:rPr>
                <w:noProof/>
                <w:webHidden/>
              </w:rPr>
              <w:tab/>
            </w:r>
            <w:r w:rsidR="00C00873">
              <w:rPr>
                <w:noProof/>
                <w:webHidden/>
              </w:rPr>
              <w:fldChar w:fldCharType="begin"/>
            </w:r>
            <w:r w:rsidR="00C00873">
              <w:rPr>
                <w:noProof/>
                <w:webHidden/>
              </w:rPr>
              <w:instrText xml:space="preserve"> PAGEREF _Toc124176325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39F8CCEE" w14:textId="6084E2E2" w:rsidR="00C00873" w:rsidRDefault="00FD6F39" w:rsidP="00C00873">
          <w:pPr>
            <w:pStyle w:val="TM3"/>
            <w:tabs>
              <w:tab w:val="left" w:pos="880"/>
              <w:tab w:val="right" w:leader="dot" w:pos="9062"/>
            </w:tabs>
            <w:spacing w:after="0" w:line="240" w:lineRule="auto"/>
            <w:rPr>
              <w:rFonts w:eastAsiaTheme="minorEastAsia"/>
              <w:noProof/>
              <w:lang w:eastAsia="fr-FR"/>
            </w:rPr>
          </w:pPr>
          <w:hyperlink w:anchor="_Toc124176326" w:history="1">
            <w:r w:rsidR="00C00873" w:rsidRPr="003D79BB">
              <w:rPr>
                <w:rStyle w:val="Lienhypertexte"/>
                <w:rFonts w:asciiTheme="majorHAnsi" w:hAnsiTheme="majorHAnsi" w:cstheme="majorHAnsi"/>
                <w:i/>
                <w:iCs/>
                <w:noProof/>
              </w:rPr>
              <w:t>ii.</w:t>
            </w:r>
            <w:r w:rsidR="00C00873">
              <w:rPr>
                <w:rFonts w:eastAsiaTheme="minorEastAsia"/>
                <w:noProof/>
                <w:lang w:eastAsia="fr-FR"/>
              </w:rPr>
              <w:tab/>
            </w:r>
            <w:r w:rsidR="00C00873" w:rsidRPr="003D79BB">
              <w:rPr>
                <w:rStyle w:val="Lienhypertexte"/>
                <w:rFonts w:asciiTheme="majorHAnsi" w:hAnsiTheme="majorHAnsi" w:cstheme="majorHAnsi"/>
                <w:i/>
                <w:iCs/>
                <w:noProof/>
              </w:rPr>
              <w:t>Secrétariat administratif</w:t>
            </w:r>
            <w:r w:rsidR="00C00873">
              <w:rPr>
                <w:noProof/>
                <w:webHidden/>
              </w:rPr>
              <w:tab/>
            </w:r>
            <w:r w:rsidR="00C00873">
              <w:rPr>
                <w:noProof/>
                <w:webHidden/>
              </w:rPr>
              <w:fldChar w:fldCharType="begin"/>
            </w:r>
            <w:r w:rsidR="00C00873">
              <w:rPr>
                <w:noProof/>
                <w:webHidden/>
              </w:rPr>
              <w:instrText xml:space="preserve"> PAGEREF _Toc124176326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18DAA1CD" w14:textId="6C2994B8"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7" w:history="1">
            <w:r w:rsidR="00C00873" w:rsidRPr="003D79BB">
              <w:rPr>
                <w:rStyle w:val="Lienhypertexte"/>
                <w:rFonts w:asciiTheme="majorHAnsi" w:hAnsiTheme="majorHAnsi" w:cstheme="majorHAnsi"/>
                <w:noProof/>
              </w:rPr>
              <w:t>f.</w:t>
            </w:r>
            <w:r w:rsidR="00C00873">
              <w:rPr>
                <w:rFonts w:eastAsiaTheme="minorEastAsia"/>
                <w:noProof/>
                <w:lang w:eastAsia="fr-FR"/>
              </w:rPr>
              <w:tab/>
            </w:r>
            <w:r w:rsidR="00C00873" w:rsidRPr="003D79BB">
              <w:rPr>
                <w:rStyle w:val="Lienhypertexte"/>
                <w:rFonts w:asciiTheme="majorHAnsi" w:hAnsiTheme="majorHAnsi" w:cstheme="majorHAnsi"/>
                <w:noProof/>
              </w:rPr>
              <w:t>Autres intervenants</w:t>
            </w:r>
            <w:r w:rsidR="00C00873">
              <w:rPr>
                <w:noProof/>
                <w:webHidden/>
              </w:rPr>
              <w:tab/>
            </w:r>
            <w:r w:rsidR="00C00873">
              <w:rPr>
                <w:noProof/>
                <w:webHidden/>
              </w:rPr>
              <w:fldChar w:fldCharType="begin"/>
            </w:r>
            <w:r w:rsidR="00C00873">
              <w:rPr>
                <w:noProof/>
                <w:webHidden/>
              </w:rPr>
              <w:instrText xml:space="preserve"> PAGEREF _Toc124176327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167DF910" w14:textId="0822C925" w:rsidR="00C00873" w:rsidRDefault="00FD6F39" w:rsidP="00C00873">
          <w:pPr>
            <w:pStyle w:val="TM1"/>
            <w:rPr>
              <w:rFonts w:eastAsiaTheme="minorEastAsia"/>
              <w:noProof/>
              <w:lang w:eastAsia="fr-FR"/>
            </w:rPr>
          </w:pPr>
          <w:hyperlink w:anchor="_Toc124176328" w:history="1">
            <w:r w:rsidR="00C00873" w:rsidRPr="003D79BB">
              <w:rPr>
                <w:rStyle w:val="Lienhypertexte"/>
                <w:rFonts w:asciiTheme="majorHAnsi" w:hAnsiTheme="majorHAnsi" w:cstheme="majorHAnsi"/>
                <w:b/>
                <w:bCs/>
                <w:noProof/>
              </w:rPr>
              <w:t>II.</w:t>
            </w:r>
            <w:r w:rsidR="00C00873">
              <w:rPr>
                <w:rFonts w:eastAsiaTheme="minorEastAsia"/>
                <w:noProof/>
                <w:lang w:eastAsia="fr-FR"/>
              </w:rPr>
              <w:tab/>
            </w:r>
            <w:r w:rsidR="00C00873" w:rsidRPr="003D79BB">
              <w:rPr>
                <w:rStyle w:val="Lienhypertexte"/>
                <w:rFonts w:asciiTheme="majorHAnsi" w:hAnsiTheme="majorHAnsi" w:cstheme="majorHAnsi"/>
                <w:b/>
                <w:bCs/>
                <w:noProof/>
              </w:rPr>
              <w:t>Mandat</w:t>
            </w:r>
            <w:r w:rsidR="00C00873">
              <w:rPr>
                <w:noProof/>
                <w:webHidden/>
              </w:rPr>
              <w:tab/>
            </w:r>
            <w:r w:rsidR="00C00873">
              <w:rPr>
                <w:noProof/>
                <w:webHidden/>
              </w:rPr>
              <w:fldChar w:fldCharType="begin"/>
            </w:r>
            <w:r w:rsidR="00C00873">
              <w:rPr>
                <w:noProof/>
                <w:webHidden/>
              </w:rPr>
              <w:instrText xml:space="preserve"> PAGEREF _Toc124176328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79C88824" w14:textId="318ADF95"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29" w:history="1">
            <w:r w:rsidR="00C00873" w:rsidRPr="003D79BB">
              <w:rPr>
                <w:rStyle w:val="Lienhypertexte"/>
                <w:rFonts w:asciiTheme="majorHAnsi" w:hAnsiTheme="majorHAnsi" w:cstheme="majorHAnsi"/>
                <w:noProof/>
              </w:rPr>
              <w:t>a.</w:t>
            </w:r>
            <w:r w:rsidR="00C00873">
              <w:rPr>
                <w:rFonts w:eastAsiaTheme="minorEastAsia"/>
                <w:noProof/>
                <w:lang w:eastAsia="fr-FR"/>
              </w:rPr>
              <w:tab/>
            </w:r>
            <w:r w:rsidR="00C00873" w:rsidRPr="003D79BB">
              <w:rPr>
                <w:rStyle w:val="Lienhypertexte"/>
                <w:rFonts w:asciiTheme="majorHAnsi" w:hAnsiTheme="majorHAnsi" w:cstheme="majorHAnsi"/>
                <w:noProof/>
              </w:rPr>
              <w:t>Durée du mandat</w:t>
            </w:r>
            <w:r w:rsidR="00C00873">
              <w:rPr>
                <w:noProof/>
                <w:webHidden/>
              </w:rPr>
              <w:tab/>
            </w:r>
            <w:r w:rsidR="00C00873">
              <w:rPr>
                <w:noProof/>
                <w:webHidden/>
              </w:rPr>
              <w:fldChar w:fldCharType="begin"/>
            </w:r>
            <w:r w:rsidR="00C00873">
              <w:rPr>
                <w:noProof/>
                <w:webHidden/>
              </w:rPr>
              <w:instrText xml:space="preserve"> PAGEREF _Toc124176329 \h </w:instrText>
            </w:r>
            <w:r w:rsidR="00C00873">
              <w:rPr>
                <w:noProof/>
                <w:webHidden/>
              </w:rPr>
            </w:r>
            <w:r w:rsidR="00C00873">
              <w:rPr>
                <w:noProof/>
                <w:webHidden/>
              </w:rPr>
              <w:fldChar w:fldCharType="separate"/>
            </w:r>
            <w:r w:rsidR="00C00873">
              <w:rPr>
                <w:noProof/>
                <w:webHidden/>
              </w:rPr>
              <w:t>3</w:t>
            </w:r>
            <w:r w:rsidR="00C00873">
              <w:rPr>
                <w:noProof/>
                <w:webHidden/>
              </w:rPr>
              <w:fldChar w:fldCharType="end"/>
            </w:r>
          </w:hyperlink>
        </w:p>
        <w:p w14:paraId="1D1BC929" w14:textId="7D78CA15"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0" w:history="1">
            <w:r w:rsidR="00C00873" w:rsidRPr="003D79BB">
              <w:rPr>
                <w:rStyle w:val="Lienhypertexte"/>
                <w:rFonts w:asciiTheme="majorHAnsi" w:hAnsiTheme="majorHAnsi" w:cstheme="majorHAnsi"/>
                <w:noProof/>
              </w:rPr>
              <w:t>b.</w:t>
            </w:r>
            <w:r w:rsidR="00C00873">
              <w:rPr>
                <w:rFonts w:eastAsiaTheme="minorEastAsia"/>
                <w:noProof/>
                <w:lang w:eastAsia="fr-FR"/>
              </w:rPr>
              <w:tab/>
            </w:r>
            <w:r w:rsidR="00C00873" w:rsidRPr="003D79BB">
              <w:rPr>
                <w:rStyle w:val="Lienhypertexte"/>
                <w:rFonts w:asciiTheme="majorHAnsi" w:hAnsiTheme="majorHAnsi" w:cstheme="majorHAnsi"/>
                <w:noProof/>
              </w:rPr>
              <w:t>Vacance</w:t>
            </w:r>
            <w:r w:rsidR="00C00873">
              <w:rPr>
                <w:noProof/>
                <w:webHidden/>
              </w:rPr>
              <w:tab/>
            </w:r>
            <w:r w:rsidR="00C00873">
              <w:rPr>
                <w:noProof/>
                <w:webHidden/>
              </w:rPr>
              <w:fldChar w:fldCharType="begin"/>
            </w:r>
            <w:r w:rsidR="00C00873">
              <w:rPr>
                <w:noProof/>
                <w:webHidden/>
              </w:rPr>
              <w:instrText xml:space="preserve"> PAGEREF _Toc124176330 \h </w:instrText>
            </w:r>
            <w:r w:rsidR="00C00873">
              <w:rPr>
                <w:noProof/>
                <w:webHidden/>
              </w:rPr>
            </w:r>
            <w:r w:rsidR="00C00873">
              <w:rPr>
                <w:noProof/>
                <w:webHidden/>
              </w:rPr>
              <w:fldChar w:fldCharType="separate"/>
            </w:r>
            <w:r w:rsidR="00C00873">
              <w:rPr>
                <w:noProof/>
                <w:webHidden/>
              </w:rPr>
              <w:t>4</w:t>
            </w:r>
            <w:r w:rsidR="00C00873">
              <w:rPr>
                <w:noProof/>
                <w:webHidden/>
              </w:rPr>
              <w:fldChar w:fldCharType="end"/>
            </w:r>
          </w:hyperlink>
        </w:p>
        <w:p w14:paraId="4E00FBF1" w14:textId="3A28033B" w:rsidR="00C00873" w:rsidRDefault="00FD6F39" w:rsidP="00C00873">
          <w:pPr>
            <w:pStyle w:val="TM1"/>
            <w:rPr>
              <w:rFonts w:eastAsiaTheme="minorEastAsia"/>
              <w:noProof/>
              <w:lang w:eastAsia="fr-FR"/>
            </w:rPr>
          </w:pPr>
          <w:hyperlink w:anchor="_Toc124176331" w:history="1">
            <w:r w:rsidR="00C00873" w:rsidRPr="003D79BB">
              <w:rPr>
                <w:rStyle w:val="Lienhypertexte"/>
                <w:rFonts w:asciiTheme="majorHAnsi" w:hAnsiTheme="majorHAnsi" w:cstheme="majorHAnsi"/>
                <w:b/>
                <w:bCs/>
                <w:noProof/>
              </w:rPr>
              <w:t>III.</w:t>
            </w:r>
            <w:r w:rsidR="00C00873">
              <w:rPr>
                <w:rFonts w:eastAsiaTheme="minorEastAsia"/>
                <w:noProof/>
                <w:lang w:eastAsia="fr-FR"/>
              </w:rPr>
              <w:tab/>
            </w:r>
            <w:r w:rsidR="00C00873" w:rsidRPr="003D79BB">
              <w:rPr>
                <w:rStyle w:val="Lienhypertexte"/>
                <w:rFonts w:asciiTheme="majorHAnsi" w:hAnsiTheme="majorHAnsi" w:cstheme="majorHAnsi"/>
                <w:b/>
                <w:bCs/>
                <w:noProof/>
              </w:rPr>
              <w:t>Règles de fonctionnement</w:t>
            </w:r>
            <w:r w:rsidR="00C00873">
              <w:rPr>
                <w:noProof/>
                <w:webHidden/>
              </w:rPr>
              <w:tab/>
            </w:r>
            <w:r w:rsidR="00C00873">
              <w:rPr>
                <w:noProof/>
                <w:webHidden/>
              </w:rPr>
              <w:fldChar w:fldCharType="begin"/>
            </w:r>
            <w:r w:rsidR="00C00873">
              <w:rPr>
                <w:noProof/>
                <w:webHidden/>
              </w:rPr>
              <w:instrText xml:space="preserve"> PAGEREF _Toc124176331 \h </w:instrText>
            </w:r>
            <w:r w:rsidR="00C00873">
              <w:rPr>
                <w:noProof/>
                <w:webHidden/>
              </w:rPr>
            </w:r>
            <w:r w:rsidR="00C00873">
              <w:rPr>
                <w:noProof/>
                <w:webHidden/>
              </w:rPr>
              <w:fldChar w:fldCharType="separate"/>
            </w:r>
            <w:r w:rsidR="00C00873">
              <w:rPr>
                <w:noProof/>
                <w:webHidden/>
              </w:rPr>
              <w:t>4</w:t>
            </w:r>
            <w:r w:rsidR="00C00873">
              <w:rPr>
                <w:noProof/>
                <w:webHidden/>
              </w:rPr>
              <w:fldChar w:fldCharType="end"/>
            </w:r>
          </w:hyperlink>
        </w:p>
        <w:p w14:paraId="16CE226C" w14:textId="19BDA42B"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2" w:history="1">
            <w:r w:rsidR="00C00873" w:rsidRPr="003D79BB">
              <w:rPr>
                <w:rStyle w:val="Lienhypertexte"/>
                <w:rFonts w:asciiTheme="majorHAnsi" w:hAnsiTheme="majorHAnsi" w:cstheme="majorHAnsi"/>
                <w:noProof/>
              </w:rPr>
              <w:t>a.</w:t>
            </w:r>
            <w:r w:rsidR="00C00873">
              <w:rPr>
                <w:rFonts w:eastAsiaTheme="minorEastAsia"/>
                <w:noProof/>
                <w:lang w:eastAsia="fr-FR"/>
              </w:rPr>
              <w:tab/>
            </w:r>
            <w:r w:rsidR="00C00873" w:rsidRPr="003D79BB">
              <w:rPr>
                <w:rStyle w:val="Lienhypertexte"/>
                <w:rFonts w:asciiTheme="majorHAnsi" w:hAnsiTheme="majorHAnsi" w:cstheme="majorHAnsi"/>
                <w:noProof/>
              </w:rPr>
              <w:t>Périodicité</w:t>
            </w:r>
            <w:r w:rsidR="00C00873">
              <w:rPr>
                <w:noProof/>
                <w:webHidden/>
              </w:rPr>
              <w:tab/>
            </w:r>
            <w:r w:rsidR="00C00873">
              <w:rPr>
                <w:noProof/>
                <w:webHidden/>
              </w:rPr>
              <w:fldChar w:fldCharType="begin"/>
            </w:r>
            <w:r w:rsidR="00C00873">
              <w:rPr>
                <w:noProof/>
                <w:webHidden/>
              </w:rPr>
              <w:instrText xml:space="preserve"> PAGEREF _Toc124176332 \h </w:instrText>
            </w:r>
            <w:r w:rsidR="00C00873">
              <w:rPr>
                <w:noProof/>
                <w:webHidden/>
              </w:rPr>
            </w:r>
            <w:r w:rsidR="00C00873">
              <w:rPr>
                <w:noProof/>
                <w:webHidden/>
              </w:rPr>
              <w:fldChar w:fldCharType="separate"/>
            </w:r>
            <w:r w:rsidR="00C00873">
              <w:rPr>
                <w:noProof/>
                <w:webHidden/>
              </w:rPr>
              <w:t>4</w:t>
            </w:r>
            <w:r w:rsidR="00C00873">
              <w:rPr>
                <w:noProof/>
                <w:webHidden/>
              </w:rPr>
              <w:fldChar w:fldCharType="end"/>
            </w:r>
          </w:hyperlink>
        </w:p>
        <w:p w14:paraId="7D0B42DA" w14:textId="5B8E307D"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3" w:history="1">
            <w:r w:rsidR="00C00873" w:rsidRPr="003D79BB">
              <w:rPr>
                <w:rStyle w:val="Lienhypertexte"/>
                <w:rFonts w:asciiTheme="majorHAnsi" w:hAnsiTheme="majorHAnsi" w:cstheme="majorHAnsi"/>
                <w:noProof/>
              </w:rPr>
              <w:t>b.</w:t>
            </w:r>
            <w:r w:rsidR="00C00873">
              <w:rPr>
                <w:rFonts w:eastAsiaTheme="minorEastAsia"/>
                <w:noProof/>
                <w:lang w:eastAsia="fr-FR"/>
              </w:rPr>
              <w:tab/>
            </w:r>
            <w:r w:rsidR="00C00873" w:rsidRPr="003D79BB">
              <w:rPr>
                <w:rStyle w:val="Lienhypertexte"/>
                <w:rFonts w:asciiTheme="majorHAnsi" w:hAnsiTheme="majorHAnsi" w:cstheme="majorHAnsi"/>
                <w:noProof/>
              </w:rPr>
              <w:t>Convocation et ordre du jour</w:t>
            </w:r>
            <w:r w:rsidR="00C00873">
              <w:rPr>
                <w:noProof/>
                <w:webHidden/>
              </w:rPr>
              <w:tab/>
            </w:r>
            <w:r w:rsidR="00C00873">
              <w:rPr>
                <w:noProof/>
                <w:webHidden/>
              </w:rPr>
              <w:fldChar w:fldCharType="begin"/>
            </w:r>
            <w:r w:rsidR="00C00873">
              <w:rPr>
                <w:noProof/>
                <w:webHidden/>
              </w:rPr>
              <w:instrText xml:space="preserve"> PAGEREF _Toc124176333 \h </w:instrText>
            </w:r>
            <w:r w:rsidR="00C00873">
              <w:rPr>
                <w:noProof/>
                <w:webHidden/>
              </w:rPr>
            </w:r>
            <w:r w:rsidR="00C00873">
              <w:rPr>
                <w:noProof/>
                <w:webHidden/>
              </w:rPr>
              <w:fldChar w:fldCharType="separate"/>
            </w:r>
            <w:r w:rsidR="00C00873">
              <w:rPr>
                <w:noProof/>
                <w:webHidden/>
              </w:rPr>
              <w:t>4</w:t>
            </w:r>
            <w:r w:rsidR="00C00873">
              <w:rPr>
                <w:noProof/>
                <w:webHidden/>
              </w:rPr>
              <w:fldChar w:fldCharType="end"/>
            </w:r>
          </w:hyperlink>
        </w:p>
        <w:p w14:paraId="3410992F" w14:textId="51346042"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4" w:history="1">
            <w:r w:rsidR="00C00873" w:rsidRPr="003D79BB">
              <w:rPr>
                <w:rStyle w:val="Lienhypertexte"/>
                <w:rFonts w:asciiTheme="majorHAnsi" w:hAnsiTheme="majorHAnsi" w:cstheme="majorHAnsi"/>
                <w:noProof/>
              </w:rPr>
              <w:t>c.</w:t>
            </w:r>
            <w:r w:rsidR="00C00873">
              <w:rPr>
                <w:rFonts w:eastAsiaTheme="minorEastAsia"/>
                <w:noProof/>
                <w:lang w:eastAsia="fr-FR"/>
              </w:rPr>
              <w:tab/>
            </w:r>
            <w:r w:rsidR="00C00873" w:rsidRPr="003D79BB">
              <w:rPr>
                <w:rStyle w:val="Lienhypertexte"/>
                <w:rFonts w:asciiTheme="majorHAnsi" w:hAnsiTheme="majorHAnsi" w:cstheme="majorHAnsi"/>
                <w:noProof/>
              </w:rPr>
              <w:t>En cas d’absence du titulaire</w:t>
            </w:r>
            <w:r w:rsidR="00C00873">
              <w:rPr>
                <w:noProof/>
                <w:webHidden/>
              </w:rPr>
              <w:tab/>
            </w:r>
            <w:r w:rsidR="00C00873">
              <w:rPr>
                <w:noProof/>
                <w:webHidden/>
              </w:rPr>
              <w:fldChar w:fldCharType="begin"/>
            </w:r>
            <w:r w:rsidR="00C00873">
              <w:rPr>
                <w:noProof/>
                <w:webHidden/>
              </w:rPr>
              <w:instrText xml:space="preserve"> PAGEREF _Toc124176334 \h </w:instrText>
            </w:r>
            <w:r w:rsidR="00C00873">
              <w:rPr>
                <w:noProof/>
                <w:webHidden/>
              </w:rPr>
            </w:r>
            <w:r w:rsidR="00C00873">
              <w:rPr>
                <w:noProof/>
                <w:webHidden/>
              </w:rPr>
              <w:fldChar w:fldCharType="separate"/>
            </w:r>
            <w:r w:rsidR="00C00873">
              <w:rPr>
                <w:noProof/>
                <w:webHidden/>
              </w:rPr>
              <w:t>4</w:t>
            </w:r>
            <w:r w:rsidR="00C00873">
              <w:rPr>
                <w:noProof/>
                <w:webHidden/>
              </w:rPr>
              <w:fldChar w:fldCharType="end"/>
            </w:r>
          </w:hyperlink>
        </w:p>
        <w:p w14:paraId="7BD180CE" w14:textId="60F1DBC9"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5" w:history="1">
            <w:r w:rsidR="00C00873" w:rsidRPr="003D79BB">
              <w:rPr>
                <w:rStyle w:val="Lienhypertexte"/>
                <w:rFonts w:asciiTheme="majorHAnsi" w:hAnsiTheme="majorHAnsi" w:cstheme="majorHAnsi"/>
                <w:noProof/>
              </w:rPr>
              <w:t>d.</w:t>
            </w:r>
            <w:r w:rsidR="00C00873">
              <w:rPr>
                <w:rFonts w:eastAsiaTheme="minorEastAsia"/>
                <w:noProof/>
                <w:lang w:eastAsia="fr-FR"/>
              </w:rPr>
              <w:tab/>
            </w:r>
            <w:r w:rsidR="00C00873" w:rsidRPr="003D79BB">
              <w:rPr>
                <w:rStyle w:val="Lienhypertexte"/>
                <w:rFonts w:asciiTheme="majorHAnsi" w:hAnsiTheme="majorHAnsi" w:cstheme="majorHAnsi"/>
                <w:noProof/>
              </w:rPr>
              <w:t>Quorum</w:t>
            </w:r>
            <w:r w:rsidR="00C00873">
              <w:rPr>
                <w:noProof/>
                <w:webHidden/>
              </w:rPr>
              <w:tab/>
            </w:r>
            <w:r w:rsidR="00C00873">
              <w:rPr>
                <w:noProof/>
                <w:webHidden/>
              </w:rPr>
              <w:fldChar w:fldCharType="begin"/>
            </w:r>
            <w:r w:rsidR="00C00873">
              <w:rPr>
                <w:noProof/>
                <w:webHidden/>
              </w:rPr>
              <w:instrText xml:space="preserve"> PAGEREF _Toc124176335 \h </w:instrText>
            </w:r>
            <w:r w:rsidR="00C00873">
              <w:rPr>
                <w:noProof/>
                <w:webHidden/>
              </w:rPr>
            </w:r>
            <w:r w:rsidR="00C00873">
              <w:rPr>
                <w:noProof/>
                <w:webHidden/>
              </w:rPr>
              <w:fldChar w:fldCharType="separate"/>
            </w:r>
            <w:r w:rsidR="00C00873">
              <w:rPr>
                <w:noProof/>
                <w:webHidden/>
              </w:rPr>
              <w:t>5</w:t>
            </w:r>
            <w:r w:rsidR="00C00873">
              <w:rPr>
                <w:noProof/>
                <w:webHidden/>
              </w:rPr>
              <w:fldChar w:fldCharType="end"/>
            </w:r>
          </w:hyperlink>
        </w:p>
        <w:p w14:paraId="2F474BC8" w14:textId="6C50530A"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6" w:history="1">
            <w:r w:rsidR="00C00873" w:rsidRPr="003D79BB">
              <w:rPr>
                <w:rStyle w:val="Lienhypertexte"/>
                <w:rFonts w:asciiTheme="majorHAnsi" w:hAnsiTheme="majorHAnsi" w:cstheme="majorHAnsi"/>
                <w:noProof/>
              </w:rPr>
              <w:t>e.</w:t>
            </w:r>
            <w:r w:rsidR="00C00873">
              <w:rPr>
                <w:rFonts w:eastAsiaTheme="minorEastAsia"/>
                <w:noProof/>
                <w:lang w:eastAsia="fr-FR"/>
              </w:rPr>
              <w:tab/>
            </w:r>
            <w:r w:rsidR="00C00873" w:rsidRPr="003D79BB">
              <w:rPr>
                <w:rStyle w:val="Lienhypertexte"/>
                <w:rFonts w:asciiTheme="majorHAnsi" w:hAnsiTheme="majorHAnsi" w:cstheme="majorHAnsi"/>
                <w:noProof/>
              </w:rPr>
              <w:t>Consultation</w:t>
            </w:r>
            <w:r w:rsidR="00C00873">
              <w:rPr>
                <w:noProof/>
                <w:webHidden/>
              </w:rPr>
              <w:tab/>
            </w:r>
            <w:r w:rsidR="00C00873">
              <w:rPr>
                <w:noProof/>
                <w:webHidden/>
              </w:rPr>
              <w:fldChar w:fldCharType="begin"/>
            </w:r>
            <w:r w:rsidR="00C00873">
              <w:rPr>
                <w:noProof/>
                <w:webHidden/>
              </w:rPr>
              <w:instrText xml:space="preserve"> PAGEREF _Toc124176336 \h </w:instrText>
            </w:r>
            <w:r w:rsidR="00C00873">
              <w:rPr>
                <w:noProof/>
                <w:webHidden/>
              </w:rPr>
            </w:r>
            <w:r w:rsidR="00C00873">
              <w:rPr>
                <w:noProof/>
                <w:webHidden/>
              </w:rPr>
              <w:fldChar w:fldCharType="separate"/>
            </w:r>
            <w:r w:rsidR="00C00873">
              <w:rPr>
                <w:noProof/>
                <w:webHidden/>
              </w:rPr>
              <w:t>5</w:t>
            </w:r>
            <w:r w:rsidR="00C00873">
              <w:rPr>
                <w:noProof/>
                <w:webHidden/>
              </w:rPr>
              <w:fldChar w:fldCharType="end"/>
            </w:r>
          </w:hyperlink>
        </w:p>
        <w:p w14:paraId="5D3315B1" w14:textId="59E88567"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7" w:history="1">
            <w:r w:rsidR="00C00873" w:rsidRPr="003D79BB">
              <w:rPr>
                <w:rStyle w:val="Lienhypertexte"/>
                <w:rFonts w:asciiTheme="majorHAnsi" w:hAnsiTheme="majorHAnsi" w:cstheme="majorHAnsi"/>
                <w:noProof/>
              </w:rPr>
              <w:t>f.</w:t>
            </w:r>
            <w:r w:rsidR="00C00873">
              <w:rPr>
                <w:rFonts w:eastAsiaTheme="minorEastAsia"/>
                <w:noProof/>
                <w:lang w:eastAsia="fr-FR"/>
              </w:rPr>
              <w:tab/>
            </w:r>
            <w:r w:rsidR="00C00873" w:rsidRPr="003D79BB">
              <w:rPr>
                <w:rStyle w:val="Lienhypertexte"/>
                <w:rFonts w:asciiTheme="majorHAnsi" w:hAnsiTheme="majorHAnsi" w:cstheme="majorHAnsi"/>
                <w:noProof/>
              </w:rPr>
              <w:t>Débat</w:t>
            </w:r>
            <w:r w:rsidR="00C00873">
              <w:rPr>
                <w:noProof/>
                <w:webHidden/>
              </w:rPr>
              <w:tab/>
            </w:r>
            <w:r w:rsidR="00C00873">
              <w:rPr>
                <w:noProof/>
                <w:webHidden/>
              </w:rPr>
              <w:fldChar w:fldCharType="begin"/>
            </w:r>
            <w:r w:rsidR="00C00873">
              <w:rPr>
                <w:noProof/>
                <w:webHidden/>
              </w:rPr>
              <w:instrText xml:space="preserve"> PAGEREF _Toc124176337 \h </w:instrText>
            </w:r>
            <w:r w:rsidR="00C00873">
              <w:rPr>
                <w:noProof/>
                <w:webHidden/>
              </w:rPr>
            </w:r>
            <w:r w:rsidR="00C00873">
              <w:rPr>
                <w:noProof/>
                <w:webHidden/>
              </w:rPr>
              <w:fldChar w:fldCharType="separate"/>
            </w:r>
            <w:r w:rsidR="00C00873">
              <w:rPr>
                <w:noProof/>
                <w:webHidden/>
              </w:rPr>
              <w:t>6</w:t>
            </w:r>
            <w:r w:rsidR="00C00873">
              <w:rPr>
                <w:noProof/>
                <w:webHidden/>
              </w:rPr>
              <w:fldChar w:fldCharType="end"/>
            </w:r>
          </w:hyperlink>
        </w:p>
        <w:p w14:paraId="0BD3FF92" w14:textId="280DD872"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8" w:history="1">
            <w:r w:rsidR="00C00873" w:rsidRPr="003D79BB">
              <w:rPr>
                <w:rStyle w:val="Lienhypertexte"/>
                <w:rFonts w:asciiTheme="majorHAnsi" w:hAnsiTheme="majorHAnsi" w:cstheme="majorHAnsi"/>
                <w:noProof/>
              </w:rPr>
              <w:t>g.</w:t>
            </w:r>
            <w:r w:rsidR="00C00873">
              <w:rPr>
                <w:rFonts w:eastAsiaTheme="minorEastAsia"/>
                <w:noProof/>
                <w:lang w:eastAsia="fr-FR"/>
              </w:rPr>
              <w:tab/>
            </w:r>
            <w:r w:rsidR="00C00873" w:rsidRPr="003D79BB">
              <w:rPr>
                <w:rStyle w:val="Lienhypertexte"/>
                <w:rFonts w:asciiTheme="majorHAnsi" w:hAnsiTheme="majorHAnsi" w:cstheme="majorHAnsi"/>
                <w:noProof/>
              </w:rPr>
              <w:t>En cas de danger grave et imminent</w:t>
            </w:r>
            <w:r w:rsidR="00C00873">
              <w:rPr>
                <w:noProof/>
                <w:webHidden/>
              </w:rPr>
              <w:tab/>
            </w:r>
            <w:r w:rsidR="00C00873">
              <w:rPr>
                <w:noProof/>
                <w:webHidden/>
              </w:rPr>
              <w:fldChar w:fldCharType="begin"/>
            </w:r>
            <w:r w:rsidR="00C00873">
              <w:rPr>
                <w:noProof/>
                <w:webHidden/>
              </w:rPr>
              <w:instrText xml:space="preserve"> PAGEREF _Toc124176338 \h </w:instrText>
            </w:r>
            <w:r w:rsidR="00C00873">
              <w:rPr>
                <w:noProof/>
                <w:webHidden/>
              </w:rPr>
            </w:r>
            <w:r w:rsidR="00C00873">
              <w:rPr>
                <w:noProof/>
                <w:webHidden/>
              </w:rPr>
              <w:fldChar w:fldCharType="separate"/>
            </w:r>
            <w:r w:rsidR="00C00873">
              <w:rPr>
                <w:noProof/>
                <w:webHidden/>
              </w:rPr>
              <w:t>7</w:t>
            </w:r>
            <w:r w:rsidR="00C00873">
              <w:rPr>
                <w:noProof/>
                <w:webHidden/>
              </w:rPr>
              <w:fldChar w:fldCharType="end"/>
            </w:r>
          </w:hyperlink>
        </w:p>
        <w:p w14:paraId="5F003677" w14:textId="388228E6"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39" w:history="1">
            <w:r w:rsidR="00C00873" w:rsidRPr="003D79BB">
              <w:rPr>
                <w:rStyle w:val="Lienhypertexte"/>
                <w:rFonts w:asciiTheme="majorHAnsi" w:hAnsiTheme="majorHAnsi" w:cstheme="majorHAnsi"/>
                <w:noProof/>
              </w:rPr>
              <w:t>h.</w:t>
            </w:r>
            <w:r w:rsidR="00C00873">
              <w:rPr>
                <w:rFonts w:eastAsiaTheme="minorEastAsia"/>
                <w:noProof/>
                <w:lang w:eastAsia="fr-FR"/>
              </w:rPr>
              <w:tab/>
            </w:r>
            <w:r w:rsidR="00C00873" w:rsidRPr="003D79BB">
              <w:rPr>
                <w:rStyle w:val="Lienhypertexte"/>
                <w:rFonts w:asciiTheme="majorHAnsi" w:hAnsiTheme="majorHAnsi" w:cstheme="majorHAnsi"/>
                <w:noProof/>
              </w:rPr>
              <w:t>Vote</w:t>
            </w:r>
            <w:r w:rsidR="00C00873">
              <w:rPr>
                <w:noProof/>
                <w:webHidden/>
              </w:rPr>
              <w:tab/>
            </w:r>
            <w:r w:rsidR="00C00873">
              <w:rPr>
                <w:noProof/>
                <w:webHidden/>
              </w:rPr>
              <w:fldChar w:fldCharType="begin"/>
            </w:r>
            <w:r w:rsidR="00C00873">
              <w:rPr>
                <w:noProof/>
                <w:webHidden/>
              </w:rPr>
              <w:instrText xml:space="preserve"> PAGEREF _Toc124176339 \h </w:instrText>
            </w:r>
            <w:r w:rsidR="00C00873">
              <w:rPr>
                <w:noProof/>
                <w:webHidden/>
              </w:rPr>
            </w:r>
            <w:r w:rsidR="00C00873">
              <w:rPr>
                <w:noProof/>
                <w:webHidden/>
              </w:rPr>
              <w:fldChar w:fldCharType="separate"/>
            </w:r>
            <w:r w:rsidR="00C00873">
              <w:rPr>
                <w:noProof/>
                <w:webHidden/>
              </w:rPr>
              <w:t>7</w:t>
            </w:r>
            <w:r w:rsidR="00C00873">
              <w:rPr>
                <w:noProof/>
                <w:webHidden/>
              </w:rPr>
              <w:fldChar w:fldCharType="end"/>
            </w:r>
          </w:hyperlink>
        </w:p>
        <w:p w14:paraId="26365670" w14:textId="4FC6A0F5"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0" w:history="1">
            <w:r w:rsidR="00C00873" w:rsidRPr="003D79BB">
              <w:rPr>
                <w:rStyle w:val="Lienhypertexte"/>
                <w:rFonts w:asciiTheme="majorHAnsi" w:hAnsiTheme="majorHAnsi" w:cstheme="majorHAnsi"/>
                <w:noProof/>
              </w:rPr>
              <w:t>i.</w:t>
            </w:r>
            <w:r w:rsidR="00C00873">
              <w:rPr>
                <w:rFonts w:eastAsiaTheme="minorEastAsia"/>
                <w:noProof/>
                <w:lang w:eastAsia="fr-FR"/>
              </w:rPr>
              <w:tab/>
            </w:r>
            <w:r w:rsidR="00C00873" w:rsidRPr="003D79BB">
              <w:rPr>
                <w:rStyle w:val="Lienhypertexte"/>
                <w:rFonts w:asciiTheme="majorHAnsi" w:hAnsiTheme="majorHAnsi" w:cstheme="majorHAnsi"/>
                <w:noProof/>
              </w:rPr>
              <w:t>Avis</w:t>
            </w:r>
            <w:r w:rsidR="00C00873">
              <w:rPr>
                <w:noProof/>
                <w:webHidden/>
              </w:rPr>
              <w:tab/>
            </w:r>
            <w:r w:rsidR="00C00873">
              <w:rPr>
                <w:noProof/>
                <w:webHidden/>
              </w:rPr>
              <w:fldChar w:fldCharType="begin"/>
            </w:r>
            <w:r w:rsidR="00C00873">
              <w:rPr>
                <w:noProof/>
                <w:webHidden/>
              </w:rPr>
              <w:instrText xml:space="preserve"> PAGEREF _Toc124176340 \h </w:instrText>
            </w:r>
            <w:r w:rsidR="00C00873">
              <w:rPr>
                <w:noProof/>
                <w:webHidden/>
              </w:rPr>
            </w:r>
            <w:r w:rsidR="00C00873">
              <w:rPr>
                <w:noProof/>
                <w:webHidden/>
              </w:rPr>
              <w:fldChar w:fldCharType="separate"/>
            </w:r>
            <w:r w:rsidR="00C00873">
              <w:rPr>
                <w:noProof/>
                <w:webHidden/>
              </w:rPr>
              <w:t>8</w:t>
            </w:r>
            <w:r w:rsidR="00C00873">
              <w:rPr>
                <w:noProof/>
                <w:webHidden/>
              </w:rPr>
              <w:fldChar w:fldCharType="end"/>
            </w:r>
          </w:hyperlink>
        </w:p>
        <w:p w14:paraId="0D9ECD0C" w14:textId="7EAD9F9F"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1" w:history="1">
            <w:r w:rsidR="00C00873" w:rsidRPr="003D79BB">
              <w:rPr>
                <w:rStyle w:val="Lienhypertexte"/>
                <w:rFonts w:asciiTheme="majorHAnsi" w:hAnsiTheme="majorHAnsi" w:cstheme="majorHAnsi"/>
                <w:noProof/>
              </w:rPr>
              <w:t>j.</w:t>
            </w:r>
            <w:r w:rsidR="00C00873">
              <w:rPr>
                <w:rFonts w:eastAsiaTheme="minorEastAsia"/>
                <w:noProof/>
                <w:lang w:eastAsia="fr-FR"/>
              </w:rPr>
              <w:tab/>
            </w:r>
            <w:r w:rsidR="00C00873" w:rsidRPr="003D79BB">
              <w:rPr>
                <w:rStyle w:val="Lienhypertexte"/>
                <w:rFonts w:asciiTheme="majorHAnsi" w:hAnsiTheme="majorHAnsi" w:cstheme="majorHAnsi"/>
                <w:noProof/>
              </w:rPr>
              <w:t>Procès-verbal</w:t>
            </w:r>
            <w:r w:rsidR="00C00873">
              <w:rPr>
                <w:noProof/>
                <w:webHidden/>
              </w:rPr>
              <w:tab/>
            </w:r>
            <w:r w:rsidR="00C00873">
              <w:rPr>
                <w:noProof/>
                <w:webHidden/>
              </w:rPr>
              <w:fldChar w:fldCharType="begin"/>
            </w:r>
            <w:r w:rsidR="00C00873">
              <w:rPr>
                <w:noProof/>
                <w:webHidden/>
              </w:rPr>
              <w:instrText xml:space="preserve"> PAGEREF _Toc124176341 \h </w:instrText>
            </w:r>
            <w:r w:rsidR="00C00873">
              <w:rPr>
                <w:noProof/>
                <w:webHidden/>
              </w:rPr>
            </w:r>
            <w:r w:rsidR="00C00873">
              <w:rPr>
                <w:noProof/>
                <w:webHidden/>
              </w:rPr>
              <w:fldChar w:fldCharType="separate"/>
            </w:r>
            <w:r w:rsidR="00C00873">
              <w:rPr>
                <w:noProof/>
                <w:webHidden/>
              </w:rPr>
              <w:t>8</w:t>
            </w:r>
            <w:r w:rsidR="00C00873">
              <w:rPr>
                <w:noProof/>
                <w:webHidden/>
              </w:rPr>
              <w:fldChar w:fldCharType="end"/>
            </w:r>
          </w:hyperlink>
        </w:p>
        <w:p w14:paraId="202D0E58" w14:textId="320FB0B5"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2" w:history="1">
            <w:r w:rsidR="00C00873" w:rsidRPr="003D79BB">
              <w:rPr>
                <w:rStyle w:val="Lienhypertexte"/>
                <w:rFonts w:asciiTheme="majorHAnsi" w:hAnsiTheme="majorHAnsi" w:cstheme="majorHAnsi"/>
                <w:noProof/>
              </w:rPr>
              <w:t>k.</w:t>
            </w:r>
            <w:r w:rsidR="00C00873">
              <w:rPr>
                <w:rFonts w:eastAsiaTheme="minorEastAsia"/>
                <w:noProof/>
                <w:lang w:eastAsia="fr-FR"/>
              </w:rPr>
              <w:tab/>
            </w:r>
            <w:r w:rsidR="00C00873" w:rsidRPr="003D79BB">
              <w:rPr>
                <w:rStyle w:val="Lienhypertexte"/>
                <w:rFonts w:asciiTheme="majorHAnsi" w:hAnsiTheme="majorHAnsi" w:cstheme="majorHAnsi"/>
                <w:noProof/>
              </w:rPr>
              <w:t>Le déroulement des séances en cas d’urgence ou de circonstances exceptionnelles</w:t>
            </w:r>
            <w:r w:rsidR="00C00873">
              <w:rPr>
                <w:noProof/>
                <w:webHidden/>
              </w:rPr>
              <w:tab/>
            </w:r>
            <w:r w:rsidR="00C00873">
              <w:rPr>
                <w:noProof/>
                <w:webHidden/>
              </w:rPr>
              <w:fldChar w:fldCharType="begin"/>
            </w:r>
            <w:r w:rsidR="00C00873">
              <w:rPr>
                <w:noProof/>
                <w:webHidden/>
              </w:rPr>
              <w:instrText xml:space="preserve"> PAGEREF _Toc124176342 \h </w:instrText>
            </w:r>
            <w:r w:rsidR="00C00873">
              <w:rPr>
                <w:noProof/>
                <w:webHidden/>
              </w:rPr>
            </w:r>
            <w:r w:rsidR="00C00873">
              <w:rPr>
                <w:noProof/>
                <w:webHidden/>
              </w:rPr>
              <w:fldChar w:fldCharType="separate"/>
            </w:r>
            <w:r w:rsidR="00C00873">
              <w:rPr>
                <w:noProof/>
                <w:webHidden/>
              </w:rPr>
              <w:t>8</w:t>
            </w:r>
            <w:r w:rsidR="00C00873">
              <w:rPr>
                <w:noProof/>
                <w:webHidden/>
              </w:rPr>
              <w:fldChar w:fldCharType="end"/>
            </w:r>
          </w:hyperlink>
        </w:p>
        <w:p w14:paraId="7B8BF64B" w14:textId="17B2C27E" w:rsidR="00C00873" w:rsidRDefault="00FD6F39" w:rsidP="00C00873">
          <w:pPr>
            <w:pStyle w:val="TM1"/>
            <w:rPr>
              <w:rFonts w:eastAsiaTheme="minorEastAsia"/>
              <w:noProof/>
              <w:lang w:eastAsia="fr-FR"/>
            </w:rPr>
          </w:pPr>
          <w:hyperlink w:anchor="_Toc124176343" w:history="1">
            <w:r w:rsidR="00C00873" w:rsidRPr="003D79BB">
              <w:rPr>
                <w:rStyle w:val="Lienhypertexte"/>
                <w:rFonts w:asciiTheme="majorHAnsi" w:hAnsiTheme="majorHAnsi" w:cstheme="majorHAnsi"/>
                <w:b/>
                <w:bCs/>
                <w:noProof/>
              </w:rPr>
              <w:t>IV.</w:t>
            </w:r>
            <w:r w:rsidR="00C00873">
              <w:rPr>
                <w:rFonts w:eastAsiaTheme="minorEastAsia"/>
                <w:noProof/>
                <w:lang w:eastAsia="fr-FR"/>
              </w:rPr>
              <w:tab/>
            </w:r>
            <w:r w:rsidR="00C00873" w:rsidRPr="003D79BB">
              <w:rPr>
                <w:rStyle w:val="Lienhypertexte"/>
                <w:rFonts w:asciiTheme="majorHAnsi" w:hAnsiTheme="majorHAnsi" w:cstheme="majorHAnsi"/>
                <w:b/>
                <w:bCs/>
                <w:noProof/>
              </w:rPr>
              <w:t>Les droits et obligations des membres</w:t>
            </w:r>
            <w:r w:rsidR="00C00873">
              <w:rPr>
                <w:noProof/>
                <w:webHidden/>
              </w:rPr>
              <w:tab/>
            </w:r>
            <w:r w:rsidR="00C00873">
              <w:rPr>
                <w:noProof/>
                <w:webHidden/>
              </w:rPr>
              <w:fldChar w:fldCharType="begin"/>
            </w:r>
            <w:r w:rsidR="00C00873">
              <w:rPr>
                <w:noProof/>
                <w:webHidden/>
              </w:rPr>
              <w:instrText xml:space="preserve"> PAGEREF _Toc124176343 \h </w:instrText>
            </w:r>
            <w:r w:rsidR="00C00873">
              <w:rPr>
                <w:noProof/>
                <w:webHidden/>
              </w:rPr>
            </w:r>
            <w:r w:rsidR="00C00873">
              <w:rPr>
                <w:noProof/>
                <w:webHidden/>
              </w:rPr>
              <w:fldChar w:fldCharType="separate"/>
            </w:r>
            <w:r w:rsidR="00C00873">
              <w:rPr>
                <w:noProof/>
                <w:webHidden/>
              </w:rPr>
              <w:t>9</w:t>
            </w:r>
            <w:r w:rsidR="00C00873">
              <w:rPr>
                <w:noProof/>
                <w:webHidden/>
              </w:rPr>
              <w:fldChar w:fldCharType="end"/>
            </w:r>
          </w:hyperlink>
        </w:p>
        <w:p w14:paraId="4374A185" w14:textId="7A7DE22F"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4" w:history="1">
            <w:r w:rsidR="00C00873" w:rsidRPr="003D79BB">
              <w:rPr>
                <w:rStyle w:val="Lienhypertexte"/>
                <w:rFonts w:asciiTheme="majorHAnsi" w:hAnsiTheme="majorHAnsi" w:cstheme="majorHAnsi"/>
                <w:noProof/>
              </w:rPr>
              <w:t>a.</w:t>
            </w:r>
            <w:r w:rsidR="00C00873">
              <w:rPr>
                <w:rFonts w:eastAsiaTheme="minorEastAsia"/>
                <w:noProof/>
                <w:lang w:eastAsia="fr-FR"/>
              </w:rPr>
              <w:tab/>
            </w:r>
            <w:r w:rsidR="00C00873" w:rsidRPr="003D79BB">
              <w:rPr>
                <w:rStyle w:val="Lienhypertexte"/>
                <w:rFonts w:asciiTheme="majorHAnsi" w:hAnsiTheme="majorHAnsi" w:cstheme="majorHAnsi"/>
                <w:noProof/>
              </w:rPr>
              <w:t>Visite des locaux</w:t>
            </w:r>
            <w:r w:rsidR="00C00873">
              <w:rPr>
                <w:noProof/>
                <w:webHidden/>
              </w:rPr>
              <w:tab/>
            </w:r>
            <w:r w:rsidR="00C00873">
              <w:rPr>
                <w:noProof/>
                <w:webHidden/>
              </w:rPr>
              <w:fldChar w:fldCharType="begin"/>
            </w:r>
            <w:r w:rsidR="00C00873">
              <w:rPr>
                <w:noProof/>
                <w:webHidden/>
              </w:rPr>
              <w:instrText xml:space="preserve"> PAGEREF _Toc124176344 \h </w:instrText>
            </w:r>
            <w:r w:rsidR="00C00873">
              <w:rPr>
                <w:noProof/>
                <w:webHidden/>
              </w:rPr>
            </w:r>
            <w:r w:rsidR="00C00873">
              <w:rPr>
                <w:noProof/>
                <w:webHidden/>
              </w:rPr>
              <w:fldChar w:fldCharType="separate"/>
            </w:r>
            <w:r w:rsidR="00C00873">
              <w:rPr>
                <w:noProof/>
                <w:webHidden/>
              </w:rPr>
              <w:t>9</w:t>
            </w:r>
            <w:r w:rsidR="00C00873">
              <w:rPr>
                <w:noProof/>
                <w:webHidden/>
              </w:rPr>
              <w:fldChar w:fldCharType="end"/>
            </w:r>
          </w:hyperlink>
        </w:p>
        <w:p w14:paraId="6C6531F9" w14:textId="2375E034"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5" w:history="1">
            <w:r w:rsidR="00C00873" w:rsidRPr="003D79BB">
              <w:rPr>
                <w:rStyle w:val="Lienhypertexte"/>
                <w:rFonts w:asciiTheme="majorHAnsi" w:hAnsiTheme="majorHAnsi" w:cstheme="majorHAnsi"/>
                <w:noProof/>
              </w:rPr>
              <w:t>b.</w:t>
            </w:r>
            <w:r w:rsidR="00C00873">
              <w:rPr>
                <w:rFonts w:eastAsiaTheme="minorEastAsia"/>
                <w:noProof/>
                <w:lang w:eastAsia="fr-FR"/>
              </w:rPr>
              <w:tab/>
            </w:r>
            <w:r w:rsidR="00C00873" w:rsidRPr="003D79BB">
              <w:rPr>
                <w:rStyle w:val="Lienhypertexte"/>
                <w:rFonts w:asciiTheme="majorHAnsi" w:hAnsiTheme="majorHAnsi" w:cstheme="majorHAnsi"/>
                <w:noProof/>
              </w:rPr>
              <w:t>Enquête en cas d’accident grave ou présentant un caractère répété</w:t>
            </w:r>
            <w:r w:rsidR="00C00873">
              <w:rPr>
                <w:noProof/>
                <w:webHidden/>
              </w:rPr>
              <w:tab/>
            </w:r>
            <w:r w:rsidR="00C00873">
              <w:rPr>
                <w:noProof/>
                <w:webHidden/>
              </w:rPr>
              <w:fldChar w:fldCharType="begin"/>
            </w:r>
            <w:r w:rsidR="00C00873">
              <w:rPr>
                <w:noProof/>
                <w:webHidden/>
              </w:rPr>
              <w:instrText xml:space="preserve"> PAGEREF _Toc124176345 \h </w:instrText>
            </w:r>
            <w:r w:rsidR="00C00873">
              <w:rPr>
                <w:noProof/>
                <w:webHidden/>
              </w:rPr>
            </w:r>
            <w:r w:rsidR="00C00873">
              <w:rPr>
                <w:noProof/>
                <w:webHidden/>
              </w:rPr>
              <w:fldChar w:fldCharType="separate"/>
            </w:r>
            <w:r w:rsidR="00C00873">
              <w:rPr>
                <w:noProof/>
                <w:webHidden/>
              </w:rPr>
              <w:t>9</w:t>
            </w:r>
            <w:r w:rsidR="00C00873">
              <w:rPr>
                <w:noProof/>
                <w:webHidden/>
              </w:rPr>
              <w:fldChar w:fldCharType="end"/>
            </w:r>
          </w:hyperlink>
        </w:p>
        <w:p w14:paraId="013B0251" w14:textId="7C4715A2"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6" w:history="1">
            <w:r w:rsidR="00C00873" w:rsidRPr="003D79BB">
              <w:rPr>
                <w:rStyle w:val="Lienhypertexte"/>
                <w:rFonts w:asciiTheme="majorHAnsi" w:hAnsiTheme="majorHAnsi" w:cstheme="majorHAnsi"/>
                <w:noProof/>
              </w:rPr>
              <w:t>c.</w:t>
            </w:r>
            <w:r w:rsidR="00C00873">
              <w:rPr>
                <w:rFonts w:eastAsiaTheme="minorEastAsia"/>
                <w:noProof/>
                <w:lang w:eastAsia="fr-FR"/>
              </w:rPr>
              <w:tab/>
            </w:r>
            <w:r w:rsidR="00C00873" w:rsidRPr="003D79BB">
              <w:rPr>
                <w:rStyle w:val="Lienhypertexte"/>
                <w:rFonts w:asciiTheme="majorHAnsi" w:hAnsiTheme="majorHAnsi" w:cstheme="majorHAnsi"/>
                <w:noProof/>
              </w:rPr>
              <w:t>Recours expertise agréé</w:t>
            </w:r>
            <w:r w:rsidR="00C00873">
              <w:rPr>
                <w:noProof/>
                <w:webHidden/>
              </w:rPr>
              <w:tab/>
            </w:r>
            <w:r w:rsidR="00C00873">
              <w:rPr>
                <w:noProof/>
                <w:webHidden/>
              </w:rPr>
              <w:fldChar w:fldCharType="begin"/>
            </w:r>
            <w:r w:rsidR="00C00873">
              <w:rPr>
                <w:noProof/>
                <w:webHidden/>
              </w:rPr>
              <w:instrText xml:space="preserve"> PAGEREF _Toc124176346 \h </w:instrText>
            </w:r>
            <w:r w:rsidR="00C00873">
              <w:rPr>
                <w:noProof/>
                <w:webHidden/>
              </w:rPr>
            </w:r>
            <w:r w:rsidR="00C00873">
              <w:rPr>
                <w:noProof/>
                <w:webHidden/>
              </w:rPr>
              <w:fldChar w:fldCharType="separate"/>
            </w:r>
            <w:r w:rsidR="00C00873">
              <w:rPr>
                <w:noProof/>
                <w:webHidden/>
              </w:rPr>
              <w:t>10</w:t>
            </w:r>
            <w:r w:rsidR="00C00873">
              <w:rPr>
                <w:noProof/>
                <w:webHidden/>
              </w:rPr>
              <w:fldChar w:fldCharType="end"/>
            </w:r>
          </w:hyperlink>
        </w:p>
        <w:p w14:paraId="4FD47D6B" w14:textId="38E4794D"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7" w:history="1">
            <w:r w:rsidR="00C00873" w:rsidRPr="003D79BB">
              <w:rPr>
                <w:rStyle w:val="Lienhypertexte"/>
                <w:rFonts w:asciiTheme="majorHAnsi" w:hAnsiTheme="majorHAnsi" w:cstheme="majorHAnsi"/>
                <w:noProof/>
              </w:rPr>
              <w:t>d.</w:t>
            </w:r>
            <w:r w:rsidR="00C00873">
              <w:rPr>
                <w:rFonts w:eastAsiaTheme="minorEastAsia"/>
                <w:noProof/>
                <w:lang w:eastAsia="fr-FR"/>
              </w:rPr>
              <w:tab/>
            </w:r>
            <w:r w:rsidR="00C00873" w:rsidRPr="003D79BB">
              <w:rPr>
                <w:rStyle w:val="Lienhypertexte"/>
                <w:rFonts w:asciiTheme="majorHAnsi" w:hAnsiTheme="majorHAnsi" w:cstheme="majorHAnsi"/>
                <w:noProof/>
              </w:rPr>
              <w:t>Formation</w:t>
            </w:r>
            <w:r w:rsidR="00C00873">
              <w:rPr>
                <w:noProof/>
                <w:webHidden/>
              </w:rPr>
              <w:tab/>
            </w:r>
            <w:r w:rsidR="00C00873">
              <w:rPr>
                <w:noProof/>
                <w:webHidden/>
              </w:rPr>
              <w:fldChar w:fldCharType="begin"/>
            </w:r>
            <w:r w:rsidR="00C00873">
              <w:rPr>
                <w:noProof/>
                <w:webHidden/>
              </w:rPr>
              <w:instrText xml:space="preserve"> PAGEREF _Toc124176347 \h </w:instrText>
            </w:r>
            <w:r w:rsidR="00C00873">
              <w:rPr>
                <w:noProof/>
                <w:webHidden/>
              </w:rPr>
            </w:r>
            <w:r w:rsidR="00C00873">
              <w:rPr>
                <w:noProof/>
                <w:webHidden/>
              </w:rPr>
              <w:fldChar w:fldCharType="separate"/>
            </w:r>
            <w:r w:rsidR="00C00873">
              <w:rPr>
                <w:noProof/>
                <w:webHidden/>
              </w:rPr>
              <w:t>10</w:t>
            </w:r>
            <w:r w:rsidR="00C00873">
              <w:rPr>
                <w:noProof/>
                <w:webHidden/>
              </w:rPr>
              <w:fldChar w:fldCharType="end"/>
            </w:r>
          </w:hyperlink>
        </w:p>
        <w:p w14:paraId="25DC6138" w14:textId="2ECE73A1"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8" w:history="1">
            <w:r w:rsidR="00C00873" w:rsidRPr="003D79BB">
              <w:rPr>
                <w:rStyle w:val="Lienhypertexte"/>
                <w:rFonts w:asciiTheme="majorHAnsi" w:hAnsiTheme="majorHAnsi" w:cstheme="majorHAnsi"/>
                <w:noProof/>
              </w:rPr>
              <w:t>e.</w:t>
            </w:r>
            <w:r w:rsidR="00C00873">
              <w:rPr>
                <w:rFonts w:eastAsiaTheme="minorEastAsia"/>
                <w:noProof/>
                <w:lang w:eastAsia="fr-FR"/>
              </w:rPr>
              <w:tab/>
            </w:r>
            <w:r w:rsidR="00C00873" w:rsidRPr="003D79BB">
              <w:rPr>
                <w:rStyle w:val="Lienhypertexte"/>
                <w:rFonts w:asciiTheme="majorHAnsi" w:hAnsiTheme="majorHAnsi" w:cstheme="majorHAnsi"/>
                <w:noProof/>
              </w:rPr>
              <w:t>Remboursement des frais</w:t>
            </w:r>
            <w:r w:rsidR="00C00873">
              <w:rPr>
                <w:noProof/>
                <w:webHidden/>
              </w:rPr>
              <w:tab/>
            </w:r>
            <w:r w:rsidR="00C00873">
              <w:rPr>
                <w:noProof/>
                <w:webHidden/>
              </w:rPr>
              <w:fldChar w:fldCharType="begin"/>
            </w:r>
            <w:r w:rsidR="00C00873">
              <w:rPr>
                <w:noProof/>
                <w:webHidden/>
              </w:rPr>
              <w:instrText xml:space="preserve"> PAGEREF _Toc124176348 \h </w:instrText>
            </w:r>
            <w:r w:rsidR="00C00873">
              <w:rPr>
                <w:noProof/>
                <w:webHidden/>
              </w:rPr>
            </w:r>
            <w:r w:rsidR="00C00873">
              <w:rPr>
                <w:noProof/>
                <w:webHidden/>
              </w:rPr>
              <w:fldChar w:fldCharType="separate"/>
            </w:r>
            <w:r w:rsidR="00C00873">
              <w:rPr>
                <w:noProof/>
                <w:webHidden/>
              </w:rPr>
              <w:t>10</w:t>
            </w:r>
            <w:r w:rsidR="00C00873">
              <w:rPr>
                <w:noProof/>
                <w:webHidden/>
              </w:rPr>
              <w:fldChar w:fldCharType="end"/>
            </w:r>
          </w:hyperlink>
        </w:p>
        <w:p w14:paraId="128A5D24" w14:textId="6839D803"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49" w:history="1">
            <w:r w:rsidR="00C00873" w:rsidRPr="003D79BB">
              <w:rPr>
                <w:rStyle w:val="Lienhypertexte"/>
                <w:rFonts w:asciiTheme="majorHAnsi" w:hAnsiTheme="majorHAnsi" w:cstheme="majorHAnsi"/>
                <w:noProof/>
              </w:rPr>
              <w:t>f.</w:t>
            </w:r>
            <w:r w:rsidR="00C00873">
              <w:rPr>
                <w:rFonts w:eastAsiaTheme="minorEastAsia"/>
                <w:noProof/>
                <w:lang w:eastAsia="fr-FR"/>
              </w:rPr>
              <w:tab/>
            </w:r>
            <w:r w:rsidR="00C00873" w:rsidRPr="003D79BB">
              <w:rPr>
                <w:rStyle w:val="Lienhypertexte"/>
                <w:rFonts w:asciiTheme="majorHAnsi" w:hAnsiTheme="majorHAnsi" w:cstheme="majorHAnsi"/>
                <w:noProof/>
              </w:rPr>
              <w:t>Discrétion</w:t>
            </w:r>
            <w:r w:rsidR="00C00873">
              <w:rPr>
                <w:noProof/>
                <w:webHidden/>
              </w:rPr>
              <w:tab/>
            </w:r>
            <w:r w:rsidR="00C00873">
              <w:rPr>
                <w:noProof/>
                <w:webHidden/>
              </w:rPr>
              <w:fldChar w:fldCharType="begin"/>
            </w:r>
            <w:r w:rsidR="00C00873">
              <w:rPr>
                <w:noProof/>
                <w:webHidden/>
              </w:rPr>
              <w:instrText xml:space="preserve"> PAGEREF _Toc124176349 \h </w:instrText>
            </w:r>
            <w:r w:rsidR="00C00873">
              <w:rPr>
                <w:noProof/>
                <w:webHidden/>
              </w:rPr>
            </w:r>
            <w:r w:rsidR="00C00873">
              <w:rPr>
                <w:noProof/>
                <w:webHidden/>
              </w:rPr>
              <w:fldChar w:fldCharType="separate"/>
            </w:r>
            <w:r w:rsidR="00C00873">
              <w:rPr>
                <w:noProof/>
                <w:webHidden/>
              </w:rPr>
              <w:t>10</w:t>
            </w:r>
            <w:r w:rsidR="00C00873">
              <w:rPr>
                <w:noProof/>
                <w:webHidden/>
              </w:rPr>
              <w:fldChar w:fldCharType="end"/>
            </w:r>
          </w:hyperlink>
        </w:p>
        <w:p w14:paraId="6123DF9B" w14:textId="1B5D828E"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50" w:history="1">
            <w:r w:rsidR="00C00873" w:rsidRPr="003D79BB">
              <w:rPr>
                <w:rStyle w:val="Lienhypertexte"/>
                <w:rFonts w:asciiTheme="majorHAnsi" w:hAnsiTheme="majorHAnsi" w:cstheme="majorHAnsi"/>
                <w:noProof/>
              </w:rPr>
              <w:t>g.</w:t>
            </w:r>
            <w:r w:rsidR="00C00873">
              <w:rPr>
                <w:rFonts w:eastAsiaTheme="minorEastAsia"/>
                <w:noProof/>
                <w:lang w:eastAsia="fr-FR"/>
              </w:rPr>
              <w:tab/>
            </w:r>
            <w:r w:rsidR="00C00873" w:rsidRPr="003D79BB">
              <w:rPr>
                <w:rStyle w:val="Lienhypertexte"/>
                <w:rFonts w:asciiTheme="majorHAnsi" w:hAnsiTheme="majorHAnsi" w:cstheme="majorHAnsi"/>
                <w:noProof/>
              </w:rPr>
              <w:t>Autorisations d’absence</w:t>
            </w:r>
            <w:r w:rsidR="00C00873">
              <w:rPr>
                <w:noProof/>
                <w:webHidden/>
              </w:rPr>
              <w:tab/>
            </w:r>
            <w:r w:rsidR="00C00873">
              <w:rPr>
                <w:noProof/>
                <w:webHidden/>
              </w:rPr>
              <w:fldChar w:fldCharType="begin"/>
            </w:r>
            <w:r w:rsidR="00C00873">
              <w:rPr>
                <w:noProof/>
                <w:webHidden/>
              </w:rPr>
              <w:instrText xml:space="preserve"> PAGEREF _Toc124176350 \h </w:instrText>
            </w:r>
            <w:r w:rsidR="00C00873">
              <w:rPr>
                <w:noProof/>
                <w:webHidden/>
              </w:rPr>
            </w:r>
            <w:r w:rsidR="00C00873">
              <w:rPr>
                <w:noProof/>
                <w:webHidden/>
              </w:rPr>
              <w:fldChar w:fldCharType="separate"/>
            </w:r>
            <w:r w:rsidR="00C00873">
              <w:rPr>
                <w:noProof/>
                <w:webHidden/>
              </w:rPr>
              <w:t>11</w:t>
            </w:r>
            <w:r w:rsidR="00C00873">
              <w:rPr>
                <w:noProof/>
                <w:webHidden/>
              </w:rPr>
              <w:fldChar w:fldCharType="end"/>
            </w:r>
          </w:hyperlink>
        </w:p>
        <w:p w14:paraId="3846199F" w14:textId="0921E98B" w:rsidR="00C00873" w:rsidRDefault="00FD6F39" w:rsidP="00C00873">
          <w:pPr>
            <w:pStyle w:val="TM2"/>
            <w:tabs>
              <w:tab w:val="left" w:pos="660"/>
              <w:tab w:val="right" w:leader="dot" w:pos="9062"/>
            </w:tabs>
            <w:spacing w:after="0" w:line="240" w:lineRule="auto"/>
            <w:rPr>
              <w:rFonts w:eastAsiaTheme="minorEastAsia"/>
              <w:noProof/>
              <w:lang w:eastAsia="fr-FR"/>
            </w:rPr>
          </w:pPr>
          <w:hyperlink w:anchor="_Toc124176351" w:history="1">
            <w:r w:rsidR="00C00873" w:rsidRPr="003D79BB">
              <w:rPr>
                <w:rStyle w:val="Lienhypertexte"/>
                <w:rFonts w:asciiTheme="majorHAnsi" w:hAnsiTheme="majorHAnsi" w:cstheme="majorHAnsi"/>
                <w:noProof/>
              </w:rPr>
              <w:t>h.</w:t>
            </w:r>
            <w:r w:rsidR="00C00873">
              <w:rPr>
                <w:rFonts w:eastAsiaTheme="minorEastAsia"/>
                <w:noProof/>
                <w:lang w:eastAsia="fr-FR"/>
              </w:rPr>
              <w:tab/>
            </w:r>
            <w:r w:rsidR="00C00873" w:rsidRPr="003D79BB">
              <w:rPr>
                <w:rStyle w:val="Lienhypertexte"/>
                <w:rFonts w:asciiTheme="majorHAnsi" w:hAnsiTheme="majorHAnsi" w:cstheme="majorHAnsi"/>
                <w:noProof/>
              </w:rPr>
              <w:t>Contingent annuel d’autorisations spéciales d’absence</w:t>
            </w:r>
            <w:r w:rsidR="00C00873">
              <w:rPr>
                <w:noProof/>
                <w:webHidden/>
              </w:rPr>
              <w:tab/>
            </w:r>
            <w:r w:rsidR="00C00873">
              <w:rPr>
                <w:noProof/>
                <w:webHidden/>
              </w:rPr>
              <w:fldChar w:fldCharType="begin"/>
            </w:r>
            <w:r w:rsidR="00C00873">
              <w:rPr>
                <w:noProof/>
                <w:webHidden/>
              </w:rPr>
              <w:instrText xml:space="preserve"> PAGEREF _Toc124176351 \h </w:instrText>
            </w:r>
            <w:r w:rsidR="00C00873">
              <w:rPr>
                <w:noProof/>
                <w:webHidden/>
              </w:rPr>
            </w:r>
            <w:r w:rsidR="00C00873">
              <w:rPr>
                <w:noProof/>
                <w:webHidden/>
              </w:rPr>
              <w:fldChar w:fldCharType="separate"/>
            </w:r>
            <w:r w:rsidR="00C00873">
              <w:rPr>
                <w:noProof/>
                <w:webHidden/>
              </w:rPr>
              <w:t>11</w:t>
            </w:r>
            <w:r w:rsidR="00C00873">
              <w:rPr>
                <w:noProof/>
                <w:webHidden/>
              </w:rPr>
              <w:fldChar w:fldCharType="end"/>
            </w:r>
          </w:hyperlink>
        </w:p>
        <w:p w14:paraId="7451BA35" w14:textId="7C095E62" w:rsidR="00C00873" w:rsidRDefault="00FD6F39" w:rsidP="00C00873">
          <w:pPr>
            <w:pStyle w:val="TM1"/>
            <w:rPr>
              <w:rFonts w:eastAsiaTheme="minorEastAsia"/>
              <w:noProof/>
              <w:lang w:eastAsia="fr-FR"/>
            </w:rPr>
          </w:pPr>
          <w:hyperlink w:anchor="_Toc124176352" w:history="1">
            <w:r w:rsidR="00C00873" w:rsidRPr="003D79BB">
              <w:rPr>
                <w:rStyle w:val="Lienhypertexte"/>
                <w:rFonts w:cstheme="majorHAnsi"/>
                <w:b/>
                <w:bCs/>
                <w:noProof/>
              </w:rPr>
              <w:t>Annexe 1 : LISTE DES MEMBRES DU CST</w:t>
            </w:r>
            <w:r w:rsidR="00C00873">
              <w:rPr>
                <w:noProof/>
                <w:webHidden/>
              </w:rPr>
              <w:tab/>
            </w:r>
            <w:r w:rsidR="00C00873">
              <w:rPr>
                <w:noProof/>
                <w:webHidden/>
              </w:rPr>
              <w:fldChar w:fldCharType="begin"/>
            </w:r>
            <w:r w:rsidR="00C00873">
              <w:rPr>
                <w:noProof/>
                <w:webHidden/>
              </w:rPr>
              <w:instrText xml:space="preserve"> PAGEREF _Toc124176352 \h </w:instrText>
            </w:r>
            <w:r w:rsidR="00C00873">
              <w:rPr>
                <w:noProof/>
                <w:webHidden/>
              </w:rPr>
            </w:r>
            <w:r w:rsidR="00C00873">
              <w:rPr>
                <w:noProof/>
                <w:webHidden/>
              </w:rPr>
              <w:fldChar w:fldCharType="separate"/>
            </w:r>
            <w:r w:rsidR="00C00873">
              <w:rPr>
                <w:noProof/>
                <w:webHidden/>
              </w:rPr>
              <w:t>13</w:t>
            </w:r>
            <w:r w:rsidR="00C00873">
              <w:rPr>
                <w:noProof/>
                <w:webHidden/>
              </w:rPr>
              <w:fldChar w:fldCharType="end"/>
            </w:r>
          </w:hyperlink>
        </w:p>
        <w:p w14:paraId="7E616E19" w14:textId="01200423" w:rsidR="00C00873" w:rsidRDefault="00FD6F39" w:rsidP="00C00873">
          <w:pPr>
            <w:pStyle w:val="TM1"/>
            <w:rPr>
              <w:rFonts w:eastAsiaTheme="minorEastAsia"/>
              <w:noProof/>
              <w:lang w:eastAsia="fr-FR"/>
            </w:rPr>
          </w:pPr>
          <w:hyperlink w:anchor="_Toc124176353" w:history="1">
            <w:r w:rsidR="00C00873" w:rsidRPr="003D79BB">
              <w:rPr>
                <w:rStyle w:val="Lienhypertexte"/>
                <w:rFonts w:cstheme="majorHAnsi"/>
                <w:b/>
                <w:bCs/>
                <w:noProof/>
              </w:rPr>
              <w:t>Annexe 2 : LISTE NON EXHAUSTIVE DES SUJETS TRAITES PAR LE CST</w:t>
            </w:r>
            <w:r w:rsidR="00C00873">
              <w:rPr>
                <w:noProof/>
                <w:webHidden/>
              </w:rPr>
              <w:tab/>
            </w:r>
            <w:r w:rsidR="00C00873">
              <w:rPr>
                <w:noProof/>
                <w:webHidden/>
              </w:rPr>
              <w:fldChar w:fldCharType="begin"/>
            </w:r>
            <w:r w:rsidR="00C00873">
              <w:rPr>
                <w:noProof/>
                <w:webHidden/>
              </w:rPr>
              <w:instrText xml:space="preserve"> PAGEREF _Toc124176353 \h </w:instrText>
            </w:r>
            <w:r w:rsidR="00C00873">
              <w:rPr>
                <w:noProof/>
                <w:webHidden/>
              </w:rPr>
            </w:r>
            <w:r w:rsidR="00C00873">
              <w:rPr>
                <w:noProof/>
                <w:webHidden/>
              </w:rPr>
              <w:fldChar w:fldCharType="separate"/>
            </w:r>
            <w:r w:rsidR="00C00873">
              <w:rPr>
                <w:noProof/>
                <w:webHidden/>
              </w:rPr>
              <w:t>14</w:t>
            </w:r>
            <w:r w:rsidR="00C00873">
              <w:rPr>
                <w:noProof/>
                <w:webHidden/>
              </w:rPr>
              <w:fldChar w:fldCharType="end"/>
            </w:r>
          </w:hyperlink>
        </w:p>
        <w:p w14:paraId="70A2FC11" w14:textId="7AC9B62E" w:rsidR="00D74B16" w:rsidRPr="006D5881" w:rsidRDefault="00D74B16" w:rsidP="00C00873">
          <w:pPr>
            <w:spacing w:after="0" w:line="240" w:lineRule="auto"/>
            <w:rPr>
              <w:rFonts w:asciiTheme="majorHAnsi" w:hAnsiTheme="majorHAnsi" w:cstheme="majorHAnsi"/>
            </w:rPr>
          </w:pPr>
          <w:r w:rsidRPr="006D5881">
            <w:rPr>
              <w:rFonts w:asciiTheme="majorHAnsi" w:hAnsiTheme="majorHAnsi" w:cstheme="majorHAnsi"/>
              <w:b/>
              <w:bCs/>
            </w:rPr>
            <w:fldChar w:fldCharType="end"/>
          </w:r>
        </w:p>
      </w:sdtContent>
    </w:sdt>
    <w:p w14:paraId="1ECFEC45" w14:textId="6076D562" w:rsidR="001133FB" w:rsidRDefault="001133FB" w:rsidP="00843125">
      <w:pPr>
        <w:spacing w:after="0" w:line="240" w:lineRule="auto"/>
        <w:rPr>
          <w:rFonts w:asciiTheme="majorHAnsi" w:hAnsiTheme="majorHAnsi" w:cstheme="majorHAnsi"/>
          <w:i/>
          <w:iCs/>
        </w:rPr>
      </w:pPr>
      <w:r>
        <w:rPr>
          <w:rFonts w:asciiTheme="majorHAnsi" w:hAnsiTheme="majorHAnsi" w:cstheme="majorHAnsi"/>
          <w:i/>
          <w:iCs/>
        </w:rPr>
        <w:br w:type="page"/>
      </w:r>
    </w:p>
    <w:p w14:paraId="49E4F262" w14:textId="77777777" w:rsidR="007855EB" w:rsidRPr="006D5881" w:rsidRDefault="007855EB" w:rsidP="001133FB">
      <w:pPr>
        <w:spacing w:after="0" w:line="240" w:lineRule="exact"/>
        <w:rPr>
          <w:rFonts w:asciiTheme="majorHAnsi" w:hAnsiTheme="majorHAnsi" w:cstheme="majorHAnsi"/>
          <w:i/>
          <w:iCs/>
        </w:rPr>
      </w:pPr>
    </w:p>
    <w:p w14:paraId="3D85EC3D" w14:textId="2DD733D4" w:rsidR="00390903" w:rsidRDefault="00390903" w:rsidP="00FB209C">
      <w:pPr>
        <w:pStyle w:val="Paragraphedeliste"/>
        <w:numPr>
          <w:ilvl w:val="0"/>
          <w:numId w:val="1"/>
        </w:numPr>
        <w:spacing w:after="0" w:line="240" w:lineRule="auto"/>
        <w:jc w:val="both"/>
        <w:outlineLvl w:val="0"/>
        <w:rPr>
          <w:rFonts w:asciiTheme="majorHAnsi" w:hAnsiTheme="majorHAnsi" w:cstheme="majorHAnsi"/>
          <w:b/>
          <w:bCs/>
        </w:rPr>
      </w:pPr>
      <w:bookmarkStart w:id="0" w:name="_Toc124176319"/>
      <w:r w:rsidRPr="006D5881">
        <w:rPr>
          <w:rFonts w:asciiTheme="majorHAnsi" w:hAnsiTheme="majorHAnsi" w:cstheme="majorHAnsi"/>
          <w:b/>
          <w:bCs/>
        </w:rPr>
        <w:t>Composition du CST</w:t>
      </w:r>
      <w:bookmarkEnd w:id="0"/>
    </w:p>
    <w:p w14:paraId="735C299A" w14:textId="77777777" w:rsidR="001133FB" w:rsidRPr="006D5881" w:rsidRDefault="001133FB" w:rsidP="00FB209C">
      <w:pPr>
        <w:pStyle w:val="Paragraphedeliste"/>
        <w:spacing w:after="0" w:line="240" w:lineRule="auto"/>
        <w:ind w:left="1080"/>
        <w:jc w:val="both"/>
        <w:outlineLvl w:val="0"/>
        <w:rPr>
          <w:rFonts w:asciiTheme="majorHAnsi" w:hAnsiTheme="majorHAnsi" w:cstheme="majorHAnsi"/>
          <w:b/>
          <w:bCs/>
        </w:rPr>
      </w:pPr>
    </w:p>
    <w:p w14:paraId="6E654AAD" w14:textId="77777777" w:rsidR="00ED3F3C" w:rsidRDefault="00ED3F3C" w:rsidP="00ED3F3C">
      <w:pPr>
        <w:pStyle w:val="Paragraphedeliste"/>
        <w:numPr>
          <w:ilvl w:val="1"/>
          <w:numId w:val="1"/>
        </w:numPr>
        <w:spacing w:after="0" w:line="240" w:lineRule="auto"/>
        <w:jc w:val="both"/>
        <w:outlineLvl w:val="1"/>
        <w:rPr>
          <w:rFonts w:asciiTheme="majorHAnsi" w:hAnsiTheme="majorHAnsi" w:cstheme="majorHAnsi"/>
          <w:u w:val="single"/>
        </w:rPr>
      </w:pPr>
      <w:bookmarkStart w:id="1" w:name="_Toc124176320"/>
      <w:r>
        <w:rPr>
          <w:rFonts w:asciiTheme="majorHAnsi" w:hAnsiTheme="majorHAnsi" w:cstheme="majorHAnsi"/>
          <w:u w:val="single"/>
        </w:rPr>
        <w:t>Nombre de représentants</w:t>
      </w:r>
      <w:bookmarkEnd w:id="1"/>
    </w:p>
    <w:p w14:paraId="3EEECA08" w14:textId="77777777" w:rsidR="00ED3F3C" w:rsidRDefault="00ED3F3C" w:rsidP="00ED3F3C">
      <w:pPr>
        <w:spacing w:after="0" w:line="240" w:lineRule="auto"/>
        <w:jc w:val="both"/>
        <w:outlineLvl w:val="1"/>
        <w:rPr>
          <w:rFonts w:asciiTheme="majorHAnsi" w:hAnsiTheme="majorHAnsi" w:cstheme="majorHAnsi"/>
          <w:u w:val="single"/>
        </w:rPr>
      </w:pPr>
    </w:p>
    <w:p w14:paraId="69C9600F" w14:textId="666A5234" w:rsidR="00ED3F3C" w:rsidRPr="00797D66" w:rsidRDefault="00ED3F3C" w:rsidP="00ED3F3C">
      <w:pPr>
        <w:spacing w:after="0" w:line="240" w:lineRule="auto"/>
        <w:jc w:val="both"/>
        <w:rPr>
          <w:rFonts w:asciiTheme="majorHAnsi" w:hAnsiTheme="majorHAnsi" w:cstheme="majorHAnsi"/>
          <w:color w:val="FF0000"/>
          <w:highlight w:val="lightGray"/>
        </w:rPr>
      </w:pPr>
      <w:r w:rsidRPr="00797D66">
        <w:rPr>
          <w:rFonts w:asciiTheme="majorHAnsi" w:hAnsiTheme="majorHAnsi" w:cstheme="majorHAnsi"/>
          <w:color w:val="FF0000"/>
          <w:highlight w:val="lightGray"/>
        </w:rPr>
        <w:t xml:space="preserve">Le nombre des représentants du personnel au CST a été fixé, après consultation des organisations </w:t>
      </w:r>
      <w:r w:rsidR="005E670A" w:rsidRPr="00797D66">
        <w:rPr>
          <w:rFonts w:asciiTheme="majorHAnsi" w:hAnsiTheme="majorHAnsi" w:cstheme="majorHAnsi"/>
          <w:color w:val="FF0000"/>
          <w:highlight w:val="lightGray"/>
        </w:rPr>
        <w:t>syndicales, par</w:t>
      </w:r>
      <w:r w:rsidRPr="00797D66">
        <w:rPr>
          <w:rFonts w:asciiTheme="majorHAnsi" w:hAnsiTheme="majorHAnsi" w:cstheme="majorHAnsi"/>
          <w:color w:val="FF0000"/>
          <w:highlight w:val="lightGray"/>
        </w:rPr>
        <w:t xml:space="preserve"> délibération n°….. de l’organe délibérant du ................2022 : </w:t>
      </w:r>
    </w:p>
    <w:p w14:paraId="6D770067" w14:textId="77777777" w:rsidR="00ED3F3C" w:rsidRPr="00797D66" w:rsidRDefault="00ED3F3C" w:rsidP="00ED3F3C">
      <w:pPr>
        <w:spacing w:after="0" w:line="240" w:lineRule="auto"/>
        <w:jc w:val="both"/>
        <w:rPr>
          <w:rFonts w:asciiTheme="majorHAnsi" w:hAnsiTheme="majorHAnsi" w:cstheme="majorHAnsi"/>
          <w:color w:val="FF0000"/>
          <w:highlight w:val="lightGray"/>
        </w:rPr>
      </w:pPr>
      <w:r w:rsidRPr="00797D66">
        <w:rPr>
          <w:rFonts w:asciiTheme="majorHAnsi" w:hAnsiTheme="majorHAnsi" w:cstheme="majorHAnsi"/>
          <w:color w:val="FF0000"/>
          <w:highlight w:val="lightGray"/>
        </w:rPr>
        <w:t xml:space="preserve">- …… représentants titulaires de l’administration et…… suppléants, </w:t>
      </w:r>
    </w:p>
    <w:p w14:paraId="09577146" w14:textId="77777777" w:rsidR="00ED3F3C" w:rsidRPr="00797D66" w:rsidRDefault="00ED3F3C" w:rsidP="00ED3F3C">
      <w:pPr>
        <w:spacing w:after="0" w:line="240" w:lineRule="auto"/>
        <w:jc w:val="both"/>
        <w:rPr>
          <w:rFonts w:asciiTheme="majorHAnsi" w:hAnsiTheme="majorHAnsi" w:cstheme="majorHAnsi"/>
          <w:color w:val="FF0000"/>
        </w:rPr>
      </w:pPr>
      <w:r w:rsidRPr="00797D66">
        <w:rPr>
          <w:rFonts w:asciiTheme="majorHAnsi" w:hAnsiTheme="majorHAnsi" w:cstheme="majorHAnsi"/>
          <w:color w:val="FF0000"/>
          <w:highlight w:val="lightGray"/>
        </w:rPr>
        <w:t>- …….représentants titulaires du personnel et ……. suppléants,</w:t>
      </w:r>
      <w:r w:rsidRPr="00797D66">
        <w:rPr>
          <w:rFonts w:asciiTheme="majorHAnsi" w:hAnsiTheme="majorHAnsi" w:cstheme="majorHAnsi"/>
          <w:color w:val="FF0000"/>
        </w:rPr>
        <w:t xml:space="preserve"> </w:t>
      </w:r>
    </w:p>
    <w:p w14:paraId="7AA135A9" w14:textId="26C0F12D" w:rsidR="00ED3F3C" w:rsidRDefault="00ED3F3C" w:rsidP="00ED3F3C">
      <w:pPr>
        <w:spacing w:after="0" w:line="240" w:lineRule="auto"/>
        <w:jc w:val="both"/>
        <w:rPr>
          <w:rFonts w:asciiTheme="majorHAnsi" w:hAnsiTheme="majorHAnsi" w:cstheme="majorHAnsi"/>
          <w:color w:val="FF0000"/>
        </w:rPr>
      </w:pPr>
      <w:r w:rsidRPr="006E24C6">
        <w:rPr>
          <w:rFonts w:asciiTheme="majorHAnsi" w:hAnsiTheme="majorHAnsi" w:cstheme="majorHAnsi"/>
          <w:color w:val="FF0000"/>
          <w:highlight w:val="lightGray"/>
        </w:rPr>
        <w:t xml:space="preserve">La délibération citée ci-dessus a maintenu le paritarisme numérique en fixant un nombre de représentants </w:t>
      </w:r>
      <w:r>
        <w:rPr>
          <w:rFonts w:asciiTheme="majorHAnsi" w:hAnsiTheme="majorHAnsi" w:cstheme="majorHAnsi"/>
          <w:color w:val="FF0000"/>
          <w:highlight w:val="lightGray"/>
        </w:rPr>
        <w:t>de la collectivité/l’établissement éga</w:t>
      </w:r>
      <w:r w:rsidRPr="006E24C6">
        <w:rPr>
          <w:rFonts w:asciiTheme="majorHAnsi" w:hAnsiTheme="majorHAnsi" w:cstheme="majorHAnsi"/>
          <w:color w:val="FF0000"/>
          <w:highlight w:val="lightGray"/>
        </w:rPr>
        <w:t>l à celui des représentants du personnel titulaires et suppléants.</w:t>
      </w:r>
    </w:p>
    <w:p w14:paraId="52F1227D" w14:textId="07C4F8C5" w:rsidR="00ED3F3C" w:rsidRDefault="00ED3F3C" w:rsidP="00ED3F3C">
      <w:pPr>
        <w:spacing w:after="0" w:line="240" w:lineRule="auto"/>
        <w:jc w:val="both"/>
        <w:rPr>
          <w:rFonts w:asciiTheme="majorHAnsi" w:hAnsiTheme="majorHAnsi" w:cstheme="majorHAnsi"/>
          <w:color w:val="FF0000"/>
        </w:rPr>
      </w:pPr>
    </w:p>
    <w:p w14:paraId="2A884B80" w14:textId="2337F4C6" w:rsidR="00ED3F3C" w:rsidRPr="00ED3F3C" w:rsidRDefault="00ED3F3C" w:rsidP="00ED3F3C">
      <w:pPr>
        <w:spacing w:after="0" w:line="240" w:lineRule="auto"/>
        <w:jc w:val="both"/>
        <w:rPr>
          <w:rFonts w:asciiTheme="majorHAnsi" w:hAnsiTheme="majorHAnsi" w:cstheme="majorHAnsi"/>
        </w:rPr>
      </w:pPr>
      <w:r w:rsidRPr="00ED3F3C">
        <w:rPr>
          <w:rFonts w:asciiTheme="majorHAnsi" w:hAnsiTheme="majorHAnsi" w:cstheme="majorHAnsi"/>
        </w:rPr>
        <w:t>La liste des membres du CST est indiquée en annexe 1 du présent règlement.</w:t>
      </w:r>
    </w:p>
    <w:p w14:paraId="1FAD3E03" w14:textId="77777777" w:rsidR="00ED3F3C" w:rsidRDefault="00ED3F3C" w:rsidP="00ED3F3C">
      <w:pPr>
        <w:pStyle w:val="Paragraphedeliste"/>
        <w:spacing w:after="0" w:line="240" w:lineRule="auto"/>
        <w:ind w:left="1080"/>
        <w:jc w:val="both"/>
        <w:outlineLvl w:val="1"/>
        <w:rPr>
          <w:rFonts w:asciiTheme="majorHAnsi" w:hAnsiTheme="majorHAnsi" w:cstheme="majorHAnsi"/>
          <w:u w:val="single"/>
        </w:rPr>
      </w:pPr>
    </w:p>
    <w:p w14:paraId="588E8EBF" w14:textId="7E13EFFA" w:rsidR="00390903" w:rsidRDefault="00ED3F3C" w:rsidP="00ED3F3C">
      <w:pPr>
        <w:pStyle w:val="Paragraphedeliste"/>
        <w:numPr>
          <w:ilvl w:val="1"/>
          <w:numId w:val="1"/>
        </w:numPr>
        <w:spacing w:after="0" w:line="240" w:lineRule="auto"/>
        <w:jc w:val="both"/>
        <w:outlineLvl w:val="1"/>
        <w:rPr>
          <w:rFonts w:asciiTheme="majorHAnsi" w:hAnsiTheme="majorHAnsi" w:cstheme="majorHAnsi"/>
          <w:u w:val="single"/>
        </w:rPr>
      </w:pPr>
      <w:bookmarkStart w:id="2" w:name="_Toc124176321"/>
      <w:r>
        <w:rPr>
          <w:rFonts w:asciiTheme="majorHAnsi" w:hAnsiTheme="majorHAnsi" w:cstheme="majorHAnsi"/>
          <w:u w:val="single"/>
        </w:rPr>
        <w:t>Collège des représentants du personnel</w:t>
      </w:r>
      <w:bookmarkEnd w:id="2"/>
    </w:p>
    <w:p w14:paraId="08045EE2" w14:textId="77777777" w:rsidR="0047035A" w:rsidRDefault="0047035A" w:rsidP="0047035A">
      <w:pPr>
        <w:pStyle w:val="Paragraphedeliste"/>
        <w:spacing w:after="0" w:line="240" w:lineRule="auto"/>
        <w:ind w:left="1440"/>
        <w:jc w:val="both"/>
        <w:outlineLvl w:val="1"/>
        <w:rPr>
          <w:rFonts w:asciiTheme="majorHAnsi" w:hAnsiTheme="majorHAnsi" w:cstheme="majorHAnsi"/>
          <w:u w:val="single"/>
        </w:rPr>
      </w:pPr>
    </w:p>
    <w:p w14:paraId="53A3765B" w14:textId="46B5F6A5" w:rsidR="000E6D23" w:rsidRPr="006714CD" w:rsidRDefault="000E6D23" w:rsidP="005C1901">
      <w:pPr>
        <w:spacing w:after="0"/>
        <w:rPr>
          <w:rFonts w:asciiTheme="majorHAnsi" w:hAnsiTheme="majorHAnsi" w:cstheme="majorHAnsi"/>
          <w:color w:val="FF0000"/>
        </w:rPr>
      </w:pPr>
      <w:r w:rsidRPr="006714CD">
        <w:rPr>
          <w:rFonts w:asciiTheme="majorHAnsi" w:hAnsiTheme="majorHAnsi" w:cstheme="majorHAnsi"/>
          <w:color w:val="FF0000"/>
          <w:highlight w:val="lightGray"/>
        </w:rPr>
        <w:t>Les représentants du personnel titulaires et suppléants du comité social territorial sont élus au scrutin de liste</w:t>
      </w:r>
      <w:r w:rsidRPr="006714CD">
        <w:rPr>
          <w:rFonts w:asciiTheme="majorHAnsi" w:hAnsiTheme="majorHAnsi" w:cstheme="majorHAnsi"/>
          <w:color w:val="FF0000"/>
        </w:rPr>
        <w:t>.</w:t>
      </w:r>
    </w:p>
    <w:p w14:paraId="4DC3DF6C" w14:textId="3D4E6F46" w:rsidR="00787774" w:rsidRPr="006714CD" w:rsidRDefault="006714CD" w:rsidP="00787774">
      <w:pPr>
        <w:spacing w:after="0"/>
        <w:jc w:val="both"/>
        <w:rPr>
          <w:rFonts w:asciiTheme="majorHAnsi" w:hAnsiTheme="majorHAnsi" w:cstheme="majorHAnsi"/>
          <w:color w:val="FF0000"/>
        </w:rPr>
      </w:pPr>
      <w:r w:rsidRPr="006714CD">
        <w:rPr>
          <w:rFonts w:asciiTheme="majorHAnsi" w:hAnsiTheme="majorHAnsi" w:cstheme="majorHAnsi"/>
          <w:b/>
          <w:bCs/>
          <w:color w:val="FF0000"/>
          <w:highlight w:val="lightGray"/>
        </w:rPr>
        <w:t xml:space="preserve">Ou </w:t>
      </w:r>
      <w:r w:rsidR="00787774" w:rsidRPr="006714CD">
        <w:rPr>
          <w:rFonts w:asciiTheme="majorHAnsi" w:hAnsiTheme="majorHAnsi" w:cstheme="majorHAnsi"/>
          <w:color w:val="FF0000"/>
          <w:highlight w:val="lightGray"/>
        </w:rPr>
        <w:t xml:space="preserve">A défaut de pourvoir ce collège par le biais des élections, il </w:t>
      </w:r>
      <w:r w:rsidR="00ED3F3C" w:rsidRPr="006714CD">
        <w:rPr>
          <w:rFonts w:asciiTheme="majorHAnsi" w:hAnsiTheme="majorHAnsi" w:cstheme="majorHAnsi"/>
          <w:color w:val="FF0000"/>
          <w:highlight w:val="lightGray"/>
        </w:rPr>
        <w:t xml:space="preserve">a </w:t>
      </w:r>
      <w:r w:rsidR="005E670A" w:rsidRPr="006714CD">
        <w:rPr>
          <w:rFonts w:asciiTheme="majorHAnsi" w:hAnsiTheme="majorHAnsi" w:cstheme="majorHAnsi"/>
          <w:color w:val="FF0000"/>
          <w:highlight w:val="lightGray"/>
        </w:rPr>
        <w:t>été fait</w:t>
      </w:r>
      <w:r w:rsidR="00787774" w:rsidRPr="006714CD">
        <w:rPr>
          <w:rFonts w:asciiTheme="majorHAnsi" w:hAnsiTheme="majorHAnsi" w:cstheme="majorHAnsi"/>
          <w:color w:val="FF0000"/>
          <w:highlight w:val="lightGray"/>
        </w:rPr>
        <w:t xml:space="preserve"> application de la procédure de tirage au sort prévue à l’article 50 du décret n°2021-571 du 10 mai 2021. Si les agents désignés par le sort n'acceptent pas leur nomination, les sièges vacants des représentants du personnel sont attribués à des représentants des collectivités territoriales ou des établissements dont relève le personnel.</w:t>
      </w:r>
    </w:p>
    <w:p w14:paraId="3963F8C4" w14:textId="3A2DA7A7" w:rsidR="000E6D23" w:rsidRDefault="000E6D23" w:rsidP="005C1901">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20"/>
          <w:szCs w:val="20"/>
        </w:rPr>
        <w:t xml:space="preserve">article </w:t>
      </w:r>
      <w:r>
        <w:rPr>
          <w:rFonts w:asciiTheme="majorHAnsi" w:hAnsiTheme="majorHAnsi" w:cstheme="majorHAnsi"/>
          <w:b/>
          <w:bCs/>
          <w:i/>
          <w:iCs/>
          <w:color w:val="7F7F7F" w:themeColor="text1" w:themeTint="80"/>
          <w:sz w:val="20"/>
          <w:szCs w:val="20"/>
        </w:rPr>
        <w:t>19</w:t>
      </w:r>
      <w:r w:rsidRPr="006D5881">
        <w:rPr>
          <w:rFonts w:asciiTheme="majorHAnsi" w:hAnsiTheme="majorHAnsi" w:cstheme="majorHAnsi"/>
          <w:b/>
          <w:bCs/>
          <w:i/>
          <w:iCs/>
          <w:color w:val="7F7F7F" w:themeColor="text1" w:themeTint="80"/>
          <w:sz w:val="20"/>
          <w:szCs w:val="20"/>
        </w:rPr>
        <w:t xml:space="preserve"> du décret </w:t>
      </w:r>
      <w:r>
        <w:rPr>
          <w:rFonts w:asciiTheme="majorHAnsi" w:hAnsiTheme="majorHAnsi" w:cstheme="majorHAnsi"/>
          <w:b/>
          <w:bCs/>
          <w:i/>
          <w:iCs/>
          <w:color w:val="7F7F7F" w:themeColor="text1" w:themeTint="80"/>
          <w:sz w:val="20"/>
          <w:szCs w:val="20"/>
        </w:rPr>
        <w:t>n°2021-571</w:t>
      </w:r>
    </w:p>
    <w:p w14:paraId="04857CAD" w14:textId="77777777" w:rsidR="00ED3F3C" w:rsidRDefault="00ED3F3C" w:rsidP="005C1901">
      <w:pPr>
        <w:spacing w:after="0" w:line="240" w:lineRule="auto"/>
        <w:jc w:val="right"/>
        <w:rPr>
          <w:rFonts w:asciiTheme="majorHAnsi" w:hAnsiTheme="majorHAnsi" w:cstheme="majorHAnsi"/>
          <w:b/>
          <w:bCs/>
          <w:i/>
          <w:iCs/>
          <w:color w:val="7F7F7F" w:themeColor="text1" w:themeTint="80"/>
          <w:sz w:val="20"/>
          <w:szCs w:val="20"/>
        </w:rPr>
      </w:pPr>
    </w:p>
    <w:p w14:paraId="323AEA7E" w14:textId="77777777" w:rsidR="00ED3F3C" w:rsidRPr="006D5881" w:rsidRDefault="00ED3F3C" w:rsidP="00ED3F3C">
      <w:pPr>
        <w:spacing w:after="0" w:line="240" w:lineRule="auto"/>
        <w:jc w:val="both"/>
        <w:rPr>
          <w:rFonts w:asciiTheme="majorHAnsi" w:hAnsiTheme="majorHAnsi" w:cstheme="majorHAnsi"/>
        </w:rPr>
      </w:pPr>
      <w:r w:rsidRPr="006D5881">
        <w:rPr>
          <w:rFonts w:asciiTheme="majorHAnsi" w:hAnsiTheme="majorHAnsi" w:cstheme="majorHAnsi"/>
        </w:rPr>
        <w:t>En cas d’empêchement d’un représentant titulaire du personnel de prendre part à la séance, au sein du Comité Social Territorial : Le représentant titulaire du personnel empêché peut se faire remplacer par un représentant suppléant élu sur la même liste de candidats ou désigné par la même organisation syndicale ou, lorsqu'il s'agit d'un représentant tiré au sort, par un représentant suppléant tiré au sort.</w:t>
      </w:r>
    </w:p>
    <w:p w14:paraId="1942B6DF" w14:textId="77777777" w:rsidR="00ED3F3C" w:rsidRDefault="00ED3F3C" w:rsidP="00ED3F3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20"/>
          <w:szCs w:val="20"/>
        </w:rPr>
        <w:t xml:space="preserve">article 88 du décret </w:t>
      </w:r>
      <w:r>
        <w:rPr>
          <w:rFonts w:asciiTheme="majorHAnsi" w:hAnsiTheme="majorHAnsi" w:cstheme="majorHAnsi"/>
          <w:b/>
          <w:bCs/>
          <w:i/>
          <w:iCs/>
          <w:color w:val="7F7F7F" w:themeColor="text1" w:themeTint="80"/>
          <w:sz w:val="20"/>
          <w:szCs w:val="20"/>
        </w:rPr>
        <w:t>n°2021-571</w:t>
      </w:r>
    </w:p>
    <w:p w14:paraId="255E9AC3" w14:textId="77777777" w:rsidR="000E6D23" w:rsidRPr="000E6D23" w:rsidRDefault="000E6D23" w:rsidP="00FB209C">
      <w:pPr>
        <w:spacing w:after="0" w:line="240" w:lineRule="auto"/>
        <w:jc w:val="both"/>
        <w:outlineLvl w:val="1"/>
        <w:rPr>
          <w:rFonts w:asciiTheme="majorHAnsi" w:hAnsiTheme="majorHAnsi" w:cstheme="majorHAnsi"/>
        </w:rPr>
      </w:pPr>
    </w:p>
    <w:p w14:paraId="2C696978" w14:textId="0EA944E0" w:rsidR="000E2961" w:rsidRPr="00ED3F3C" w:rsidRDefault="000E2961" w:rsidP="00ED3F3C">
      <w:pPr>
        <w:pStyle w:val="Paragraphedeliste"/>
        <w:numPr>
          <w:ilvl w:val="1"/>
          <w:numId w:val="1"/>
        </w:numPr>
        <w:spacing w:after="0" w:line="240" w:lineRule="auto"/>
        <w:jc w:val="both"/>
        <w:outlineLvl w:val="2"/>
        <w:rPr>
          <w:rFonts w:asciiTheme="majorHAnsi" w:hAnsiTheme="majorHAnsi" w:cstheme="majorHAnsi"/>
          <w:u w:val="single"/>
        </w:rPr>
      </w:pPr>
      <w:bookmarkStart w:id="3" w:name="_Toc124176322"/>
      <w:r w:rsidRPr="00ED3F3C">
        <w:rPr>
          <w:rFonts w:asciiTheme="majorHAnsi" w:hAnsiTheme="majorHAnsi" w:cstheme="majorHAnsi"/>
          <w:u w:val="single"/>
        </w:rPr>
        <w:t>Collège de</w:t>
      </w:r>
      <w:r w:rsidR="00ED3F3C">
        <w:rPr>
          <w:rFonts w:asciiTheme="majorHAnsi" w:hAnsiTheme="majorHAnsi" w:cstheme="majorHAnsi"/>
          <w:u w:val="single"/>
        </w:rPr>
        <w:t xml:space="preserve"> représentants de la collectivité/l’établissement</w:t>
      </w:r>
      <w:bookmarkEnd w:id="3"/>
    </w:p>
    <w:p w14:paraId="109BA472" w14:textId="77777777" w:rsidR="00ED3F3C" w:rsidRDefault="00ED3F3C" w:rsidP="00FB209C">
      <w:pPr>
        <w:spacing w:after="0" w:line="240" w:lineRule="auto"/>
        <w:jc w:val="both"/>
        <w:rPr>
          <w:rFonts w:asciiTheme="majorHAnsi" w:hAnsiTheme="majorHAnsi" w:cstheme="majorHAnsi"/>
        </w:rPr>
      </w:pPr>
    </w:p>
    <w:p w14:paraId="057AB2E9" w14:textId="0EC4025F" w:rsidR="007D3CCB" w:rsidRDefault="000E2961" w:rsidP="00FB209C">
      <w:pPr>
        <w:spacing w:after="0" w:line="240" w:lineRule="auto"/>
        <w:jc w:val="both"/>
        <w:rPr>
          <w:rFonts w:asciiTheme="majorHAnsi" w:hAnsiTheme="majorHAnsi" w:cstheme="majorHAnsi"/>
        </w:rPr>
      </w:pPr>
      <w:r w:rsidRPr="000E2961">
        <w:rPr>
          <w:rFonts w:asciiTheme="majorHAnsi" w:hAnsiTheme="majorHAnsi" w:cstheme="majorHAnsi"/>
        </w:rPr>
        <w:t xml:space="preserve">Les membres </w:t>
      </w:r>
      <w:r w:rsidR="00211A22" w:rsidRPr="00211A22">
        <w:rPr>
          <w:rFonts w:asciiTheme="majorHAnsi" w:hAnsiTheme="majorHAnsi" w:cstheme="majorHAnsi"/>
        </w:rPr>
        <w:t xml:space="preserve">du comité social territorial </w:t>
      </w:r>
      <w:r w:rsidRPr="000E2961">
        <w:rPr>
          <w:rFonts w:asciiTheme="majorHAnsi" w:hAnsiTheme="majorHAnsi" w:cstheme="majorHAnsi"/>
        </w:rPr>
        <w:t xml:space="preserve">forment avec le président du comité le collège </w:t>
      </w:r>
      <w:r w:rsidR="000441F4" w:rsidRPr="000E2961">
        <w:rPr>
          <w:rFonts w:asciiTheme="majorHAnsi" w:hAnsiTheme="majorHAnsi" w:cstheme="majorHAnsi"/>
        </w:rPr>
        <w:t xml:space="preserve">représentant </w:t>
      </w:r>
      <w:r w:rsidR="000441F4">
        <w:rPr>
          <w:rFonts w:asciiTheme="majorHAnsi" w:hAnsiTheme="majorHAnsi" w:cstheme="majorHAnsi"/>
        </w:rPr>
        <w:t>la collectivité/l’établissement</w:t>
      </w:r>
      <w:r>
        <w:rPr>
          <w:rFonts w:asciiTheme="majorHAnsi" w:hAnsiTheme="majorHAnsi" w:cstheme="majorHAnsi"/>
        </w:rPr>
        <w:t xml:space="preserve">. Ils </w:t>
      </w:r>
      <w:r w:rsidRPr="000E2961">
        <w:rPr>
          <w:rFonts w:asciiTheme="majorHAnsi" w:hAnsiTheme="majorHAnsi" w:cstheme="majorHAnsi"/>
        </w:rPr>
        <w:t xml:space="preserve">sont désignés par </w:t>
      </w:r>
      <w:r w:rsidR="000441F4">
        <w:rPr>
          <w:rFonts w:asciiTheme="majorHAnsi" w:hAnsiTheme="majorHAnsi" w:cstheme="majorHAnsi"/>
        </w:rPr>
        <w:t>l’autorité territoriale</w:t>
      </w:r>
      <w:r w:rsidRPr="000E2961">
        <w:rPr>
          <w:rFonts w:asciiTheme="majorHAnsi" w:hAnsiTheme="majorHAnsi" w:cstheme="majorHAnsi"/>
        </w:rPr>
        <w:t xml:space="preserve"> parmi les </w:t>
      </w:r>
      <w:r w:rsidR="000441F4">
        <w:rPr>
          <w:rFonts w:asciiTheme="majorHAnsi" w:hAnsiTheme="majorHAnsi" w:cstheme="majorHAnsi"/>
        </w:rPr>
        <w:t xml:space="preserve">membres de l’organe délibérant ou </w:t>
      </w:r>
      <w:r w:rsidRPr="000E2961">
        <w:rPr>
          <w:rFonts w:asciiTheme="majorHAnsi" w:hAnsiTheme="majorHAnsi" w:cstheme="majorHAnsi"/>
        </w:rPr>
        <w:t xml:space="preserve">parmi les agents </w:t>
      </w:r>
      <w:r w:rsidR="000441F4">
        <w:rPr>
          <w:rFonts w:asciiTheme="majorHAnsi" w:hAnsiTheme="majorHAnsi" w:cstheme="majorHAnsi"/>
        </w:rPr>
        <w:t>de la collectivité/l’établissement</w:t>
      </w:r>
      <w:r w:rsidRPr="000E2961">
        <w:rPr>
          <w:rFonts w:asciiTheme="majorHAnsi" w:hAnsiTheme="majorHAnsi" w:cstheme="majorHAnsi"/>
        </w:rPr>
        <w:t>.</w:t>
      </w:r>
      <w:bookmarkStart w:id="4" w:name="_Hlk121841039"/>
      <w:r w:rsidR="007D3CCB" w:rsidRPr="007D3CCB">
        <w:rPr>
          <w:rFonts w:asciiTheme="majorHAnsi" w:hAnsiTheme="majorHAnsi" w:cstheme="majorHAnsi"/>
        </w:rPr>
        <w:t xml:space="preserve"> </w:t>
      </w:r>
    </w:p>
    <w:p w14:paraId="787CC177" w14:textId="5E4F9E37" w:rsidR="00FB209C" w:rsidRPr="000441F4" w:rsidRDefault="007D3CCB" w:rsidP="00FB209C">
      <w:pPr>
        <w:spacing w:after="0" w:line="240" w:lineRule="auto"/>
        <w:jc w:val="both"/>
        <w:rPr>
          <w:rFonts w:asciiTheme="majorHAnsi" w:hAnsiTheme="majorHAnsi" w:cstheme="majorHAnsi"/>
          <w:color w:val="FF0000"/>
        </w:rPr>
      </w:pPr>
      <w:r w:rsidRPr="000441F4">
        <w:rPr>
          <w:rFonts w:asciiTheme="majorHAnsi" w:hAnsiTheme="majorHAnsi" w:cstheme="majorHAnsi"/>
          <w:color w:val="FF0000"/>
          <w:highlight w:val="lightGray"/>
        </w:rPr>
        <w:t>Par délibération</w:t>
      </w:r>
      <w:r w:rsidR="00211A22" w:rsidRPr="000441F4">
        <w:rPr>
          <w:rFonts w:asciiTheme="majorHAnsi" w:hAnsiTheme="majorHAnsi" w:cstheme="majorHAnsi"/>
          <w:color w:val="FF0000"/>
          <w:highlight w:val="lightGray"/>
        </w:rPr>
        <w:t xml:space="preserve"> n°</w:t>
      </w:r>
      <w:r w:rsidR="000441F4" w:rsidRPr="000441F4">
        <w:rPr>
          <w:rFonts w:asciiTheme="majorHAnsi" w:hAnsiTheme="majorHAnsi" w:cstheme="majorHAnsi"/>
          <w:color w:val="FF0000"/>
          <w:highlight w:val="lightGray"/>
        </w:rPr>
        <w:t>…….</w:t>
      </w:r>
      <w:r w:rsidRPr="000441F4">
        <w:rPr>
          <w:rFonts w:asciiTheme="majorHAnsi" w:hAnsiTheme="majorHAnsi" w:cstheme="majorHAnsi"/>
          <w:color w:val="FF0000"/>
          <w:highlight w:val="lightGray"/>
        </w:rPr>
        <w:t>, il a été décidé le recueil, par le comité social territorial, de l’avis des représentants des collectivités et établissements en relevant.</w:t>
      </w:r>
    </w:p>
    <w:p w14:paraId="2B861D43" w14:textId="3F1A8C14" w:rsidR="00E068B5" w:rsidRDefault="00E068B5" w:rsidP="00FB209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20"/>
          <w:szCs w:val="20"/>
        </w:rPr>
        <w:t xml:space="preserve">article </w:t>
      </w:r>
      <w:r>
        <w:rPr>
          <w:rFonts w:asciiTheme="majorHAnsi" w:hAnsiTheme="majorHAnsi" w:cstheme="majorHAnsi"/>
          <w:b/>
          <w:bCs/>
          <w:i/>
          <w:iCs/>
          <w:color w:val="7F7F7F" w:themeColor="text1" w:themeTint="80"/>
          <w:sz w:val="20"/>
          <w:szCs w:val="20"/>
        </w:rPr>
        <w:t>6</w:t>
      </w:r>
      <w:r w:rsidRPr="006D5881">
        <w:rPr>
          <w:rFonts w:asciiTheme="majorHAnsi" w:hAnsiTheme="majorHAnsi" w:cstheme="majorHAnsi"/>
          <w:b/>
          <w:bCs/>
          <w:i/>
          <w:iCs/>
          <w:color w:val="7F7F7F" w:themeColor="text1" w:themeTint="80"/>
          <w:sz w:val="20"/>
          <w:szCs w:val="20"/>
        </w:rPr>
        <w:t xml:space="preserve"> du décret </w:t>
      </w:r>
      <w:r>
        <w:rPr>
          <w:rFonts w:asciiTheme="majorHAnsi" w:hAnsiTheme="majorHAnsi" w:cstheme="majorHAnsi"/>
          <w:b/>
          <w:bCs/>
          <w:i/>
          <w:iCs/>
          <w:color w:val="7F7F7F" w:themeColor="text1" w:themeTint="80"/>
          <w:sz w:val="20"/>
          <w:szCs w:val="20"/>
        </w:rPr>
        <w:t>n°2021-571</w:t>
      </w:r>
      <w:bookmarkEnd w:id="4"/>
    </w:p>
    <w:p w14:paraId="769D6BF5" w14:textId="77777777" w:rsidR="00FB209C" w:rsidRPr="006D5881" w:rsidRDefault="00FB209C" w:rsidP="00FB209C">
      <w:pPr>
        <w:spacing w:after="0" w:line="240" w:lineRule="auto"/>
        <w:jc w:val="right"/>
        <w:rPr>
          <w:rFonts w:asciiTheme="majorHAnsi" w:hAnsiTheme="majorHAnsi" w:cstheme="majorHAnsi"/>
          <w:b/>
          <w:bCs/>
          <w:color w:val="7F7F7F" w:themeColor="text1" w:themeTint="80"/>
          <w:sz w:val="18"/>
          <w:szCs w:val="18"/>
        </w:rPr>
      </w:pPr>
    </w:p>
    <w:p w14:paraId="7081244C" w14:textId="39309E0C" w:rsidR="000E6D23" w:rsidRDefault="000E6D23" w:rsidP="00FB209C">
      <w:pPr>
        <w:spacing w:after="0" w:line="240" w:lineRule="auto"/>
        <w:jc w:val="both"/>
        <w:rPr>
          <w:rFonts w:asciiTheme="majorHAnsi" w:hAnsiTheme="majorHAnsi" w:cstheme="majorHAnsi"/>
        </w:rPr>
      </w:pPr>
      <w:r w:rsidRPr="006D5881">
        <w:rPr>
          <w:rFonts w:asciiTheme="majorHAnsi" w:hAnsiTheme="majorHAnsi" w:cstheme="majorHAnsi"/>
        </w:rPr>
        <w:t xml:space="preserve">En cas d’empêchement du représentant titulaire du collège employeur au sein </w:t>
      </w:r>
      <w:r w:rsidR="00782A79">
        <w:rPr>
          <w:rFonts w:asciiTheme="majorHAnsi" w:hAnsiTheme="majorHAnsi" w:cstheme="majorHAnsi"/>
        </w:rPr>
        <w:t>du CST</w:t>
      </w:r>
      <w:r w:rsidRPr="006D5881">
        <w:rPr>
          <w:rFonts w:asciiTheme="majorHAnsi" w:hAnsiTheme="majorHAnsi" w:cstheme="majorHAnsi"/>
        </w:rPr>
        <w:t xml:space="preserve">, il peut se faire remplacer par n'importe lequel des représentants suppléants appartenant </w:t>
      </w:r>
      <w:r w:rsidR="00782A79">
        <w:rPr>
          <w:rFonts w:asciiTheme="majorHAnsi" w:hAnsiTheme="majorHAnsi" w:cstheme="majorHAnsi"/>
        </w:rPr>
        <w:t xml:space="preserve">à ce </w:t>
      </w:r>
      <w:r w:rsidRPr="006D5881">
        <w:rPr>
          <w:rFonts w:asciiTheme="majorHAnsi" w:hAnsiTheme="majorHAnsi" w:cstheme="majorHAnsi"/>
        </w:rPr>
        <w:t>collège.</w:t>
      </w:r>
    </w:p>
    <w:p w14:paraId="42AAEF5A" w14:textId="29B21A7B" w:rsidR="000E6D23" w:rsidRDefault="00782A79" w:rsidP="00FB209C">
      <w:pPr>
        <w:spacing w:after="0" w:line="240" w:lineRule="auto"/>
        <w:jc w:val="right"/>
        <w:rPr>
          <w:rFonts w:asciiTheme="majorHAnsi" w:hAnsiTheme="majorHAnsi" w:cstheme="majorHAnsi"/>
          <w:b/>
          <w:bCs/>
          <w:i/>
          <w:iCs/>
          <w:color w:val="7F7F7F" w:themeColor="text1" w:themeTint="80"/>
          <w:sz w:val="20"/>
          <w:szCs w:val="20"/>
        </w:rPr>
      </w:pPr>
      <w:bookmarkStart w:id="5" w:name="_Hlk122358277"/>
      <w:r w:rsidRPr="006D5881">
        <w:rPr>
          <w:rFonts w:asciiTheme="majorHAnsi" w:hAnsiTheme="majorHAnsi" w:cstheme="majorHAnsi"/>
          <w:b/>
          <w:bCs/>
          <w:i/>
          <w:iCs/>
          <w:color w:val="7F7F7F" w:themeColor="text1" w:themeTint="80"/>
          <w:sz w:val="20"/>
          <w:szCs w:val="20"/>
        </w:rPr>
        <w:t xml:space="preserve">article 88 du décret </w:t>
      </w:r>
      <w:r>
        <w:rPr>
          <w:rFonts w:asciiTheme="majorHAnsi" w:hAnsiTheme="majorHAnsi" w:cstheme="majorHAnsi"/>
          <w:b/>
          <w:bCs/>
          <w:i/>
          <w:iCs/>
          <w:color w:val="7F7F7F" w:themeColor="text1" w:themeTint="80"/>
          <w:sz w:val="20"/>
          <w:szCs w:val="20"/>
        </w:rPr>
        <w:t>n°2021-571</w:t>
      </w:r>
      <w:bookmarkEnd w:id="5"/>
    </w:p>
    <w:p w14:paraId="30AEA35F" w14:textId="77777777" w:rsidR="00ED3F3C" w:rsidRPr="006D5881" w:rsidRDefault="00ED3F3C" w:rsidP="00FB209C">
      <w:pPr>
        <w:spacing w:after="0" w:line="240" w:lineRule="auto"/>
        <w:jc w:val="right"/>
        <w:rPr>
          <w:rFonts w:asciiTheme="majorHAnsi" w:hAnsiTheme="majorHAnsi" w:cstheme="majorHAnsi"/>
          <w:b/>
          <w:bCs/>
          <w:color w:val="7F7F7F" w:themeColor="text1" w:themeTint="80"/>
          <w:sz w:val="18"/>
          <w:szCs w:val="18"/>
        </w:rPr>
      </w:pPr>
    </w:p>
    <w:p w14:paraId="1C6F85CA" w14:textId="54EA2665" w:rsidR="00782A79" w:rsidRDefault="00782A79" w:rsidP="00ED3F3C">
      <w:pPr>
        <w:pStyle w:val="Paragraphedeliste"/>
        <w:numPr>
          <w:ilvl w:val="1"/>
          <w:numId w:val="1"/>
        </w:numPr>
        <w:outlineLvl w:val="1"/>
        <w:rPr>
          <w:rFonts w:asciiTheme="majorHAnsi" w:hAnsiTheme="majorHAnsi" w:cstheme="majorHAnsi"/>
          <w:u w:val="single"/>
        </w:rPr>
      </w:pPr>
      <w:bookmarkStart w:id="6" w:name="_Toc124176323"/>
      <w:r w:rsidRPr="00782A79">
        <w:rPr>
          <w:rFonts w:asciiTheme="majorHAnsi" w:hAnsiTheme="majorHAnsi" w:cstheme="majorHAnsi"/>
          <w:u w:val="single"/>
        </w:rPr>
        <w:t>Présidence</w:t>
      </w:r>
      <w:bookmarkEnd w:id="6"/>
    </w:p>
    <w:p w14:paraId="35CFDB8A" w14:textId="54A4C190" w:rsidR="0077008A" w:rsidRDefault="00736CC4" w:rsidP="00AC6ABC">
      <w:pPr>
        <w:jc w:val="both"/>
        <w:rPr>
          <w:rFonts w:asciiTheme="majorHAnsi" w:hAnsiTheme="majorHAnsi" w:cstheme="majorHAnsi"/>
        </w:rPr>
      </w:pPr>
      <w:r w:rsidRPr="00097ECC">
        <w:rPr>
          <w:rFonts w:asciiTheme="majorHAnsi" w:hAnsiTheme="majorHAnsi" w:cstheme="majorHAnsi"/>
          <w:color w:val="FF0000"/>
          <w:highlight w:val="lightGray"/>
        </w:rPr>
        <w:t>L</w:t>
      </w:r>
      <w:r w:rsidR="00AC6ABC" w:rsidRPr="00097ECC">
        <w:rPr>
          <w:rFonts w:asciiTheme="majorHAnsi" w:hAnsiTheme="majorHAnsi" w:cstheme="majorHAnsi"/>
          <w:color w:val="FF0000"/>
          <w:highlight w:val="lightGray"/>
        </w:rPr>
        <w:t>'autorité territoriale préside ce comité</w:t>
      </w:r>
      <w:r w:rsidRPr="00097ECC">
        <w:rPr>
          <w:rFonts w:asciiTheme="majorHAnsi" w:hAnsiTheme="majorHAnsi" w:cstheme="majorHAnsi"/>
          <w:color w:val="FF0000"/>
          <w:highlight w:val="lightGray"/>
        </w:rPr>
        <w:t xml:space="preserve">. </w:t>
      </w:r>
      <w:r w:rsidRPr="00097ECC">
        <w:rPr>
          <w:rFonts w:asciiTheme="majorHAnsi" w:hAnsiTheme="majorHAnsi" w:cstheme="majorHAnsi"/>
          <w:i/>
          <w:iCs/>
          <w:color w:val="FF0000"/>
          <w:highlight w:val="lightGray"/>
        </w:rPr>
        <w:t>A</w:t>
      </w:r>
      <w:r w:rsidR="00AC6ABC" w:rsidRPr="00097ECC">
        <w:rPr>
          <w:rFonts w:asciiTheme="majorHAnsi" w:hAnsiTheme="majorHAnsi" w:cstheme="majorHAnsi"/>
          <w:i/>
          <w:iCs/>
          <w:color w:val="FF0000"/>
          <w:highlight w:val="lightGray"/>
        </w:rPr>
        <w:t xml:space="preserve"> défaut, son représentant </w:t>
      </w:r>
      <w:r w:rsidRPr="00097ECC">
        <w:rPr>
          <w:rFonts w:asciiTheme="majorHAnsi" w:hAnsiTheme="majorHAnsi" w:cstheme="majorHAnsi"/>
          <w:i/>
          <w:iCs/>
          <w:color w:val="FF0000"/>
          <w:highlight w:val="lightGray"/>
        </w:rPr>
        <w:t xml:space="preserve">est </w:t>
      </w:r>
      <w:r w:rsidR="00AC6ABC" w:rsidRPr="00097ECC">
        <w:rPr>
          <w:rFonts w:asciiTheme="majorHAnsi" w:hAnsiTheme="majorHAnsi" w:cstheme="majorHAnsi"/>
          <w:i/>
          <w:iCs/>
          <w:color w:val="FF0000"/>
          <w:highlight w:val="lightGray"/>
        </w:rPr>
        <w:t>désigné parmi les membres de l'organe délibérant</w:t>
      </w:r>
      <w:r w:rsidR="00AC6ABC" w:rsidRPr="00097ECC">
        <w:rPr>
          <w:rFonts w:asciiTheme="majorHAnsi" w:hAnsiTheme="majorHAnsi" w:cstheme="majorHAnsi"/>
          <w:i/>
          <w:iCs/>
          <w:highlight w:val="lightGray"/>
        </w:rPr>
        <w:t>.</w:t>
      </w:r>
      <w:r w:rsidR="0095439A">
        <w:rPr>
          <w:rFonts w:asciiTheme="majorHAnsi" w:hAnsiTheme="majorHAnsi" w:cstheme="majorHAnsi"/>
        </w:rPr>
        <w:t xml:space="preserve"> Le président est chargé de veiller à l’application du présent règlement intérieur.</w:t>
      </w:r>
      <w:r w:rsidR="00097ECC" w:rsidRPr="00097ECC">
        <w:t xml:space="preserve"> </w:t>
      </w:r>
      <w:r w:rsidR="00097ECC" w:rsidRPr="00097ECC">
        <w:rPr>
          <w:rFonts w:asciiTheme="majorHAnsi" w:hAnsiTheme="majorHAnsi" w:cstheme="majorHAnsi"/>
        </w:rPr>
        <w:t xml:space="preserve">Il décide de la suspension de séance. Il clôt le débat, il soumet au vote et lève la séance. </w:t>
      </w:r>
      <w:r w:rsidR="00097ECC">
        <w:rPr>
          <w:rFonts w:asciiTheme="majorHAnsi" w:hAnsiTheme="majorHAnsi" w:cstheme="majorHAnsi"/>
        </w:rPr>
        <w:t>D’une façon générale, il est chargé d’assurer la bonne tenue et la discipline des réunions</w:t>
      </w:r>
    </w:p>
    <w:p w14:paraId="7762F3CE" w14:textId="77777777" w:rsidR="00782A79" w:rsidRPr="00782A79" w:rsidRDefault="00782A79" w:rsidP="00C00873">
      <w:pPr>
        <w:pStyle w:val="Paragraphedeliste"/>
        <w:numPr>
          <w:ilvl w:val="1"/>
          <w:numId w:val="1"/>
        </w:numPr>
        <w:outlineLvl w:val="1"/>
        <w:rPr>
          <w:rFonts w:asciiTheme="majorHAnsi" w:hAnsiTheme="majorHAnsi" w:cstheme="majorHAnsi"/>
          <w:u w:val="single"/>
        </w:rPr>
      </w:pPr>
      <w:bookmarkStart w:id="7" w:name="_Toc124176324"/>
      <w:r w:rsidRPr="00782A79">
        <w:rPr>
          <w:rFonts w:asciiTheme="majorHAnsi" w:hAnsiTheme="majorHAnsi" w:cstheme="majorHAnsi"/>
          <w:u w:val="single"/>
        </w:rPr>
        <w:lastRenderedPageBreak/>
        <w:t>Secrétariat</w:t>
      </w:r>
      <w:bookmarkEnd w:id="7"/>
    </w:p>
    <w:p w14:paraId="2A302EBB" w14:textId="77777777" w:rsidR="00782A79" w:rsidRPr="00782A79" w:rsidRDefault="00782A79" w:rsidP="00782A79">
      <w:pPr>
        <w:pStyle w:val="Paragraphedeliste"/>
        <w:ind w:left="1440"/>
        <w:rPr>
          <w:rFonts w:asciiTheme="majorHAnsi" w:hAnsiTheme="majorHAnsi" w:cstheme="majorHAnsi"/>
          <w:u w:val="single"/>
        </w:rPr>
      </w:pPr>
    </w:p>
    <w:p w14:paraId="157D9061" w14:textId="77777777" w:rsidR="00782A79" w:rsidRPr="00782A79" w:rsidRDefault="00782A79" w:rsidP="00C00873">
      <w:pPr>
        <w:pStyle w:val="Paragraphedeliste"/>
        <w:numPr>
          <w:ilvl w:val="2"/>
          <w:numId w:val="1"/>
        </w:numPr>
        <w:spacing w:after="0" w:line="240" w:lineRule="auto"/>
        <w:outlineLvl w:val="2"/>
        <w:rPr>
          <w:rFonts w:asciiTheme="majorHAnsi" w:hAnsiTheme="majorHAnsi" w:cstheme="majorHAnsi"/>
          <w:i/>
          <w:iCs/>
        </w:rPr>
      </w:pPr>
      <w:bookmarkStart w:id="8" w:name="_Toc124176325"/>
      <w:r w:rsidRPr="00782A79">
        <w:rPr>
          <w:rFonts w:asciiTheme="majorHAnsi" w:hAnsiTheme="majorHAnsi" w:cstheme="majorHAnsi"/>
          <w:i/>
          <w:iCs/>
        </w:rPr>
        <w:t>Secrétariat du CST</w:t>
      </w:r>
      <w:bookmarkEnd w:id="8"/>
    </w:p>
    <w:p w14:paraId="0D18A7EB" w14:textId="77777777" w:rsidR="00782A79" w:rsidRPr="00782A79" w:rsidRDefault="00782A79" w:rsidP="00C00873">
      <w:pPr>
        <w:spacing w:after="0" w:line="240" w:lineRule="auto"/>
        <w:jc w:val="both"/>
        <w:rPr>
          <w:rFonts w:asciiTheme="majorHAnsi" w:hAnsiTheme="majorHAnsi" w:cstheme="majorHAnsi"/>
        </w:rPr>
      </w:pPr>
      <w:r w:rsidRPr="00782A79">
        <w:rPr>
          <w:rFonts w:asciiTheme="majorHAnsi" w:hAnsiTheme="majorHAnsi" w:cstheme="majorHAnsi"/>
        </w:rPr>
        <w:t>Le secrétariat est assuré par un représentant de l’autorité territoriale. Un représentant du personnel est désigné par le Comité en son sein pour assurer les fonctions de secrétaire adjoint. Ces fonctions peuvent être remplies par un suppléant en cas d’absence du titulaire.</w:t>
      </w:r>
    </w:p>
    <w:p w14:paraId="05EE8B36" w14:textId="77777777" w:rsidR="00782A79" w:rsidRPr="00782A79" w:rsidRDefault="00782A79" w:rsidP="00C00873">
      <w:pPr>
        <w:spacing w:after="0" w:line="240" w:lineRule="auto"/>
        <w:jc w:val="right"/>
        <w:rPr>
          <w:rFonts w:asciiTheme="majorHAnsi" w:hAnsiTheme="majorHAnsi" w:cstheme="majorHAnsi"/>
          <w:b/>
          <w:bCs/>
          <w:i/>
          <w:iCs/>
          <w:color w:val="7F7F7F" w:themeColor="text1" w:themeTint="80"/>
          <w:sz w:val="20"/>
          <w:szCs w:val="20"/>
        </w:rPr>
      </w:pPr>
      <w:r w:rsidRPr="00782A79">
        <w:rPr>
          <w:rFonts w:asciiTheme="majorHAnsi" w:hAnsiTheme="majorHAnsi" w:cstheme="majorHAnsi"/>
          <w:b/>
          <w:bCs/>
          <w:i/>
          <w:iCs/>
          <w:color w:val="7F7F7F" w:themeColor="text1" w:themeTint="80"/>
          <w:sz w:val="20"/>
          <w:szCs w:val="20"/>
        </w:rPr>
        <w:t>article 81 I. du décret n°2021-571</w:t>
      </w:r>
    </w:p>
    <w:p w14:paraId="01A1ACC8" w14:textId="77777777" w:rsidR="00782A79" w:rsidRPr="00782A79" w:rsidRDefault="00782A79" w:rsidP="00C00873">
      <w:pPr>
        <w:pStyle w:val="Paragraphedeliste"/>
        <w:numPr>
          <w:ilvl w:val="2"/>
          <w:numId w:val="1"/>
        </w:numPr>
        <w:spacing w:after="0" w:line="240" w:lineRule="auto"/>
        <w:outlineLvl w:val="2"/>
        <w:rPr>
          <w:rFonts w:asciiTheme="majorHAnsi" w:hAnsiTheme="majorHAnsi" w:cstheme="majorHAnsi"/>
          <w:i/>
          <w:iCs/>
        </w:rPr>
      </w:pPr>
      <w:bookmarkStart w:id="9" w:name="_Toc124176326"/>
      <w:r w:rsidRPr="00782A79">
        <w:rPr>
          <w:rFonts w:asciiTheme="majorHAnsi" w:hAnsiTheme="majorHAnsi" w:cstheme="majorHAnsi"/>
          <w:i/>
          <w:iCs/>
        </w:rPr>
        <w:t>Secrétariat administratif</w:t>
      </w:r>
      <w:bookmarkEnd w:id="9"/>
    </w:p>
    <w:p w14:paraId="48CF7D76" w14:textId="77777777" w:rsidR="00782A79" w:rsidRPr="00782A79" w:rsidRDefault="00782A79" w:rsidP="00C00873">
      <w:pPr>
        <w:spacing w:after="0" w:line="240" w:lineRule="auto"/>
        <w:jc w:val="both"/>
        <w:rPr>
          <w:rFonts w:asciiTheme="majorHAnsi" w:hAnsiTheme="majorHAnsi" w:cstheme="majorHAnsi"/>
        </w:rPr>
      </w:pPr>
      <w:r w:rsidRPr="00782A79">
        <w:rPr>
          <w:rFonts w:asciiTheme="majorHAnsi" w:hAnsiTheme="majorHAnsi" w:cstheme="majorHAnsi"/>
        </w:rPr>
        <w:t>Pour l’exécution des tâches matérielles, le secrétaire du Comité Social Territorial peut être aidé par un fonctionnaire qui assiste aux séances, sans participer aux débats.</w:t>
      </w:r>
    </w:p>
    <w:p w14:paraId="5B0CF9AF" w14:textId="477A2B39" w:rsidR="00782A79" w:rsidRDefault="00782A79" w:rsidP="00C00873">
      <w:pPr>
        <w:spacing w:after="0" w:line="240" w:lineRule="auto"/>
        <w:jc w:val="right"/>
        <w:rPr>
          <w:rFonts w:asciiTheme="majorHAnsi" w:hAnsiTheme="majorHAnsi" w:cstheme="majorHAnsi"/>
          <w:b/>
          <w:bCs/>
          <w:i/>
          <w:iCs/>
          <w:color w:val="7F7F7F" w:themeColor="text1" w:themeTint="80"/>
          <w:sz w:val="20"/>
          <w:szCs w:val="20"/>
        </w:rPr>
      </w:pPr>
      <w:r w:rsidRPr="00782A79">
        <w:rPr>
          <w:rFonts w:asciiTheme="majorHAnsi" w:hAnsiTheme="majorHAnsi" w:cstheme="majorHAnsi"/>
          <w:b/>
          <w:bCs/>
          <w:i/>
          <w:iCs/>
          <w:color w:val="7F7F7F" w:themeColor="text1" w:themeTint="80"/>
          <w:sz w:val="20"/>
          <w:szCs w:val="20"/>
        </w:rPr>
        <w:t>article 81 I. du décret n°2021-571</w:t>
      </w:r>
    </w:p>
    <w:p w14:paraId="34D9106F" w14:textId="77777777" w:rsidR="00C00873" w:rsidRPr="00782A79" w:rsidRDefault="00C00873" w:rsidP="00C00873">
      <w:pPr>
        <w:spacing w:after="0" w:line="240" w:lineRule="auto"/>
        <w:jc w:val="right"/>
        <w:rPr>
          <w:rFonts w:asciiTheme="majorHAnsi" w:hAnsiTheme="majorHAnsi" w:cstheme="majorHAnsi"/>
          <w:b/>
          <w:bCs/>
          <w:i/>
          <w:iCs/>
          <w:color w:val="7F7F7F" w:themeColor="text1" w:themeTint="80"/>
          <w:sz w:val="20"/>
          <w:szCs w:val="20"/>
        </w:rPr>
      </w:pPr>
    </w:p>
    <w:p w14:paraId="7FFD898B" w14:textId="75CB3122" w:rsidR="000E6D23" w:rsidRPr="00782A79" w:rsidRDefault="009E6063" w:rsidP="00C00873">
      <w:pPr>
        <w:pStyle w:val="Paragraphedeliste"/>
        <w:numPr>
          <w:ilvl w:val="1"/>
          <w:numId w:val="1"/>
        </w:numPr>
        <w:spacing w:after="0" w:line="240" w:lineRule="auto"/>
        <w:jc w:val="both"/>
        <w:outlineLvl w:val="1"/>
        <w:rPr>
          <w:rFonts w:asciiTheme="majorHAnsi" w:hAnsiTheme="majorHAnsi" w:cstheme="majorHAnsi"/>
          <w:u w:val="single"/>
        </w:rPr>
      </w:pPr>
      <w:bookmarkStart w:id="10" w:name="_Toc124176327"/>
      <w:r>
        <w:rPr>
          <w:rFonts w:asciiTheme="majorHAnsi" w:hAnsiTheme="majorHAnsi" w:cstheme="majorHAnsi"/>
          <w:u w:val="single"/>
        </w:rPr>
        <w:t>A</w:t>
      </w:r>
      <w:r w:rsidR="000E6D23" w:rsidRPr="00782A79">
        <w:rPr>
          <w:rFonts w:asciiTheme="majorHAnsi" w:hAnsiTheme="majorHAnsi" w:cstheme="majorHAnsi"/>
          <w:u w:val="single"/>
        </w:rPr>
        <w:t>utres intervenants</w:t>
      </w:r>
      <w:bookmarkEnd w:id="10"/>
    </w:p>
    <w:p w14:paraId="3C9299B3" w14:textId="77777777" w:rsidR="000E6D23" w:rsidRPr="001133FB" w:rsidRDefault="000E6D23" w:rsidP="00782A79">
      <w:pPr>
        <w:spacing w:after="0" w:line="240" w:lineRule="auto"/>
        <w:jc w:val="both"/>
        <w:outlineLvl w:val="1"/>
        <w:rPr>
          <w:rFonts w:asciiTheme="majorHAnsi" w:hAnsiTheme="majorHAnsi" w:cstheme="majorHAnsi"/>
          <w:u w:val="single"/>
        </w:rPr>
      </w:pPr>
    </w:p>
    <w:p w14:paraId="5F1F39C6" w14:textId="77777777" w:rsidR="000E6D23" w:rsidRPr="006D5881" w:rsidRDefault="000E6D23" w:rsidP="00FB209C">
      <w:pPr>
        <w:spacing w:after="0" w:line="240" w:lineRule="auto"/>
        <w:jc w:val="both"/>
        <w:rPr>
          <w:rFonts w:asciiTheme="majorHAnsi" w:hAnsiTheme="majorHAnsi" w:cstheme="majorHAnsi"/>
        </w:rPr>
      </w:pPr>
      <w:r w:rsidRPr="006D5881">
        <w:rPr>
          <w:rFonts w:asciiTheme="majorHAnsi" w:hAnsiTheme="majorHAnsi" w:cstheme="majorHAnsi"/>
        </w:rPr>
        <w:t>À la demande de l’administration ou à la demande des représentants du personnel, le président du Comité Social Territorial peut convoquer :</w:t>
      </w:r>
    </w:p>
    <w:p w14:paraId="4BF84149" w14:textId="77777777" w:rsidR="000E6D23" w:rsidRPr="006D5881" w:rsidRDefault="000E6D23" w:rsidP="00FB209C">
      <w:pPr>
        <w:pStyle w:val="Paragraphedeliste"/>
        <w:numPr>
          <w:ilvl w:val="0"/>
          <w:numId w:val="7"/>
        </w:numPr>
        <w:spacing w:after="0" w:line="240" w:lineRule="auto"/>
        <w:rPr>
          <w:rFonts w:asciiTheme="majorHAnsi" w:hAnsiTheme="majorHAnsi" w:cstheme="majorHAnsi"/>
        </w:rPr>
      </w:pPr>
      <w:r w:rsidRPr="006D5881">
        <w:rPr>
          <w:rFonts w:asciiTheme="majorHAnsi" w:hAnsiTheme="majorHAnsi" w:cstheme="majorHAnsi"/>
        </w:rPr>
        <w:t>des experts,</w:t>
      </w:r>
    </w:p>
    <w:p w14:paraId="0DED7DFE" w14:textId="77777777" w:rsidR="000E6D23" w:rsidRPr="006D5881" w:rsidRDefault="000E6D23" w:rsidP="00FB209C">
      <w:pPr>
        <w:pStyle w:val="Paragraphedeliste"/>
        <w:numPr>
          <w:ilvl w:val="0"/>
          <w:numId w:val="7"/>
        </w:numPr>
        <w:spacing w:after="0" w:line="240" w:lineRule="auto"/>
        <w:jc w:val="both"/>
        <w:rPr>
          <w:rFonts w:asciiTheme="majorHAnsi" w:hAnsiTheme="majorHAnsi" w:cstheme="majorHAnsi"/>
        </w:rPr>
      </w:pPr>
      <w:r w:rsidRPr="006D5881">
        <w:rPr>
          <w:rFonts w:asciiTheme="majorHAnsi" w:hAnsiTheme="majorHAnsi" w:cstheme="majorHAnsi"/>
        </w:rPr>
        <w:t>toute personne qui lui paraîtrait qualifiée.</w:t>
      </w:r>
    </w:p>
    <w:p w14:paraId="6B071F09" w14:textId="77777777" w:rsidR="000E6D23" w:rsidRPr="006D5881" w:rsidRDefault="000E6D23" w:rsidP="00FB209C">
      <w:pPr>
        <w:spacing w:after="0" w:line="240" w:lineRule="auto"/>
        <w:jc w:val="both"/>
        <w:rPr>
          <w:rFonts w:asciiTheme="majorHAnsi" w:hAnsiTheme="majorHAnsi" w:cstheme="majorHAnsi"/>
        </w:rPr>
      </w:pPr>
      <w:r w:rsidRPr="006D5881">
        <w:rPr>
          <w:rFonts w:asciiTheme="majorHAnsi" w:hAnsiTheme="majorHAnsi" w:cstheme="majorHAnsi"/>
        </w:rPr>
        <w:t>Les experts et les personnes qualifiées n'ont pas voix délibérative. Ils ne peuvent assister, à l'exclusion du vote, qu'à la partie des débats relative aux questions pour lesquelles leur présence a été demandée.</w:t>
      </w:r>
    </w:p>
    <w:p w14:paraId="0EFCA61E" w14:textId="77777777" w:rsidR="000E6D23" w:rsidRPr="006D5881" w:rsidRDefault="000E6D23" w:rsidP="00FB209C">
      <w:pPr>
        <w:spacing w:after="0" w:line="240" w:lineRule="auto"/>
        <w:jc w:val="both"/>
        <w:rPr>
          <w:rFonts w:asciiTheme="majorHAnsi" w:hAnsiTheme="majorHAnsi" w:cstheme="majorHAnsi"/>
        </w:rPr>
      </w:pPr>
      <w:r w:rsidRPr="006D5881">
        <w:rPr>
          <w:rFonts w:asciiTheme="majorHAnsi" w:hAnsiTheme="majorHAnsi" w:cstheme="majorHAnsi"/>
        </w:rPr>
        <w:t>Lors de chaque réunion, le président est assisté en tant que de besoin par un ou plusieurs agents de la collectivité ou de l'établissement concernés par les questions sur lesquelles le comité est consulté. Ces derniers ne sont pas membres du comité.</w:t>
      </w:r>
    </w:p>
    <w:p w14:paraId="2F5358E5" w14:textId="0D7D8CF7" w:rsidR="00E068B5" w:rsidRPr="00C00873" w:rsidRDefault="000E6D23" w:rsidP="00FB209C">
      <w:pPr>
        <w:spacing w:after="0" w:line="240" w:lineRule="auto"/>
        <w:jc w:val="right"/>
        <w:rPr>
          <w:rFonts w:asciiTheme="majorHAnsi" w:hAnsiTheme="majorHAnsi" w:cstheme="majorHAnsi"/>
          <w:sz w:val="24"/>
          <w:szCs w:val="24"/>
          <w:u w:val="single"/>
        </w:rPr>
      </w:pPr>
      <w:r w:rsidRPr="00C00873">
        <w:rPr>
          <w:rFonts w:asciiTheme="majorHAnsi" w:hAnsiTheme="majorHAnsi" w:cstheme="majorHAnsi"/>
          <w:b/>
          <w:bCs/>
          <w:i/>
          <w:iCs/>
          <w:color w:val="7F7F7F" w:themeColor="text1" w:themeTint="80"/>
          <w:sz w:val="20"/>
          <w:szCs w:val="20"/>
        </w:rPr>
        <w:t>articles 86 et 89 du décret du 10 mai 2021</w:t>
      </w:r>
    </w:p>
    <w:p w14:paraId="7C086FD3" w14:textId="7D5D713C" w:rsidR="000E6D23" w:rsidRDefault="000E6D23" w:rsidP="00FB209C">
      <w:pPr>
        <w:spacing w:after="0" w:line="240" w:lineRule="auto"/>
        <w:rPr>
          <w:rFonts w:asciiTheme="majorHAnsi" w:hAnsiTheme="majorHAnsi" w:cstheme="majorHAnsi"/>
          <w:sz w:val="24"/>
          <w:szCs w:val="24"/>
        </w:rPr>
      </w:pPr>
    </w:p>
    <w:p w14:paraId="04CDF559" w14:textId="77777777" w:rsidR="00C00873" w:rsidRPr="00C00873" w:rsidRDefault="00C00873" w:rsidP="00FB209C">
      <w:pPr>
        <w:spacing w:after="0" w:line="240" w:lineRule="auto"/>
        <w:rPr>
          <w:rFonts w:asciiTheme="majorHAnsi" w:hAnsiTheme="majorHAnsi" w:cstheme="majorHAnsi"/>
          <w:sz w:val="24"/>
          <w:szCs w:val="24"/>
        </w:rPr>
      </w:pPr>
    </w:p>
    <w:p w14:paraId="2253A269" w14:textId="77777777" w:rsidR="000E6D23" w:rsidRDefault="000E6D23" w:rsidP="00FB209C">
      <w:pPr>
        <w:pStyle w:val="Paragraphedeliste"/>
        <w:numPr>
          <w:ilvl w:val="0"/>
          <w:numId w:val="1"/>
        </w:numPr>
        <w:spacing w:after="0" w:line="240" w:lineRule="auto"/>
        <w:jc w:val="both"/>
        <w:outlineLvl w:val="0"/>
        <w:rPr>
          <w:rFonts w:asciiTheme="majorHAnsi" w:hAnsiTheme="majorHAnsi" w:cstheme="majorHAnsi"/>
          <w:b/>
          <w:bCs/>
        </w:rPr>
      </w:pPr>
      <w:bookmarkStart w:id="11" w:name="_Toc124176328"/>
      <w:r>
        <w:rPr>
          <w:rFonts w:asciiTheme="majorHAnsi" w:hAnsiTheme="majorHAnsi" w:cstheme="majorHAnsi"/>
          <w:b/>
          <w:bCs/>
        </w:rPr>
        <w:t>Mandat</w:t>
      </w:r>
      <w:bookmarkEnd w:id="11"/>
    </w:p>
    <w:p w14:paraId="073292B1" w14:textId="77777777" w:rsidR="000E6D23" w:rsidRDefault="000E6D23" w:rsidP="00FB209C">
      <w:pPr>
        <w:spacing w:after="0" w:line="240" w:lineRule="auto"/>
        <w:rPr>
          <w:rFonts w:asciiTheme="majorHAnsi" w:hAnsiTheme="majorHAnsi" w:cstheme="majorHAnsi"/>
        </w:rPr>
      </w:pPr>
    </w:p>
    <w:p w14:paraId="4DDC0E1C" w14:textId="6CCF684F" w:rsidR="00390903" w:rsidRDefault="00390903" w:rsidP="00FB209C">
      <w:pPr>
        <w:pStyle w:val="Paragraphedeliste"/>
        <w:numPr>
          <w:ilvl w:val="1"/>
          <w:numId w:val="1"/>
        </w:numPr>
        <w:spacing w:after="0" w:line="240" w:lineRule="auto"/>
        <w:jc w:val="both"/>
        <w:outlineLvl w:val="1"/>
        <w:rPr>
          <w:rFonts w:asciiTheme="majorHAnsi" w:hAnsiTheme="majorHAnsi" w:cstheme="majorHAnsi"/>
          <w:u w:val="single"/>
        </w:rPr>
      </w:pPr>
      <w:bookmarkStart w:id="12" w:name="_Toc124176329"/>
      <w:r w:rsidRPr="006D5881">
        <w:rPr>
          <w:rFonts w:asciiTheme="majorHAnsi" w:hAnsiTheme="majorHAnsi" w:cstheme="majorHAnsi"/>
          <w:u w:val="single"/>
        </w:rPr>
        <w:t>Durée du mandat</w:t>
      </w:r>
      <w:bookmarkEnd w:id="12"/>
    </w:p>
    <w:p w14:paraId="0BBBF4BC" w14:textId="77777777" w:rsidR="00F16B18" w:rsidRDefault="00F16B18" w:rsidP="00FB209C">
      <w:pPr>
        <w:spacing w:after="0" w:line="240" w:lineRule="auto"/>
        <w:jc w:val="both"/>
        <w:outlineLvl w:val="1"/>
        <w:rPr>
          <w:rFonts w:asciiTheme="majorHAnsi" w:hAnsiTheme="majorHAnsi" w:cstheme="majorHAnsi"/>
        </w:rPr>
      </w:pPr>
    </w:p>
    <w:p w14:paraId="3DB27B05" w14:textId="57C716A1" w:rsidR="00E068B5" w:rsidRPr="00E068B5" w:rsidRDefault="00E068B5" w:rsidP="00E076D6">
      <w:pPr>
        <w:spacing w:after="0" w:line="240" w:lineRule="auto"/>
        <w:jc w:val="both"/>
        <w:rPr>
          <w:rFonts w:asciiTheme="majorHAnsi" w:hAnsiTheme="majorHAnsi" w:cstheme="majorHAnsi"/>
        </w:rPr>
      </w:pPr>
      <w:r w:rsidRPr="00E068B5">
        <w:rPr>
          <w:rFonts w:asciiTheme="majorHAnsi" w:hAnsiTheme="majorHAnsi" w:cstheme="majorHAnsi"/>
        </w:rPr>
        <w:t>La durée du mandat des représentants du personnel est fixée à quatre ans.</w:t>
      </w:r>
    </w:p>
    <w:p w14:paraId="6B5CEDA1" w14:textId="0BCED5B8" w:rsidR="00E068B5" w:rsidRDefault="00E068B5" w:rsidP="00E076D6">
      <w:pPr>
        <w:spacing w:after="0" w:line="240" w:lineRule="auto"/>
        <w:jc w:val="both"/>
        <w:rPr>
          <w:rFonts w:asciiTheme="majorHAnsi" w:hAnsiTheme="majorHAnsi" w:cstheme="majorHAnsi"/>
        </w:rPr>
      </w:pPr>
      <w:r w:rsidRPr="00E068B5">
        <w:rPr>
          <w:rFonts w:asciiTheme="majorHAnsi" w:hAnsiTheme="majorHAnsi" w:cstheme="majorHAnsi"/>
        </w:rPr>
        <w:t xml:space="preserve">Le mandat des représentants </w:t>
      </w:r>
      <w:r w:rsidR="00B06AC8">
        <w:rPr>
          <w:rFonts w:asciiTheme="majorHAnsi" w:hAnsiTheme="majorHAnsi" w:cstheme="majorHAnsi"/>
        </w:rPr>
        <w:t xml:space="preserve">de </w:t>
      </w:r>
      <w:r w:rsidR="00631F31">
        <w:rPr>
          <w:rFonts w:asciiTheme="majorHAnsi" w:hAnsiTheme="majorHAnsi" w:cstheme="majorHAnsi"/>
        </w:rPr>
        <w:t>la collectivité/l’établissement</w:t>
      </w:r>
      <w:r w:rsidRPr="00E068B5">
        <w:rPr>
          <w:rFonts w:asciiTheme="majorHAnsi" w:hAnsiTheme="majorHAnsi" w:cstheme="majorHAnsi"/>
        </w:rPr>
        <w:t xml:space="preserve"> expire en même temps que leur mandat ou fonction ou à la date du renouvellement total ou partiel de l'organe délibérant </w:t>
      </w:r>
      <w:r w:rsidR="00B06AC8" w:rsidRPr="00B06AC8">
        <w:rPr>
          <w:rFonts w:asciiTheme="majorHAnsi" w:hAnsiTheme="majorHAnsi" w:cstheme="majorHAnsi"/>
        </w:rPr>
        <w:t>la collectivité/l’établissement</w:t>
      </w:r>
      <w:r w:rsidRPr="00E068B5">
        <w:rPr>
          <w:rFonts w:asciiTheme="majorHAnsi" w:hAnsiTheme="majorHAnsi" w:cstheme="majorHAnsi"/>
        </w:rPr>
        <w:t>.</w:t>
      </w:r>
    </w:p>
    <w:p w14:paraId="0C4C0CBA" w14:textId="70753E9B" w:rsidR="00E076D6" w:rsidRDefault="00E076D6" w:rsidP="00E076D6">
      <w:pPr>
        <w:spacing w:after="0" w:line="240" w:lineRule="auto"/>
        <w:jc w:val="both"/>
        <w:rPr>
          <w:rFonts w:asciiTheme="majorHAnsi" w:hAnsiTheme="majorHAnsi" w:cs="TrebuchetMS"/>
          <w:color w:val="00000A"/>
          <w:szCs w:val="18"/>
        </w:rPr>
      </w:pPr>
      <w:r w:rsidRPr="00E076D6">
        <w:rPr>
          <w:rFonts w:asciiTheme="majorHAnsi" w:hAnsiTheme="majorHAnsi" w:cs="TrebuchetMS"/>
          <w:color w:val="00000A"/>
          <w:szCs w:val="18"/>
        </w:rPr>
        <w:t xml:space="preserve">La collectivité/l’établissement </w:t>
      </w:r>
      <w:r w:rsidRPr="004F2188">
        <w:rPr>
          <w:rFonts w:asciiTheme="majorHAnsi" w:hAnsiTheme="majorHAnsi" w:cs="TrebuchetMS"/>
          <w:color w:val="00000A"/>
          <w:szCs w:val="18"/>
        </w:rPr>
        <w:t xml:space="preserve">peut procéder à tout moment, et pour la suite du mandat à accomplir, au remplacement de </w:t>
      </w:r>
      <w:r>
        <w:rPr>
          <w:rFonts w:asciiTheme="majorHAnsi" w:hAnsiTheme="majorHAnsi" w:cs="TrebuchetMS"/>
          <w:color w:val="00000A"/>
          <w:szCs w:val="18"/>
        </w:rPr>
        <w:t>ses</w:t>
      </w:r>
      <w:r w:rsidRPr="004F2188">
        <w:rPr>
          <w:rFonts w:asciiTheme="majorHAnsi" w:hAnsiTheme="majorHAnsi" w:cs="TrebuchetMS"/>
          <w:color w:val="00000A"/>
          <w:szCs w:val="18"/>
        </w:rPr>
        <w:t xml:space="preserve"> représentants.</w:t>
      </w:r>
    </w:p>
    <w:p w14:paraId="18E9AFA4" w14:textId="3D49A6E3" w:rsidR="00E076D6" w:rsidRDefault="00E076D6" w:rsidP="00E076D6">
      <w:pPr>
        <w:spacing w:after="0" w:line="240" w:lineRule="auto"/>
        <w:jc w:val="both"/>
        <w:rPr>
          <w:rFonts w:asciiTheme="majorHAnsi" w:hAnsiTheme="majorHAnsi" w:cstheme="majorHAnsi"/>
        </w:rPr>
      </w:pPr>
      <w:r w:rsidRPr="004F2188">
        <w:rPr>
          <w:rFonts w:asciiTheme="majorHAnsi" w:hAnsiTheme="majorHAnsi" w:cs="TrebuchetMS"/>
          <w:color w:val="00000A"/>
          <w:szCs w:val="18"/>
        </w:rPr>
        <w:t>Les mandats sont renouvelables.</w:t>
      </w:r>
    </w:p>
    <w:p w14:paraId="53656500" w14:textId="77777777" w:rsidR="00F16B18" w:rsidRPr="00E068B5" w:rsidRDefault="00F16B18" w:rsidP="00FB209C">
      <w:pPr>
        <w:spacing w:after="0" w:line="240" w:lineRule="auto"/>
        <w:jc w:val="right"/>
        <w:rPr>
          <w:rFonts w:asciiTheme="majorHAnsi" w:hAnsiTheme="majorHAnsi" w:cstheme="majorHAnsi"/>
        </w:rPr>
      </w:pPr>
      <w:r w:rsidRPr="006D5881">
        <w:rPr>
          <w:rFonts w:asciiTheme="majorHAnsi" w:hAnsiTheme="majorHAnsi" w:cstheme="majorHAnsi"/>
          <w:b/>
          <w:bCs/>
          <w:i/>
          <w:iCs/>
          <w:color w:val="7F7F7F" w:themeColor="text1" w:themeTint="80"/>
          <w:sz w:val="20"/>
          <w:szCs w:val="20"/>
        </w:rPr>
        <w:t xml:space="preserve">article </w:t>
      </w:r>
      <w:r>
        <w:rPr>
          <w:rFonts w:asciiTheme="majorHAnsi" w:hAnsiTheme="majorHAnsi" w:cstheme="majorHAnsi"/>
          <w:b/>
          <w:bCs/>
          <w:i/>
          <w:iCs/>
          <w:color w:val="7F7F7F" w:themeColor="text1" w:themeTint="80"/>
          <w:sz w:val="20"/>
          <w:szCs w:val="20"/>
        </w:rPr>
        <w:t>8</w:t>
      </w:r>
      <w:r w:rsidRPr="006D5881">
        <w:rPr>
          <w:rFonts w:asciiTheme="majorHAnsi" w:hAnsiTheme="majorHAnsi" w:cstheme="majorHAnsi"/>
          <w:b/>
          <w:bCs/>
          <w:i/>
          <w:iCs/>
          <w:color w:val="7F7F7F" w:themeColor="text1" w:themeTint="80"/>
          <w:sz w:val="20"/>
          <w:szCs w:val="20"/>
        </w:rPr>
        <w:t xml:space="preserve"> du décret </w:t>
      </w:r>
      <w:r>
        <w:rPr>
          <w:rFonts w:asciiTheme="majorHAnsi" w:hAnsiTheme="majorHAnsi" w:cstheme="majorHAnsi"/>
          <w:b/>
          <w:bCs/>
          <w:i/>
          <w:iCs/>
          <w:color w:val="7F7F7F" w:themeColor="text1" w:themeTint="80"/>
          <w:sz w:val="20"/>
          <w:szCs w:val="20"/>
        </w:rPr>
        <w:t>n°2021-571</w:t>
      </w:r>
    </w:p>
    <w:p w14:paraId="604F0AFD" w14:textId="77777777" w:rsidR="00F16B18" w:rsidRDefault="00F16B18" w:rsidP="00FB209C">
      <w:pPr>
        <w:spacing w:after="0" w:line="240" w:lineRule="auto"/>
        <w:jc w:val="both"/>
        <w:rPr>
          <w:rFonts w:asciiTheme="majorHAnsi" w:hAnsiTheme="majorHAnsi" w:cstheme="majorHAnsi"/>
        </w:rPr>
      </w:pPr>
    </w:p>
    <w:p w14:paraId="27FD663E" w14:textId="77777777" w:rsidR="00F16B18" w:rsidRPr="00F16B18" w:rsidRDefault="00F16B18" w:rsidP="00FB209C">
      <w:pPr>
        <w:spacing w:after="0" w:line="240" w:lineRule="auto"/>
        <w:jc w:val="both"/>
        <w:rPr>
          <w:rFonts w:asciiTheme="majorHAnsi" w:hAnsiTheme="majorHAnsi" w:cstheme="majorHAnsi"/>
        </w:rPr>
      </w:pPr>
      <w:r w:rsidRPr="00F16B18">
        <w:rPr>
          <w:rFonts w:asciiTheme="majorHAnsi" w:hAnsiTheme="majorHAnsi" w:cstheme="majorHAnsi"/>
        </w:rPr>
        <w:t>Il est obligatoirement mis fin au mandat d'un représentant du personnel lorsqu'il démissionne de son mandat ou qu'il ne remplit plus les conditions fixées pour être électeur au comité social territorial dans lequel il siège ou qu'il ne remplit plus les conditions fixées pour être éligible.</w:t>
      </w:r>
    </w:p>
    <w:p w14:paraId="53693310" w14:textId="14397C67" w:rsidR="00F16B18" w:rsidRPr="00E068B5" w:rsidRDefault="00F16B18" w:rsidP="00FB209C">
      <w:pPr>
        <w:spacing w:after="0" w:line="240" w:lineRule="auto"/>
        <w:jc w:val="both"/>
        <w:rPr>
          <w:rFonts w:asciiTheme="majorHAnsi" w:hAnsiTheme="majorHAnsi" w:cstheme="majorHAnsi"/>
        </w:rPr>
      </w:pPr>
      <w:r w:rsidRPr="00F16B18">
        <w:rPr>
          <w:rFonts w:asciiTheme="majorHAnsi" w:hAnsiTheme="majorHAnsi" w:cstheme="majorHAnsi"/>
        </w:rPr>
        <w:t xml:space="preserve">Les représentants </w:t>
      </w:r>
      <w:r w:rsidR="00B06AC8">
        <w:rPr>
          <w:rFonts w:asciiTheme="majorHAnsi" w:hAnsiTheme="majorHAnsi" w:cstheme="majorHAnsi"/>
        </w:rPr>
        <w:t>de la collectivité/l’établissement</w:t>
      </w:r>
      <w:r w:rsidRPr="00F16B18">
        <w:rPr>
          <w:rFonts w:asciiTheme="majorHAnsi" w:hAnsiTheme="majorHAnsi" w:cstheme="majorHAnsi"/>
        </w:rPr>
        <w:t xml:space="preserve"> choisis parmi les agents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34EBCDF5" w14:textId="6AEB1665" w:rsidR="00E068B5" w:rsidRPr="00E068B5" w:rsidRDefault="00E068B5" w:rsidP="00FB209C">
      <w:pPr>
        <w:spacing w:after="0" w:line="240" w:lineRule="auto"/>
        <w:jc w:val="right"/>
        <w:rPr>
          <w:rFonts w:asciiTheme="majorHAnsi" w:hAnsiTheme="majorHAnsi" w:cstheme="majorHAnsi"/>
        </w:rPr>
      </w:pPr>
      <w:r w:rsidRPr="006D5881">
        <w:rPr>
          <w:rFonts w:asciiTheme="majorHAnsi" w:hAnsiTheme="majorHAnsi" w:cstheme="majorHAnsi"/>
          <w:b/>
          <w:bCs/>
          <w:i/>
          <w:iCs/>
          <w:color w:val="7F7F7F" w:themeColor="text1" w:themeTint="80"/>
          <w:sz w:val="20"/>
          <w:szCs w:val="20"/>
        </w:rPr>
        <w:t xml:space="preserve">article </w:t>
      </w:r>
      <w:r w:rsidR="00F16B18">
        <w:rPr>
          <w:rFonts w:asciiTheme="majorHAnsi" w:hAnsiTheme="majorHAnsi" w:cstheme="majorHAnsi"/>
          <w:b/>
          <w:bCs/>
          <w:i/>
          <w:iCs/>
          <w:color w:val="7F7F7F" w:themeColor="text1" w:themeTint="80"/>
          <w:sz w:val="20"/>
          <w:szCs w:val="20"/>
        </w:rPr>
        <w:t>17</w:t>
      </w:r>
      <w:r w:rsidRPr="006D5881">
        <w:rPr>
          <w:rFonts w:asciiTheme="majorHAnsi" w:hAnsiTheme="majorHAnsi" w:cstheme="majorHAnsi"/>
          <w:b/>
          <w:bCs/>
          <w:i/>
          <w:iCs/>
          <w:color w:val="7F7F7F" w:themeColor="text1" w:themeTint="80"/>
          <w:sz w:val="20"/>
          <w:szCs w:val="20"/>
        </w:rPr>
        <w:t xml:space="preserve"> du décret </w:t>
      </w:r>
      <w:r>
        <w:rPr>
          <w:rFonts w:asciiTheme="majorHAnsi" w:hAnsiTheme="majorHAnsi" w:cstheme="majorHAnsi"/>
          <w:b/>
          <w:bCs/>
          <w:i/>
          <w:iCs/>
          <w:color w:val="7F7F7F" w:themeColor="text1" w:themeTint="80"/>
          <w:sz w:val="20"/>
          <w:szCs w:val="20"/>
        </w:rPr>
        <w:t>n°2021-571</w:t>
      </w:r>
    </w:p>
    <w:p w14:paraId="2725362F" w14:textId="06584D4A" w:rsidR="00856763" w:rsidRDefault="00856763" w:rsidP="00FB209C">
      <w:pPr>
        <w:spacing w:after="0" w:line="240" w:lineRule="auto"/>
        <w:jc w:val="right"/>
        <w:rPr>
          <w:rFonts w:asciiTheme="majorHAnsi" w:hAnsiTheme="majorHAnsi" w:cstheme="majorHAnsi"/>
          <w:b/>
          <w:bCs/>
          <w:i/>
          <w:iCs/>
          <w:color w:val="7F7F7F" w:themeColor="text1" w:themeTint="80"/>
          <w:sz w:val="18"/>
          <w:szCs w:val="18"/>
          <w:u w:val="single"/>
        </w:rPr>
      </w:pPr>
    </w:p>
    <w:p w14:paraId="0499D6FE" w14:textId="42BC0186" w:rsidR="00C00873" w:rsidRDefault="00C00873" w:rsidP="00FB209C">
      <w:pPr>
        <w:spacing w:after="0" w:line="240" w:lineRule="auto"/>
        <w:jc w:val="right"/>
        <w:rPr>
          <w:rFonts w:asciiTheme="majorHAnsi" w:hAnsiTheme="majorHAnsi" w:cstheme="majorHAnsi"/>
          <w:b/>
          <w:bCs/>
          <w:i/>
          <w:iCs/>
          <w:color w:val="7F7F7F" w:themeColor="text1" w:themeTint="80"/>
          <w:sz w:val="18"/>
          <w:szCs w:val="18"/>
          <w:u w:val="single"/>
        </w:rPr>
      </w:pPr>
    </w:p>
    <w:p w14:paraId="41933B7C" w14:textId="77777777" w:rsidR="00C00873" w:rsidRPr="000E6D23" w:rsidRDefault="00C00873" w:rsidP="00FB209C">
      <w:pPr>
        <w:spacing w:after="0" w:line="240" w:lineRule="auto"/>
        <w:jc w:val="right"/>
        <w:rPr>
          <w:rFonts w:asciiTheme="majorHAnsi" w:hAnsiTheme="majorHAnsi" w:cstheme="majorHAnsi"/>
          <w:b/>
          <w:bCs/>
          <w:i/>
          <w:iCs/>
          <w:color w:val="7F7F7F" w:themeColor="text1" w:themeTint="80"/>
          <w:sz w:val="18"/>
          <w:szCs w:val="18"/>
          <w:u w:val="single"/>
        </w:rPr>
      </w:pPr>
    </w:p>
    <w:p w14:paraId="5222DAA7" w14:textId="6486F954" w:rsidR="000E6D23" w:rsidRPr="001520C0" w:rsidRDefault="000E6D23" w:rsidP="00FB209C">
      <w:pPr>
        <w:pStyle w:val="Paragraphedeliste"/>
        <w:numPr>
          <w:ilvl w:val="1"/>
          <w:numId w:val="1"/>
        </w:numPr>
        <w:spacing w:after="0" w:line="240" w:lineRule="auto"/>
        <w:jc w:val="both"/>
        <w:outlineLvl w:val="1"/>
        <w:rPr>
          <w:rFonts w:asciiTheme="majorHAnsi" w:hAnsiTheme="majorHAnsi" w:cstheme="majorHAnsi"/>
          <w:u w:val="single"/>
        </w:rPr>
      </w:pPr>
      <w:bookmarkStart w:id="13" w:name="_Toc124176330"/>
      <w:r w:rsidRPr="001520C0">
        <w:rPr>
          <w:rFonts w:asciiTheme="majorHAnsi" w:hAnsiTheme="majorHAnsi" w:cstheme="majorHAnsi"/>
          <w:u w:val="single"/>
        </w:rPr>
        <w:lastRenderedPageBreak/>
        <w:t>Vacance</w:t>
      </w:r>
      <w:bookmarkEnd w:id="13"/>
    </w:p>
    <w:p w14:paraId="0A51CEB5" w14:textId="77777777" w:rsidR="000E6D23" w:rsidRDefault="000E6D23" w:rsidP="00FB209C">
      <w:pPr>
        <w:spacing w:after="0" w:line="240" w:lineRule="auto"/>
        <w:jc w:val="both"/>
        <w:rPr>
          <w:rFonts w:asciiTheme="majorHAnsi" w:hAnsiTheme="majorHAnsi" w:cstheme="majorHAnsi"/>
        </w:rPr>
      </w:pPr>
    </w:p>
    <w:p w14:paraId="28163E4B" w14:textId="04A49695" w:rsidR="000E6D23" w:rsidRPr="000E6D23" w:rsidRDefault="000E6D23" w:rsidP="00FB209C">
      <w:pPr>
        <w:spacing w:after="0" w:line="240" w:lineRule="auto"/>
        <w:jc w:val="both"/>
        <w:rPr>
          <w:rFonts w:asciiTheme="majorHAnsi" w:hAnsiTheme="majorHAnsi" w:cstheme="majorHAnsi"/>
        </w:rPr>
      </w:pPr>
      <w:r w:rsidRPr="000E6D23">
        <w:rPr>
          <w:rFonts w:asciiTheme="majorHAnsi" w:hAnsiTheme="majorHAnsi" w:cstheme="majorHAnsi"/>
        </w:rPr>
        <w:t xml:space="preserve">En cas de vacance pour quelque cause que ce soit du siège d'un représentant titulaire ou suppléant de </w:t>
      </w:r>
      <w:r w:rsidR="00B06AC8" w:rsidRPr="00B06AC8">
        <w:rPr>
          <w:rFonts w:asciiTheme="majorHAnsi" w:hAnsiTheme="majorHAnsi" w:cstheme="majorHAnsi"/>
        </w:rPr>
        <w:t>la collectivité/l’établissement</w:t>
      </w:r>
      <w:r w:rsidRPr="000E6D23">
        <w:rPr>
          <w:rFonts w:asciiTheme="majorHAnsi" w:hAnsiTheme="majorHAnsi" w:cstheme="majorHAnsi"/>
        </w:rPr>
        <w:t>, il y est pourvu par la désignation d'un nouveau représentant pour la durée du mandat en cours.</w:t>
      </w:r>
    </w:p>
    <w:p w14:paraId="7860804F" w14:textId="77777777" w:rsidR="000E6D23" w:rsidRPr="000E6D23" w:rsidRDefault="000E6D23" w:rsidP="00FB209C">
      <w:pPr>
        <w:spacing w:after="0" w:line="240" w:lineRule="auto"/>
        <w:jc w:val="both"/>
        <w:rPr>
          <w:rFonts w:asciiTheme="majorHAnsi" w:hAnsiTheme="majorHAnsi" w:cstheme="majorHAnsi"/>
        </w:rPr>
      </w:pPr>
      <w:r w:rsidRPr="000E6D23">
        <w:rPr>
          <w:rFonts w:asciiTheme="majorHAnsi" w:hAnsiTheme="majorHAnsi" w:cstheme="majorHAnsi"/>
        </w:rPr>
        <w:t>En cas de vacance du siège d'un représentant titulaire du personnel au sein du comité social territorial, le siège est attribué à un représentant suppléant de la même liste.</w:t>
      </w:r>
    </w:p>
    <w:p w14:paraId="29275854" w14:textId="77777777" w:rsidR="000E6D23" w:rsidRPr="000E6D23" w:rsidRDefault="000E6D23" w:rsidP="00FB209C">
      <w:pPr>
        <w:spacing w:after="0" w:line="240" w:lineRule="auto"/>
        <w:jc w:val="both"/>
        <w:rPr>
          <w:rFonts w:asciiTheme="majorHAnsi" w:hAnsiTheme="majorHAnsi" w:cstheme="majorHAnsi"/>
        </w:rPr>
      </w:pPr>
      <w:r w:rsidRPr="000E6D23">
        <w:rPr>
          <w:rFonts w:asciiTheme="majorHAnsi" w:hAnsiTheme="majorHAnsi" w:cstheme="majorHAnsi"/>
        </w:rPr>
        <w:t>En cas de vacance du siège d'un représentant suppléant du personnel au sein du comité social territorial, le siège est attribué au premier candidat non élu de la même liste.</w:t>
      </w:r>
    </w:p>
    <w:p w14:paraId="65744B48" w14:textId="77777777" w:rsidR="000E6D23" w:rsidRPr="000E6D23" w:rsidRDefault="000E6D23" w:rsidP="00FB209C">
      <w:pPr>
        <w:spacing w:after="0" w:line="240" w:lineRule="auto"/>
        <w:jc w:val="both"/>
        <w:rPr>
          <w:rFonts w:asciiTheme="majorHAnsi" w:hAnsiTheme="majorHAnsi" w:cstheme="majorHAnsi"/>
        </w:rPr>
      </w:pPr>
      <w:r w:rsidRPr="000E6D23">
        <w:rPr>
          <w:rFonts w:asciiTheme="majorHAnsi" w:hAnsiTheme="majorHAnsi" w:cstheme="majorHAnsi"/>
        </w:rPr>
        <w:t>Lorsque l'organisation syndicale ayant présenté une liste se trouve dans l'impossibilité de pourvoir dans les conditions prévues aux deux alinéas précédents aux sièges de titulaires ou de suppléants auxquels elle a droit, elle désigne son représentant, pour la durée du mandat restant à courir, parmi les agents relevant du périmètre du comité social territorial éligibles au moment de la désignation.</w:t>
      </w:r>
    </w:p>
    <w:p w14:paraId="15747B73" w14:textId="5F25016A" w:rsidR="000E6D23" w:rsidRPr="00E068B5" w:rsidRDefault="000E6D23" w:rsidP="00FB209C">
      <w:pPr>
        <w:spacing w:after="0" w:line="240" w:lineRule="auto"/>
        <w:jc w:val="right"/>
        <w:rPr>
          <w:rFonts w:asciiTheme="majorHAnsi" w:hAnsiTheme="majorHAnsi" w:cstheme="majorHAnsi"/>
        </w:rPr>
      </w:pPr>
      <w:r w:rsidRPr="006D5881">
        <w:rPr>
          <w:rFonts w:asciiTheme="majorHAnsi" w:hAnsiTheme="majorHAnsi" w:cstheme="majorHAnsi"/>
          <w:b/>
          <w:bCs/>
          <w:i/>
          <w:iCs/>
          <w:color w:val="7F7F7F" w:themeColor="text1" w:themeTint="80"/>
          <w:sz w:val="20"/>
          <w:szCs w:val="20"/>
        </w:rPr>
        <w:t xml:space="preserve">article </w:t>
      </w:r>
      <w:r>
        <w:rPr>
          <w:rFonts w:asciiTheme="majorHAnsi" w:hAnsiTheme="majorHAnsi" w:cstheme="majorHAnsi"/>
          <w:b/>
          <w:bCs/>
          <w:i/>
          <w:iCs/>
          <w:color w:val="7F7F7F" w:themeColor="text1" w:themeTint="80"/>
          <w:sz w:val="20"/>
          <w:szCs w:val="20"/>
        </w:rPr>
        <w:t>18</w:t>
      </w:r>
      <w:r w:rsidRPr="006D5881">
        <w:rPr>
          <w:rFonts w:asciiTheme="majorHAnsi" w:hAnsiTheme="majorHAnsi" w:cstheme="majorHAnsi"/>
          <w:b/>
          <w:bCs/>
          <w:i/>
          <w:iCs/>
          <w:color w:val="7F7F7F" w:themeColor="text1" w:themeTint="80"/>
          <w:sz w:val="20"/>
          <w:szCs w:val="20"/>
        </w:rPr>
        <w:t xml:space="preserve"> du décret </w:t>
      </w:r>
      <w:r>
        <w:rPr>
          <w:rFonts w:asciiTheme="majorHAnsi" w:hAnsiTheme="majorHAnsi" w:cstheme="majorHAnsi"/>
          <w:b/>
          <w:bCs/>
          <w:i/>
          <w:iCs/>
          <w:color w:val="7F7F7F" w:themeColor="text1" w:themeTint="80"/>
          <w:sz w:val="20"/>
          <w:szCs w:val="20"/>
        </w:rPr>
        <w:t>n°2021-571</w:t>
      </w:r>
    </w:p>
    <w:p w14:paraId="30B0B7E1" w14:textId="77777777" w:rsidR="000E6D23" w:rsidRPr="006D5881" w:rsidRDefault="000E6D23" w:rsidP="00FB209C">
      <w:pPr>
        <w:pStyle w:val="Paragraphedeliste"/>
        <w:spacing w:after="0" w:line="240" w:lineRule="auto"/>
        <w:ind w:left="1440"/>
        <w:jc w:val="both"/>
        <w:outlineLvl w:val="1"/>
        <w:rPr>
          <w:rFonts w:asciiTheme="majorHAnsi" w:hAnsiTheme="majorHAnsi" w:cstheme="majorHAnsi"/>
          <w:u w:val="single"/>
        </w:rPr>
      </w:pPr>
    </w:p>
    <w:p w14:paraId="2BF4BB73" w14:textId="2EE5180E" w:rsidR="0077008A" w:rsidRDefault="0077008A" w:rsidP="00D15A88">
      <w:pPr>
        <w:pStyle w:val="Paragraphedeliste"/>
        <w:spacing w:after="0" w:line="240" w:lineRule="auto"/>
        <w:ind w:left="0"/>
        <w:jc w:val="both"/>
        <w:rPr>
          <w:rFonts w:asciiTheme="majorHAnsi" w:hAnsiTheme="majorHAnsi" w:cstheme="majorHAnsi"/>
        </w:rPr>
      </w:pPr>
      <w:r w:rsidRPr="0077008A">
        <w:rPr>
          <w:rFonts w:asciiTheme="majorHAnsi" w:hAnsiTheme="majorHAnsi" w:cstheme="majorHAnsi"/>
        </w:rPr>
        <w:t xml:space="preserve">Lorsqu'un représentant du personnel bénéficie d'un congé pour maternité ou pour adoption, il est remplacé temporairement par une personne désignée selon les modalités prévues </w:t>
      </w:r>
      <w:r w:rsidR="00F5777C">
        <w:rPr>
          <w:rFonts w:asciiTheme="majorHAnsi" w:hAnsiTheme="majorHAnsi" w:cstheme="majorHAnsi"/>
        </w:rPr>
        <w:t>aux quatre précédents alinéas.</w:t>
      </w:r>
    </w:p>
    <w:p w14:paraId="66C7FC72" w14:textId="2DE0D384" w:rsidR="0077008A" w:rsidRPr="00E068B5" w:rsidRDefault="00C00873" w:rsidP="0077008A">
      <w:pPr>
        <w:spacing w:after="0" w:line="240" w:lineRule="auto"/>
        <w:jc w:val="right"/>
        <w:rPr>
          <w:rFonts w:asciiTheme="majorHAnsi" w:hAnsiTheme="majorHAnsi" w:cstheme="majorHAnsi"/>
        </w:rPr>
      </w:pPr>
      <w:r>
        <w:rPr>
          <w:rFonts w:asciiTheme="majorHAnsi" w:hAnsiTheme="majorHAnsi" w:cstheme="majorHAnsi"/>
          <w:b/>
          <w:bCs/>
          <w:i/>
          <w:iCs/>
          <w:color w:val="7F7F7F" w:themeColor="text1" w:themeTint="80"/>
          <w:sz w:val="20"/>
          <w:szCs w:val="20"/>
        </w:rPr>
        <w:t>a</w:t>
      </w:r>
      <w:r w:rsidR="0077008A" w:rsidRPr="006D5881">
        <w:rPr>
          <w:rFonts w:asciiTheme="majorHAnsi" w:hAnsiTheme="majorHAnsi" w:cstheme="majorHAnsi"/>
          <w:b/>
          <w:bCs/>
          <w:i/>
          <w:iCs/>
          <w:color w:val="7F7F7F" w:themeColor="text1" w:themeTint="80"/>
          <w:sz w:val="20"/>
          <w:szCs w:val="20"/>
        </w:rPr>
        <w:t>rticl</w:t>
      </w:r>
      <w:r w:rsidR="0077008A">
        <w:rPr>
          <w:rFonts w:asciiTheme="majorHAnsi" w:hAnsiTheme="majorHAnsi" w:cstheme="majorHAnsi"/>
          <w:b/>
          <w:bCs/>
          <w:i/>
          <w:iCs/>
          <w:color w:val="7F7F7F" w:themeColor="text1" w:themeTint="80"/>
          <w:sz w:val="20"/>
          <w:szCs w:val="20"/>
        </w:rPr>
        <w:t xml:space="preserve">es 83 et 18 </w:t>
      </w:r>
      <w:r w:rsidR="0077008A" w:rsidRPr="006D5881">
        <w:rPr>
          <w:rFonts w:asciiTheme="majorHAnsi" w:hAnsiTheme="majorHAnsi" w:cstheme="majorHAnsi"/>
          <w:b/>
          <w:bCs/>
          <w:i/>
          <w:iCs/>
          <w:color w:val="7F7F7F" w:themeColor="text1" w:themeTint="80"/>
          <w:sz w:val="20"/>
          <w:szCs w:val="20"/>
        </w:rPr>
        <w:t xml:space="preserve">du décret </w:t>
      </w:r>
      <w:r w:rsidR="0077008A">
        <w:rPr>
          <w:rFonts w:asciiTheme="majorHAnsi" w:hAnsiTheme="majorHAnsi" w:cstheme="majorHAnsi"/>
          <w:b/>
          <w:bCs/>
          <w:i/>
          <w:iCs/>
          <w:color w:val="7F7F7F" w:themeColor="text1" w:themeTint="80"/>
          <w:sz w:val="20"/>
          <w:szCs w:val="20"/>
        </w:rPr>
        <w:t>n°2021-571</w:t>
      </w:r>
    </w:p>
    <w:p w14:paraId="731CEF2D" w14:textId="77777777" w:rsidR="00856763" w:rsidRPr="006D5881" w:rsidRDefault="00856763" w:rsidP="00FB209C">
      <w:pPr>
        <w:spacing w:after="0" w:line="240" w:lineRule="auto"/>
        <w:jc w:val="both"/>
        <w:rPr>
          <w:rFonts w:asciiTheme="majorHAnsi" w:hAnsiTheme="majorHAnsi" w:cstheme="majorHAnsi"/>
        </w:rPr>
      </w:pPr>
    </w:p>
    <w:p w14:paraId="7C8F5146" w14:textId="562C0E38" w:rsidR="00FB209C" w:rsidRPr="00782A79" w:rsidRDefault="00390903" w:rsidP="00782A79">
      <w:pPr>
        <w:pStyle w:val="Paragraphedeliste"/>
        <w:numPr>
          <w:ilvl w:val="0"/>
          <w:numId w:val="1"/>
        </w:numPr>
        <w:spacing w:after="0" w:line="240" w:lineRule="auto"/>
        <w:jc w:val="both"/>
        <w:outlineLvl w:val="0"/>
        <w:rPr>
          <w:rFonts w:asciiTheme="majorHAnsi" w:hAnsiTheme="majorHAnsi" w:cstheme="majorHAnsi"/>
          <w:b/>
          <w:bCs/>
        </w:rPr>
      </w:pPr>
      <w:bookmarkStart w:id="14" w:name="_Toc124176331"/>
      <w:r w:rsidRPr="006D5881">
        <w:rPr>
          <w:rFonts w:asciiTheme="majorHAnsi" w:hAnsiTheme="majorHAnsi" w:cstheme="majorHAnsi"/>
          <w:b/>
          <w:bCs/>
        </w:rPr>
        <w:t>Règles de fonctionnement</w:t>
      </w:r>
      <w:bookmarkEnd w:id="14"/>
    </w:p>
    <w:p w14:paraId="46044648" w14:textId="77777777" w:rsidR="001133FB" w:rsidRPr="006D5881" w:rsidRDefault="001133FB" w:rsidP="00FB209C">
      <w:pPr>
        <w:pStyle w:val="Paragraphedeliste"/>
        <w:spacing w:after="0" w:line="240" w:lineRule="auto"/>
        <w:ind w:left="1788"/>
        <w:jc w:val="both"/>
        <w:outlineLvl w:val="1"/>
        <w:rPr>
          <w:rFonts w:asciiTheme="majorHAnsi" w:hAnsiTheme="majorHAnsi" w:cstheme="majorHAnsi"/>
          <w:u w:val="single"/>
        </w:rPr>
      </w:pPr>
    </w:p>
    <w:p w14:paraId="15EAA89A" w14:textId="46AA27CA" w:rsidR="0018759F" w:rsidRPr="000E6D23" w:rsidRDefault="0018759F"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15" w:name="_Toc124176332"/>
      <w:r w:rsidRPr="000E6D23">
        <w:rPr>
          <w:rFonts w:asciiTheme="majorHAnsi" w:hAnsiTheme="majorHAnsi" w:cstheme="majorHAnsi"/>
          <w:u w:val="single"/>
        </w:rPr>
        <w:t>Périodicité</w:t>
      </w:r>
      <w:bookmarkEnd w:id="15"/>
    </w:p>
    <w:p w14:paraId="08C554DE" w14:textId="77777777" w:rsidR="001133FB" w:rsidRPr="001133FB" w:rsidRDefault="001133FB" w:rsidP="00FB209C">
      <w:pPr>
        <w:spacing w:after="0" w:line="240" w:lineRule="auto"/>
        <w:jc w:val="both"/>
        <w:outlineLvl w:val="1"/>
        <w:rPr>
          <w:rFonts w:asciiTheme="majorHAnsi" w:hAnsiTheme="majorHAnsi" w:cstheme="majorHAnsi"/>
          <w:u w:val="single"/>
        </w:rPr>
      </w:pPr>
    </w:p>
    <w:p w14:paraId="2A742762" w14:textId="11C8323E" w:rsidR="0018759F" w:rsidRDefault="0018759F" w:rsidP="00097ECC">
      <w:pPr>
        <w:spacing w:after="0" w:line="240" w:lineRule="auto"/>
        <w:jc w:val="both"/>
        <w:rPr>
          <w:rFonts w:asciiTheme="majorHAnsi" w:hAnsiTheme="majorHAnsi" w:cstheme="majorHAnsi"/>
        </w:rPr>
      </w:pPr>
      <w:r w:rsidRPr="006D5881">
        <w:rPr>
          <w:rFonts w:asciiTheme="majorHAnsi" w:hAnsiTheme="majorHAnsi" w:cstheme="majorHAnsi"/>
        </w:rPr>
        <w:t xml:space="preserve">Le Comité Social Territorial se réunit au moins </w:t>
      </w:r>
      <w:r w:rsidR="00B35C62" w:rsidRPr="006D5881">
        <w:rPr>
          <w:rFonts w:asciiTheme="majorHAnsi" w:hAnsiTheme="majorHAnsi" w:cstheme="majorHAnsi"/>
        </w:rPr>
        <w:t>deux</w:t>
      </w:r>
      <w:r w:rsidRPr="006D5881">
        <w:rPr>
          <w:rFonts w:asciiTheme="majorHAnsi" w:hAnsiTheme="majorHAnsi" w:cstheme="majorHAnsi"/>
        </w:rPr>
        <w:t xml:space="preserve"> fois par an, sur convocation de son président, à son initiative, ou dans le délai maximum de deux mois, sur demande écrite de la moitié au moins des représentants titulaires du personnel.</w:t>
      </w:r>
    </w:p>
    <w:p w14:paraId="45B226DD" w14:textId="77777777" w:rsidR="00097ECC" w:rsidRDefault="00097ECC" w:rsidP="00097ECC">
      <w:pPr>
        <w:spacing w:after="0" w:line="240" w:lineRule="auto"/>
        <w:jc w:val="both"/>
        <w:rPr>
          <w:rFonts w:asciiTheme="majorHAnsi" w:hAnsiTheme="majorHAnsi" w:cs="TrebuchetMS"/>
          <w:color w:val="00000A"/>
          <w:szCs w:val="18"/>
        </w:rPr>
      </w:pPr>
      <w:r>
        <w:rPr>
          <w:rFonts w:asciiTheme="majorHAnsi" w:hAnsiTheme="majorHAnsi" w:cs="TrebuchetMS"/>
          <w:color w:val="00000A"/>
          <w:szCs w:val="18"/>
        </w:rPr>
        <w:t>E</w:t>
      </w:r>
      <w:r w:rsidRPr="00064385">
        <w:rPr>
          <w:rFonts w:asciiTheme="majorHAnsi" w:hAnsiTheme="majorHAnsi" w:cs="TrebuchetMS"/>
          <w:color w:val="00000A"/>
          <w:szCs w:val="18"/>
        </w:rPr>
        <w:t>n dehors des cas où il se réunit à la suite d'un accident du travail, en présence d'un danger grave et imminent ou pour des raisons exceptionnelles, le comité tient en outre au moins une réunion portant sur les questions en matière de santé, de sécurité et de conditions de travail.</w:t>
      </w:r>
    </w:p>
    <w:p w14:paraId="795493C6" w14:textId="65758033" w:rsidR="0018759F" w:rsidRPr="006D5881" w:rsidRDefault="0018759F" w:rsidP="00FB209C">
      <w:pPr>
        <w:spacing w:after="0" w:line="240" w:lineRule="auto"/>
        <w:jc w:val="right"/>
        <w:rPr>
          <w:rFonts w:asciiTheme="majorHAnsi" w:hAnsiTheme="majorHAnsi" w:cstheme="majorHAnsi"/>
          <w:b/>
          <w:bCs/>
          <w:i/>
          <w:iCs/>
          <w:color w:val="7F7F7F" w:themeColor="text1" w:themeTint="80"/>
          <w:sz w:val="20"/>
          <w:szCs w:val="20"/>
        </w:rPr>
      </w:pPr>
      <w:bookmarkStart w:id="16" w:name="_Hlk121733175"/>
      <w:r w:rsidRPr="006D5881">
        <w:rPr>
          <w:rFonts w:asciiTheme="majorHAnsi" w:hAnsiTheme="majorHAnsi" w:cstheme="majorHAnsi"/>
          <w:b/>
          <w:bCs/>
          <w:i/>
          <w:iCs/>
          <w:color w:val="7F7F7F" w:themeColor="text1" w:themeTint="80"/>
          <w:sz w:val="20"/>
          <w:szCs w:val="20"/>
        </w:rPr>
        <w:t>article 85 I. du décret du 10 mai 2021</w:t>
      </w:r>
    </w:p>
    <w:bookmarkEnd w:id="16"/>
    <w:p w14:paraId="2EED0994" w14:textId="77777777" w:rsidR="00B72DC6" w:rsidRDefault="00B72DC6" w:rsidP="00FB209C">
      <w:pPr>
        <w:spacing w:after="0" w:line="240" w:lineRule="auto"/>
        <w:jc w:val="both"/>
        <w:rPr>
          <w:rFonts w:asciiTheme="majorHAnsi" w:hAnsiTheme="majorHAnsi" w:cstheme="majorHAnsi"/>
          <w:color w:val="E32D91" w:themeColor="accent1"/>
        </w:rPr>
      </w:pPr>
    </w:p>
    <w:p w14:paraId="00391D85" w14:textId="0E1AC64F" w:rsidR="00B35C62" w:rsidRPr="00A025DD" w:rsidRDefault="00390903"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17" w:name="_Toc124176333"/>
      <w:r w:rsidRPr="00A025DD">
        <w:rPr>
          <w:rFonts w:asciiTheme="majorHAnsi" w:hAnsiTheme="majorHAnsi" w:cstheme="majorHAnsi"/>
          <w:u w:val="single"/>
        </w:rPr>
        <w:t>Convocation</w:t>
      </w:r>
      <w:r w:rsidR="00B35C62" w:rsidRPr="00A025DD">
        <w:rPr>
          <w:rFonts w:asciiTheme="majorHAnsi" w:hAnsiTheme="majorHAnsi" w:cstheme="majorHAnsi"/>
          <w:u w:val="single"/>
        </w:rPr>
        <w:t xml:space="preserve"> et </w:t>
      </w:r>
      <w:r w:rsidR="00AE039A">
        <w:rPr>
          <w:rFonts w:asciiTheme="majorHAnsi" w:hAnsiTheme="majorHAnsi" w:cstheme="majorHAnsi"/>
          <w:u w:val="single"/>
        </w:rPr>
        <w:t>o</w:t>
      </w:r>
      <w:r w:rsidR="00B35C62" w:rsidRPr="00A025DD">
        <w:rPr>
          <w:rFonts w:asciiTheme="majorHAnsi" w:hAnsiTheme="majorHAnsi" w:cstheme="majorHAnsi"/>
          <w:u w:val="single"/>
        </w:rPr>
        <w:t>rdre du jour</w:t>
      </w:r>
      <w:bookmarkEnd w:id="17"/>
    </w:p>
    <w:p w14:paraId="15D1FEE7"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56028FE2" w14:textId="6C094906" w:rsidR="00B35C62" w:rsidRPr="006D5881" w:rsidRDefault="00B35C62" w:rsidP="00FB209C">
      <w:pPr>
        <w:spacing w:after="0" w:line="240" w:lineRule="auto"/>
        <w:jc w:val="both"/>
        <w:rPr>
          <w:rFonts w:asciiTheme="majorHAnsi" w:hAnsiTheme="majorHAnsi" w:cstheme="majorHAnsi"/>
        </w:rPr>
      </w:pPr>
      <w:r w:rsidRPr="006D5881">
        <w:rPr>
          <w:rFonts w:asciiTheme="majorHAnsi" w:hAnsiTheme="majorHAnsi" w:cstheme="majorHAnsi"/>
        </w:rPr>
        <w:t>L'acte portant convocation du CST fixe l'ordre du jour de la séance.</w:t>
      </w:r>
      <w:r w:rsidR="00B06AC8">
        <w:rPr>
          <w:rFonts w:asciiTheme="majorHAnsi" w:hAnsiTheme="majorHAnsi" w:cstheme="majorHAnsi"/>
        </w:rPr>
        <w:t xml:space="preserve"> </w:t>
      </w:r>
      <w:r w:rsidRPr="006D5881">
        <w:rPr>
          <w:rFonts w:asciiTheme="majorHAnsi" w:hAnsiTheme="majorHAnsi" w:cstheme="majorHAnsi"/>
        </w:rPr>
        <w:t>Sont inscrites à l’ordre du jour :</w:t>
      </w:r>
    </w:p>
    <w:p w14:paraId="3B56A775" w14:textId="77777777" w:rsidR="00B35C62" w:rsidRPr="006D5881" w:rsidRDefault="00B35C62" w:rsidP="00FB209C">
      <w:pPr>
        <w:pStyle w:val="Paragraphedeliste"/>
        <w:numPr>
          <w:ilvl w:val="0"/>
          <w:numId w:val="3"/>
        </w:numPr>
        <w:spacing w:after="0" w:line="240" w:lineRule="auto"/>
        <w:jc w:val="both"/>
        <w:rPr>
          <w:rFonts w:asciiTheme="majorHAnsi" w:hAnsiTheme="majorHAnsi" w:cstheme="majorHAnsi"/>
        </w:rPr>
      </w:pPr>
      <w:r w:rsidRPr="006D5881">
        <w:rPr>
          <w:rFonts w:asciiTheme="majorHAnsi" w:hAnsiTheme="majorHAnsi" w:cstheme="majorHAnsi"/>
        </w:rPr>
        <w:t>Les questions entrant dans la compétence du CST,</w:t>
      </w:r>
    </w:p>
    <w:p w14:paraId="201AE51E" w14:textId="6E50B404" w:rsidR="00B35C62" w:rsidRPr="00AE039A" w:rsidRDefault="00B35C62" w:rsidP="00AE039A">
      <w:pPr>
        <w:pStyle w:val="Paragraphedeliste"/>
        <w:numPr>
          <w:ilvl w:val="0"/>
          <w:numId w:val="3"/>
        </w:numPr>
        <w:spacing w:after="0" w:line="240" w:lineRule="auto"/>
        <w:jc w:val="both"/>
        <w:rPr>
          <w:rFonts w:asciiTheme="majorHAnsi" w:hAnsiTheme="majorHAnsi" w:cstheme="majorHAnsi"/>
        </w:rPr>
      </w:pPr>
      <w:r w:rsidRPr="006D5881">
        <w:rPr>
          <w:rFonts w:asciiTheme="majorHAnsi" w:hAnsiTheme="majorHAnsi" w:cstheme="majorHAnsi"/>
        </w:rPr>
        <w:t>Les questions entrant dans la compétence du CST et dont l'examen a été demandé par</w:t>
      </w:r>
      <w:r w:rsidR="00AE039A">
        <w:rPr>
          <w:rFonts w:asciiTheme="majorHAnsi" w:hAnsiTheme="majorHAnsi" w:cstheme="majorHAnsi"/>
        </w:rPr>
        <w:t xml:space="preserve"> </w:t>
      </w:r>
      <w:r w:rsidRPr="00AE039A">
        <w:rPr>
          <w:rFonts w:asciiTheme="majorHAnsi" w:hAnsiTheme="majorHAnsi" w:cstheme="majorHAnsi"/>
        </w:rPr>
        <w:t>la moitié au moins des représentants titulaires du personnel.</w:t>
      </w:r>
    </w:p>
    <w:p w14:paraId="6DE16698" w14:textId="77777777" w:rsidR="00AE039A" w:rsidRPr="00AE039A" w:rsidRDefault="00B35C62" w:rsidP="00AE039A">
      <w:pPr>
        <w:spacing w:after="0" w:line="240" w:lineRule="auto"/>
        <w:jc w:val="both"/>
        <w:rPr>
          <w:rFonts w:asciiTheme="majorHAnsi" w:hAnsiTheme="majorHAnsi" w:cstheme="majorHAnsi"/>
        </w:rPr>
      </w:pPr>
      <w:r w:rsidRPr="006D5881">
        <w:rPr>
          <w:rFonts w:asciiTheme="majorHAnsi" w:hAnsiTheme="majorHAnsi" w:cstheme="majorHAnsi"/>
        </w:rPr>
        <w:t>Les points soumis au vote sont spécifiés dans l'ordre du jour envoyé aux membres du comité.</w:t>
      </w:r>
      <w:r w:rsidR="00AE039A" w:rsidRPr="00AE039A">
        <w:rPr>
          <w:rFonts w:asciiTheme="majorHAnsi" w:hAnsiTheme="majorHAnsi" w:cstheme="majorHAnsi"/>
        </w:rPr>
        <w:t xml:space="preserve"> L’ordre du jour est adressé aux membres du CST au moins 15 jours (ou huit jours en cas d’urgence) avant la séance par tout moyen, notamment par courrier électronique.</w:t>
      </w:r>
    </w:p>
    <w:p w14:paraId="1EE69E9F" w14:textId="7B29C695" w:rsidR="00AE039A" w:rsidRPr="00AE039A" w:rsidRDefault="00AE039A" w:rsidP="00AE039A">
      <w:pPr>
        <w:autoSpaceDE w:val="0"/>
        <w:autoSpaceDN w:val="0"/>
        <w:adjustRightInd w:val="0"/>
        <w:spacing w:after="0" w:line="240" w:lineRule="auto"/>
        <w:jc w:val="both"/>
        <w:rPr>
          <w:rFonts w:asciiTheme="majorHAnsi" w:hAnsiTheme="majorHAnsi" w:cstheme="majorHAnsi"/>
        </w:rPr>
      </w:pPr>
      <w:r w:rsidRPr="00AE039A">
        <w:rPr>
          <w:rFonts w:asciiTheme="majorHAnsi" w:hAnsiTheme="majorHAnsi" w:cstheme="majorHAnsi"/>
        </w:rPr>
        <w:t>L’ensemble des pièces et documents nécessaires à l'accomplissement de leurs fonctions</w:t>
      </w:r>
      <w:r>
        <w:rPr>
          <w:rFonts w:asciiTheme="majorHAnsi" w:hAnsiTheme="majorHAnsi" w:cstheme="majorHAnsi"/>
        </w:rPr>
        <w:t xml:space="preserve"> </w:t>
      </w:r>
      <w:r w:rsidRPr="00AE039A">
        <w:rPr>
          <w:rFonts w:asciiTheme="majorHAnsi" w:hAnsiTheme="majorHAnsi" w:cstheme="majorHAnsi"/>
        </w:rPr>
        <w:t>doivent être communiqués, au plus tard huit jours, avant la date de la séance.</w:t>
      </w:r>
    </w:p>
    <w:p w14:paraId="2264538D" w14:textId="12860E39" w:rsidR="00B35C62" w:rsidRPr="006D5881" w:rsidRDefault="00B35C62" w:rsidP="00FB209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20"/>
          <w:szCs w:val="20"/>
        </w:rPr>
        <w:t xml:space="preserve">article 86 du décret </w:t>
      </w:r>
      <w:r w:rsidR="00AE039A" w:rsidRPr="00CC6CD9">
        <w:rPr>
          <w:rFonts w:asciiTheme="majorHAnsi" w:hAnsiTheme="majorHAnsi" w:cstheme="majorHAnsi"/>
          <w:b/>
          <w:bCs/>
          <w:i/>
          <w:iCs/>
          <w:color w:val="7F7F7F" w:themeColor="text1" w:themeTint="80"/>
          <w:sz w:val="20"/>
          <w:szCs w:val="20"/>
        </w:rPr>
        <w:t>n°2021-571</w:t>
      </w:r>
    </w:p>
    <w:p w14:paraId="17772646" w14:textId="77777777" w:rsidR="00AE039A" w:rsidRDefault="00AE039A" w:rsidP="00AE039A">
      <w:pPr>
        <w:spacing w:after="0" w:line="240" w:lineRule="auto"/>
        <w:jc w:val="both"/>
        <w:rPr>
          <w:rFonts w:asciiTheme="majorHAnsi" w:hAnsiTheme="majorHAnsi" w:cstheme="majorHAnsi"/>
          <w:color w:val="E32D91" w:themeColor="accent1"/>
        </w:rPr>
      </w:pPr>
    </w:p>
    <w:p w14:paraId="3D65751D" w14:textId="5DDE9863" w:rsidR="00F97B1E" w:rsidRDefault="00F97B1E"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18" w:name="_Toc124176334"/>
      <w:r>
        <w:rPr>
          <w:rFonts w:asciiTheme="majorHAnsi" w:hAnsiTheme="majorHAnsi" w:cstheme="majorHAnsi"/>
          <w:u w:val="single"/>
        </w:rPr>
        <w:t>En cas d’absence du titulaire</w:t>
      </w:r>
      <w:bookmarkEnd w:id="18"/>
    </w:p>
    <w:p w14:paraId="36E88492" w14:textId="77777777" w:rsidR="00F97B1E" w:rsidRDefault="00F97B1E" w:rsidP="00F97B1E">
      <w:pPr>
        <w:pStyle w:val="Paragraphedeliste"/>
        <w:spacing w:after="0" w:line="240" w:lineRule="auto"/>
        <w:jc w:val="both"/>
        <w:outlineLvl w:val="1"/>
        <w:rPr>
          <w:rFonts w:asciiTheme="majorHAnsi" w:hAnsiTheme="majorHAnsi" w:cstheme="majorHAnsi"/>
        </w:rPr>
      </w:pPr>
    </w:p>
    <w:p w14:paraId="0D6FDE4F" w14:textId="2F6F41EB" w:rsidR="00F97B1E" w:rsidRDefault="00F97B1E" w:rsidP="00F97B1E">
      <w:pPr>
        <w:pStyle w:val="Paragraphedeliste"/>
        <w:spacing w:after="0" w:line="240" w:lineRule="auto"/>
        <w:ind w:left="0"/>
        <w:jc w:val="both"/>
        <w:rPr>
          <w:rFonts w:asciiTheme="majorHAnsi" w:hAnsiTheme="majorHAnsi" w:cstheme="majorHAnsi"/>
        </w:rPr>
      </w:pPr>
      <w:r w:rsidRPr="00F97B1E">
        <w:rPr>
          <w:rFonts w:asciiTheme="majorHAnsi" w:hAnsiTheme="majorHAnsi" w:cstheme="majorHAnsi"/>
        </w:rPr>
        <w:t>Lorsqu’un titulaire se trouve dans l’impossibilité de participer au CST, il en informe immédiatement le</w:t>
      </w:r>
      <w:r w:rsidR="005E670A">
        <w:rPr>
          <w:rFonts w:asciiTheme="majorHAnsi" w:hAnsiTheme="majorHAnsi" w:cstheme="majorHAnsi"/>
        </w:rPr>
        <w:t xml:space="preserve"> </w:t>
      </w:r>
      <w:r w:rsidRPr="00F97B1E">
        <w:rPr>
          <w:rFonts w:asciiTheme="majorHAnsi" w:hAnsiTheme="majorHAnsi" w:cstheme="majorHAnsi"/>
        </w:rPr>
        <w:t xml:space="preserve">président du CST </w:t>
      </w:r>
      <w:r w:rsidRPr="00F97B1E">
        <w:rPr>
          <w:rFonts w:asciiTheme="majorHAnsi" w:hAnsiTheme="majorHAnsi" w:cstheme="majorHAnsi"/>
          <w:color w:val="FF0000"/>
          <w:highlight w:val="lightGray"/>
        </w:rPr>
        <w:t>(via le secrétaire administratif)</w:t>
      </w:r>
      <w:r w:rsidRPr="00F97B1E">
        <w:rPr>
          <w:rFonts w:asciiTheme="majorHAnsi" w:hAnsiTheme="majorHAnsi" w:cstheme="majorHAnsi"/>
          <w:color w:val="FF0000"/>
        </w:rPr>
        <w:t xml:space="preserve"> </w:t>
      </w:r>
      <w:r w:rsidRPr="00F97B1E">
        <w:rPr>
          <w:rFonts w:asciiTheme="majorHAnsi" w:hAnsiTheme="majorHAnsi" w:cstheme="majorHAnsi"/>
        </w:rPr>
        <w:t>(par mail ou par téléphone) afin que celui-ci convoque un suppléant</w:t>
      </w:r>
      <w:r>
        <w:rPr>
          <w:rFonts w:asciiTheme="majorHAnsi" w:hAnsiTheme="majorHAnsi" w:cstheme="majorHAnsi"/>
        </w:rPr>
        <w:t>.</w:t>
      </w:r>
    </w:p>
    <w:p w14:paraId="3E1B3E59" w14:textId="77777777" w:rsidR="00F97B1E" w:rsidRDefault="00F97B1E" w:rsidP="00F97B1E">
      <w:pPr>
        <w:pStyle w:val="Paragraphedeliste"/>
        <w:spacing w:after="0" w:line="240" w:lineRule="auto"/>
        <w:jc w:val="both"/>
        <w:outlineLvl w:val="1"/>
        <w:rPr>
          <w:rFonts w:asciiTheme="majorHAnsi" w:hAnsiTheme="majorHAnsi" w:cstheme="majorHAnsi"/>
          <w:u w:val="single"/>
        </w:rPr>
      </w:pPr>
    </w:p>
    <w:p w14:paraId="0E8D41D8" w14:textId="57BB096D" w:rsidR="00390903" w:rsidRPr="00A86237" w:rsidRDefault="00390903"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19" w:name="_Toc124176335"/>
      <w:r w:rsidRPr="00A86237">
        <w:rPr>
          <w:rFonts w:asciiTheme="majorHAnsi" w:hAnsiTheme="majorHAnsi" w:cstheme="majorHAnsi"/>
          <w:u w:val="single"/>
        </w:rPr>
        <w:t>Quorum</w:t>
      </w:r>
      <w:bookmarkEnd w:id="19"/>
    </w:p>
    <w:p w14:paraId="0C638765"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6A9A8023" w14:textId="7417711E" w:rsidR="007855EB" w:rsidRPr="002D1C61" w:rsidRDefault="007855EB" w:rsidP="002D1C61">
      <w:pPr>
        <w:spacing w:after="0" w:line="240" w:lineRule="auto"/>
        <w:jc w:val="both"/>
        <w:rPr>
          <w:rFonts w:asciiTheme="majorHAnsi" w:hAnsiTheme="majorHAnsi" w:cstheme="majorHAnsi"/>
        </w:rPr>
      </w:pPr>
      <w:r w:rsidRPr="002D1C61">
        <w:rPr>
          <w:rFonts w:asciiTheme="majorHAnsi" w:hAnsiTheme="majorHAnsi" w:cstheme="majorHAnsi"/>
        </w:rPr>
        <w:t>La moitié au moins des représentants du personnel doit être présente lors de l’ouverture des réunions.</w:t>
      </w:r>
    </w:p>
    <w:p w14:paraId="147CED91" w14:textId="2DCF9AD0" w:rsidR="007855EB" w:rsidRPr="00B06AC8" w:rsidRDefault="002D1C61" w:rsidP="002D1C61">
      <w:pPr>
        <w:spacing w:after="0" w:line="240" w:lineRule="auto"/>
        <w:jc w:val="both"/>
        <w:rPr>
          <w:rFonts w:asciiTheme="majorHAnsi" w:hAnsiTheme="majorHAnsi" w:cstheme="majorHAnsi"/>
          <w:color w:val="FF0000"/>
        </w:rPr>
      </w:pPr>
      <w:r w:rsidRPr="00B06AC8">
        <w:rPr>
          <w:rFonts w:asciiTheme="majorHAnsi" w:hAnsiTheme="majorHAnsi" w:cstheme="majorHAnsi"/>
          <w:color w:val="FF0000"/>
          <w:highlight w:val="lightGray"/>
        </w:rPr>
        <w:t>De même, conformément à la délibération n°</w:t>
      </w:r>
      <w:r w:rsidR="00B06AC8" w:rsidRPr="00B06AC8">
        <w:rPr>
          <w:rFonts w:asciiTheme="majorHAnsi" w:hAnsiTheme="majorHAnsi" w:cstheme="majorHAnsi"/>
          <w:color w:val="FF0000"/>
          <w:highlight w:val="lightGray"/>
        </w:rPr>
        <w:t>…….</w:t>
      </w:r>
      <w:r w:rsidRPr="00B06AC8">
        <w:rPr>
          <w:rFonts w:asciiTheme="majorHAnsi" w:hAnsiTheme="majorHAnsi" w:cstheme="majorHAnsi"/>
          <w:color w:val="FF0000"/>
          <w:highlight w:val="lightGray"/>
        </w:rPr>
        <w:t xml:space="preserve"> qui prévoit le maintien du paritarisme et du vote du collège employeur, </w:t>
      </w:r>
      <w:r w:rsidR="007855EB" w:rsidRPr="00B06AC8">
        <w:rPr>
          <w:rFonts w:asciiTheme="majorHAnsi" w:hAnsiTheme="majorHAnsi" w:cstheme="majorHAnsi"/>
          <w:color w:val="FF0000"/>
          <w:highlight w:val="lightGray"/>
        </w:rPr>
        <w:t>la moitié au moins de ces représentants doivent être présents.</w:t>
      </w:r>
    </w:p>
    <w:p w14:paraId="046A5598" w14:textId="3BDA6FCD" w:rsidR="007855EB" w:rsidRPr="002D1C61" w:rsidRDefault="007855EB" w:rsidP="002D1C61">
      <w:pPr>
        <w:autoSpaceDE w:val="0"/>
        <w:autoSpaceDN w:val="0"/>
        <w:adjustRightInd w:val="0"/>
        <w:spacing w:after="0" w:line="240" w:lineRule="auto"/>
        <w:jc w:val="both"/>
        <w:rPr>
          <w:rFonts w:asciiTheme="majorHAnsi" w:hAnsiTheme="majorHAnsi" w:cstheme="majorHAnsi"/>
        </w:rPr>
      </w:pPr>
      <w:r w:rsidRPr="002D1C61">
        <w:rPr>
          <w:rFonts w:asciiTheme="majorHAnsi" w:hAnsiTheme="majorHAnsi" w:cstheme="majorHAnsi"/>
        </w:rPr>
        <w:t xml:space="preserve">Lorsque le quorum n'est pas atteint dans l'un des collèges ayant voix délibérative, une nouvelle convocation est envoyée </w:t>
      </w:r>
      <w:r w:rsidRPr="00A831DA">
        <w:rPr>
          <w:rFonts w:asciiTheme="majorHAnsi" w:hAnsiTheme="majorHAnsi" w:cstheme="majorHAnsi"/>
        </w:rPr>
        <w:t>dans le délai de huit jours,</w:t>
      </w:r>
      <w:r w:rsidRPr="002D1C61">
        <w:rPr>
          <w:rFonts w:asciiTheme="majorHAnsi" w:hAnsiTheme="majorHAnsi" w:cstheme="majorHAnsi"/>
        </w:rPr>
        <w:t xml:space="preserve"> aux membres du comité qui siègent alors valablement sur le même ordre du jour, quel que soit le nombre de membres présents.</w:t>
      </w:r>
    </w:p>
    <w:p w14:paraId="165D6506" w14:textId="2496D798" w:rsidR="001133FB" w:rsidRDefault="007855EB" w:rsidP="00B56EEF">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20"/>
          <w:szCs w:val="20"/>
        </w:rPr>
        <w:t xml:space="preserve">article 87 du décret </w:t>
      </w:r>
      <w:r w:rsidR="002D1C61" w:rsidRPr="00CC6CD9">
        <w:rPr>
          <w:rFonts w:asciiTheme="majorHAnsi" w:hAnsiTheme="majorHAnsi" w:cstheme="majorHAnsi"/>
          <w:b/>
          <w:bCs/>
          <w:i/>
          <w:iCs/>
          <w:color w:val="7F7F7F" w:themeColor="text1" w:themeTint="80"/>
          <w:sz w:val="20"/>
          <w:szCs w:val="20"/>
        </w:rPr>
        <w:t>n°2021-571</w:t>
      </w:r>
    </w:p>
    <w:p w14:paraId="49D9A92D" w14:textId="77777777" w:rsidR="00B56EEF" w:rsidRDefault="00B56EEF" w:rsidP="00B56EEF">
      <w:pPr>
        <w:spacing w:after="0" w:line="240" w:lineRule="auto"/>
        <w:jc w:val="right"/>
        <w:rPr>
          <w:rFonts w:asciiTheme="majorHAnsi" w:hAnsiTheme="majorHAnsi" w:cstheme="majorHAnsi"/>
          <w:u w:val="single"/>
        </w:rPr>
      </w:pPr>
    </w:p>
    <w:p w14:paraId="172B3843" w14:textId="27A24795" w:rsidR="00EB6CDA" w:rsidRDefault="00EB6CDA"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0" w:name="_Toc124176336"/>
      <w:r>
        <w:rPr>
          <w:rFonts w:asciiTheme="majorHAnsi" w:hAnsiTheme="majorHAnsi" w:cstheme="majorHAnsi"/>
          <w:u w:val="single"/>
        </w:rPr>
        <w:t>Consultation</w:t>
      </w:r>
      <w:bookmarkEnd w:id="20"/>
    </w:p>
    <w:p w14:paraId="17A0E976" w14:textId="37E5787E" w:rsidR="00EB6CDA" w:rsidRDefault="00EB6CDA" w:rsidP="00FB209C">
      <w:pPr>
        <w:spacing w:after="0" w:line="240" w:lineRule="auto"/>
        <w:jc w:val="both"/>
        <w:outlineLvl w:val="1"/>
        <w:rPr>
          <w:rFonts w:asciiTheme="majorHAnsi" w:hAnsiTheme="majorHAnsi" w:cstheme="majorHAnsi"/>
          <w:u w:val="single"/>
        </w:rPr>
      </w:pPr>
    </w:p>
    <w:p w14:paraId="6DA72ED9" w14:textId="77777777" w:rsidR="00EB6CDA" w:rsidRPr="00EB6CDA" w:rsidRDefault="00EB6CDA" w:rsidP="00B56EEF">
      <w:pPr>
        <w:spacing w:after="0"/>
        <w:rPr>
          <w:rFonts w:asciiTheme="majorHAnsi" w:hAnsiTheme="majorHAnsi" w:cstheme="majorHAnsi"/>
        </w:rPr>
      </w:pPr>
      <w:r w:rsidRPr="00EB6CDA">
        <w:rPr>
          <w:rFonts w:asciiTheme="majorHAnsi" w:hAnsiTheme="majorHAnsi" w:cstheme="majorHAnsi"/>
        </w:rPr>
        <w:t>Le comité social territorial est consulté sur :</w:t>
      </w:r>
    </w:p>
    <w:p w14:paraId="41BD1AAA" w14:textId="279E8F0A"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projets relatifs au fonctionnement et à l'organisation des services,</w:t>
      </w:r>
    </w:p>
    <w:p w14:paraId="0EB4D1E3" w14:textId="08E228BC"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 xml:space="preserve">Les projets de lignes directrices de gestion relatives à la stratégie pluriannuelle de pilotage des ressources humaines et à la promotion et à la valorisation des parcours professionnels, </w:t>
      </w:r>
    </w:p>
    <w:p w14:paraId="49E4BB0B" w14:textId="540B9F08"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 xml:space="preserve">Le projet de plan d'action relatif à l'égalité professionnelle entre les hommes et les femmes, </w:t>
      </w:r>
    </w:p>
    <w:p w14:paraId="66E87D12" w14:textId="01A597E2"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orientations stratégiques en matière de politique indemnitaire et aux critères de répartition y afférents,</w:t>
      </w:r>
    </w:p>
    <w:p w14:paraId="001300D9" w14:textId="29F71B63"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orientations stratégiques en matière d'action sociale ainsi qu'aux aides à la protection sociale complémentaire,</w:t>
      </w:r>
    </w:p>
    <w:p w14:paraId="7414281F" w14:textId="06180322"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 rapport social unique,</w:t>
      </w:r>
    </w:p>
    <w:p w14:paraId="44541C4F" w14:textId="7D5D46AA"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plans de formations,</w:t>
      </w:r>
    </w:p>
    <w:p w14:paraId="69CECB4D" w14:textId="7F3BB808"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La fixation des critères d'appréciation de la valeur professionnelle,</w:t>
      </w:r>
    </w:p>
    <w:p w14:paraId="3D5A498D" w14:textId="0C8492DE"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projets d'aménagement importants modifiant les conditions de santé et de sécurité et les conditions de travail lorsqu'ils s'intègrent dans le cadre d'un projet de réorganisation de service,</w:t>
      </w:r>
    </w:p>
    <w:p w14:paraId="3F4787BE" w14:textId="77777777"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règles relatives au temps de travail et au compte épargne-temps des agents publics territoriaux,</w:t>
      </w:r>
    </w:p>
    <w:p w14:paraId="4AB14BA9" w14:textId="7504413C" w:rsidR="00EB6CDA" w:rsidRPr="00AC6ABC" w:rsidRDefault="00EB6CDA" w:rsidP="00B56EEF">
      <w:pPr>
        <w:pStyle w:val="Paragraphedeliste"/>
        <w:numPr>
          <w:ilvl w:val="0"/>
          <w:numId w:val="20"/>
        </w:numPr>
        <w:spacing w:after="0"/>
        <w:jc w:val="both"/>
        <w:rPr>
          <w:rFonts w:asciiTheme="majorHAnsi" w:hAnsiTheme="majorHAnsi" w:cstheme="majorHAnsi"/>
        </w:rPr>
      </w:pPr>
      <w:r w:rsidRPr="00AC6ABC">
        <w:rPr>
          <w:rFonts w:asciiTheme="majorHAnsi" w:hAnsiTheme="majorHAnsi" w:cstheme="majorHAnsi"/>
        </w:rPr>
        <w:t>Les autres questions pour lesquelles la consultation du comité social territorial est prévue par des dispositions législatives et règlementaires.</w:t>
      </w:r>
    </w:p>
    <w:p w14:paraId="7BA36862" w14:textId="7A343F68" w:rsidR="00EB6CDA" w:rsidRDefault="00EB6CDA" w:rsidP="00B56EEF">
      <w:pPr>
        <w:spacing w:after="0"/>
        <w:jc w:val="right"/>
        <w:rPr>
          <w:rFonts w:asciiTheme="majorHAnsi" w:hAnsiTheme="majorHAnsi" w:cstheme="majorHAnsi"/>
          <w:b/>
          <w:bCs/>
          <w:i/>
          <w:iCs/>
          <w:color w:val="7F7F7F" w:themeColor="text1" w:themeTint="80"/>
          <w:sz w:val="20"/>
          <w:szCs w:val="20"/>
        </w:rPr>
      </w:pPr>
      <w:bookmarkStart w:id="21" w:name="_Hlk122342212"/>
      <w:r w:rsidRPr="00EB6CDA">
        <w:rPr>
          <w:rFonts w:asciiTheme="majorHAnsi" w:hAnsiTheme="majorHAnsi" w:cstheme="majorHAnsi"/>
          <w:b/>
          <w:bCs/>
          <w:i/>
          <w:iCs/>
          <w:color w:val="7F7F7F" w:themeColor="text1" w:themeTint="80"/>
          <w:sz w:val="20"/>
          <w:szCs w:val="20"/>
        </w:rPr>
        <w:t xml:space="preserve">article </w:t>
      </w:r>
      <w:r>
        <w:rPr>
          <w:rFonts w:asciiTheme="majorHAnsi" w:hAnsiTheme="majorHAnsi" w:cstheme="majorHAnsi"/>
          <w:b/>
          <w:bCs/>
          <w:i/>
          <w:iCs/>
          <w:color w:val="7F7F7F" w:themeColor="text1" w:themeTint="80"/>
          <w:sz w:val="20"/>
          <w:szCs w:val="20"/>
        </w:rPr>
        <w:t>54</w:t>
      </w:r>
      <w:r w:rsidRPr="00EB6CDA">
        <w:rPr>
          <w:rFonts w:asciiTheme="majorHAnsi" w:hAnsiTheme="majorHAnsi" w:cstheme="majorHAnsi"/>
          <w:b/>
          <w:bCs/>
          <w:i/>
          <w:iCs/>
          <w:color w:val="7F7F7F" w:themeColor="text1" w:themeTint="80"/>
          <w:sz w:val="20"/>
          <w:szCs w:val="20"/>
        </w:rPr>
        <w:t xml:space="preserve"> du décret n°2021-571</w:t>
      </w:r>
    </w:p>
    <w:p w14:paraId="41717DB4" w14:textId="77777777" w:rsidR="00B56EEF" w:rsidRPr="00EB6CDA" w:rsidRDefault="00B56EEF" w:rsidP="00B56EEF">
      <w:pPr>
        <w:spacing w:after="0"/>
        <w:jc w:val="right"/>
        <w:rPr>
          <w:rFonts w:asciiTheme="majorHAnsi" w:hAnsiTheme="majorHAnsi" w:cstheme="majorHAnsi"/>
          <w:b/>
          <w:bCs/>
          <w:i/>
          <w:iCs/>
          <w:color w:val="7F7F7F" w:themeColor="text1" w:themeTint="80"/>
          <w:sz w:val="20"/>
          <w:szCs w:val="20"/>
        </w:rPr>
      </w:pPr>
    </w:p>
    <w:bookmarkEnd w:id="21"/>
    <w:p w14:paraId="34B18650" w14:textId="6155F113" w:rsidR="00EB6CDA" w:rsidRDefault="00EB6CDA" w:rsidP="00CF16EC">
      <w:pPr>
        <w:spacing w:after="0"/>
        <w:jc w:val="both"/>
        <w:rPr>
          <w:rFonts w:asciiTheme="majorHAnsi" w:hAnsiTheme="majorHAnsi" w:cstheme="majorHAnsi"/>
        </w:rPr>
      </w:pPr>
      <w:r>
        <w:rPr>
          <w:rFonts w:asciiTheme="majorHAnsi" w:hAnsiTheme="majorHAnsi" w:cstheme="majorHAnsi"/>
        </w:rPr>
        <w:t xml:space="preserve">En l’absence de </w:t>
      </w:r>
      <w:r w:rsidRPr="00EB6CDA">
        <w:rPr>
          <w:rFonts w:asciiTheme="majorHAnsi" w:hAnsiTheme="majorHAnsi" w:cstheme="majorHAnsi"/>
        </w:rPr>
        <w:t>formation spécialisée en matière de santé, de sécurité et de conditions de travail au sein du comité social territorial</w:t>
      </w:r>
      <w:r>
        <w:rPr>
          <w:rFonts w:asciiTheme="majorHAnsi" w:hAnsiTheme="majorHAnsi" w:cstheme="majorHAnsi"/>
        </w:rPr>
        <w:t xml:space="preserve">, </w:t>
      </w:r>
      <w:r w:rsidRPr="00EB6CDA">
        <w:rPr>
          <w:rFonts w:asciiTheme="majorHAnsi" w:hAnsiTheme="majorHAnsi" w:cstheme="majorHAnsi"/>
        </w:rPr>
        <w:t xml:space="preserve">le comité social territorial </w:t>
      </w:r>
      <w:r w:rsidR="00734732">
        <w:rPr>
          <w:rFonts w:asciiTheme="majorHAnsi" w:hAnsiTheme="majorHAnsi" w:cstheme="majorHAnsi"/>
        </w:rPr>
        <w:t>est également consulté sur</w:t>
      </w:r>
      <w:r w:rsidRPr="00EB6CDA">
        <w:rPr>
          <w:rFonts w:asciiTheme="majorHAnsi" w:hAnsiTheme="majorHAnsi" w:cstheme="majorHAnsi"/>
        </w:rPr>
        <w:t xml:space="preserve"> </w:t>
      </w:r>
      <w:r>
        <w:rPr>
          <w:rFonts w:asciiTheme="majorHAnsi" w:hAnsiTheme="majorHAnsi" w:cstheme="majorHAnsi"/>
        </w:rPr>
        <w:t xml:space="preserve">toutes </w:t>
      </w:r>
      <w:r w:rsidRPr="00EB6CDA">
        <w:rPr>
          <w:rFonts w:asciiTheme="majorHAnsi" w:hAnsiTheme="majorHAnsi" w:cstheme="majorHAnsi"/>
        </w:rPr>
        <w:t xml:space="preserve">les compétences </w:t>
      </w:r>
      <w:r>
        <w:rPr>
          <w:rFonts w:asciiTheme="majorHAnsi" w:hAnsiTheme="majorHAnsi" w:cstheme="majorHAnsi"/>
        </w:rPr>
        <w:t>de la formation</w:t>
      </w:r>
      <w:r w:rsidR="00734732">
        <w:rPr>
          <w:rFonts w:asciiTheme="majorHAnsi" w:hAnsiTheme="majorHAnsi" w:cstheme="majorHAnsi"/>
        </w:rPr>
        <w:t xml:space="preserve"> spécialisée</w:t>
      </w:r>
      <w:r>
        <w:rPr>
          <w:rFonts w:asciiTheme="majorHAnsi" w:hAnsiTheme="majorHAnsi" w:cstheme="majorHAnsi"/>
        </w:rPr>
        <w:t>, notamment :</w:t>
      </w:r>
    </w:p>
    <w:p w14:paraId="794C4EAA" w14:textId="4E853249" w:rsidR="00EB6CDA" w:rsidRPr="00AC6ABC" w:rsidRDefault="00EB6CDA"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la teneur de tous documents se rattachant à sa mission, et notamment des règlements et des consignes que l'autorité territoriale envisage d'adopter en matière de santé, de sécurité et de conditions de travail,</w:t>
      </w:r>
    </w:p>
    <w:p w14:paraId="66E6F807" w14:textId="1C85E27F" w:rsidR="00EB6CDA" w:rsidRPr="00AC6ABC" w:rsidRDefault="00EB6CDA"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la visite des services, à intervalles réguliers</w:t>
      </w:r>
      <w:r w:rsidR="00734732" w:rsidRPr="00AC6ABC">
        <w:rPr>
          <w:rFonts w:asciiTheme="majorHAnsi" w:hAnsiTheme="majorHAnsi" w:cstheme="majorHAnsi"/>
        </w:rPr>
        <w:t>,</w:t>
      </w:r>
    </w:p>
    <w:p w14:paraId="574ED4B6" w14:textId="274192D4"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les enquêtes à l’occasion de chaque accident du travail, accident de service ou de chaque maladie professionnelle ou à caractère professionnel grave ayant entraîné mort d'homme, ou paraissant devoir entraîner une incapacité permanente, ou ayant révélé l'existence d'un danger grave, même si les conséquences ont pu en être évitées ; et à l’occasion d'accident de service ou de maladie professionnelle ou à caractère professionnel présentant un caractère répété à un même poste de travail, ou à des postes de travail similaires, ou dans une même fonction, ou des fonctions similaires.</w:t>
      </w:r>
    </w:p>
    <w:p w14:paraId="32B558DD" w14:textId="77777777"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lastRenderedPageBreak/>
        <w:t xml:space="preserve">les questions relatives à 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 </w:t>
      </w:r>
    </w:p>
    <w:p w14:paraId="19AA8A83" w14:textId="35896345"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l'élaboration et la mise à jour du document unique d'évaluation des risques professionnels.</w:t>
      </w:r>
    </w:p>
    <w:p w14:paraId="7AE023DB" w14:textId="77777777"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p w14:paraId="72B21C83" w14:textId="75E95328"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les projets importants d'introduction de nouvelles technologies et lors de l'introduction de ces nouvelles technologies, lorsqu'elles sont susceptibles d'avoir des conséquences sur la santé et la sécurité des agents,</w:t>
      </w:r>
    </w:p>
    <w:p w14:paraId="6A593A62" w14:textId="659BB338"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w:t>
      </w:r>
    </w:p>
    <w:p w14:paraId="13282F67" w14:textId="4735491E" w:rsidR="00734732" w:rsidRPr="00AC6ABC" w:rsidRDefault="0073473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les mesures générales destinées à permettre le reclassement des agents reconnus inaptes à l'exercice de leurs fonctions,</w:t>
      </w:r>
    </w:p>
    <w:p w14:paraId="6242D485" w14:textId="061A47B3" w:rsidR="00734732" w:rsidRPr="00AC6ABC" w:rsidRDefault="001A24E2" w:rsidP="00B56EEF">
      <w:pPr>
        <w:pStyle w:val="Paragraphedeliste"/>
        <w:numPr>
          <w:ilvl w:val="0"/>
          <w:numId w:val="21"/>
        </w:numPr>
        <w:spacing w:after="0"/>
        <w:jc w:val="both"/>
        <w:rPr>
          <w:rFonts w:asciiTheme="majorHAnsi" w:hAnsiTheme="majorHAnsi" w:cstheme="majorHAnsi"/>
        </w:rPr>
      </w:pPr>
      <w:r w:rsidRPr="00AC6ABC">
        <w:rPr>
          <w:rFonts w:asciiTheme="majorHAnsi" w:hAnsiTheme="majorHAnsi" w:cstheme="majorHAnsi"/>
        </w:rPr>
        <w:t xml:space="preserve">le </w:t>
      </w:r>
      <w:r w:rsidR="00734732" w:rsidRPr="00AC6ABC">
        <w:rPr>
          <w:rFonts w:asciiTheme="majorHAnsi" w:hAnsiTheme="majorHAnsi" w:cstheme="majorHAnsi"/>
        </w:rPr>
        <w:t>programme annuel de prévention des risques professionnels et d'amélioration des conditions de travail</w:t>
      </w:r>
      <w:r w:rsidRPr="00AC6ABC">
        <w:rPr>
          <w:rFonts w:asciiTheme="majorHAnsi" w:hAnsiTheme="majorHAnsi" w:cstheme="majorHAnsi"/>
        </w:rPr>
        <w:t xml:space="preserve"> comprenant</w:t>
      </w:r>
      <w:r w:rsidRPr="001A24E2">
        <w:t xml:space="preserve"> </w:t>
      </w:r>
      <w:r w:rsidRPr="00AC6ABC">
        <w:rPr>
          <w:rFonts w:asciiTheme="majorHAnsi" w:hAnsiTheme="majorHAnsi" w:cstheme="majorHAnsi"/>
        </w:rPr>
        <w:t>la liste détaillée des réalisations ou actions à entreprendre au cours de l'année à venir. Il précise, pour chaque réalisation ou action, ses conditions d'exécution et l'estimation de son coût. La formation spécialisée peut proposer un ordre de priorité et des mesures supplémentaires au programme annuel de prévention.</w:t>
      </w:r>
    </w:p>
    <w:p w14:paraId="0B440E33" w14:textId="2E769351" w:rsidR="00EB6CDA" w:rsidRDefault="00EB6CDA" w:rsidP="00B56EEF">
      <w:pPr>
        <w:spacing w:after="0"/>
        <w:jc w:val="right"/>
        <w:rPr>
          <w:rFonts w:asciiTheme="majorHAnsi" w:hAnsiTheme="majorHAnsi" w:cstheme="majorHAnsi"/>
          <w:b/>
          <w:bCs/>
          <w:i/>
          <w:iCs/>
          <w:color w:val="7F7F7F" w:themeColor="text1" w:themeTint="80"/>
          <w:sz w:val="20"/>
          <w:szCs w:val="20"/>
        </w:rPr>
      </w:pPr>
      <w:bookmarkStart w:id="22" w:name="_Hlk122344046"/>
      <w:r w:rsidRPr="00EB6CDA">
        <w:rPr>
          <w:rFonts w:asciiTheme="majorHAnsi" w:hAnsiTheme="majorHAnsi" w:cstheme="majorHAnsi"/>
          <w:b/>
          <w:bCs/>
          <w:i/>
          <w:iCs/>
          <w:color w:val="7F7F7F" w:themeColor="text1" w:themeTint="80"/>
          <w:sz w:val="20"/>
          <w:szCs w:val="20"/>
        </w:rPr>
        <w:t>article</w:t>
      </w:r>
      <w:r>
        <w:rPr>
          <w:rFonts w:asciiTheme="majorHAnsi" w:hAnsiTheme="majorHAnsi" w:cstheme="majorHAnsi"/>
          <w:b/>
          <w:bCs/>
          <w:i/>
          <w:iCs/>
          <w:color w:val="7F7F7F" w:themeColor="text1" w:themeTint="80"/>
          <w:sz w:val="20"/>
          <w:szCs w:val="20"/>
        </w:rPr>
        <w:t>s</w:t>
      </w:r>
      <w:r w:rsidRPr="00EB6CDA">
        <w:rPr>
          <w:rFonts w:asciiTheme="majorHAnsi" w:hAnsiTheme="majorHAnsi" w:cstheme="majorHAnsi"/>
          <w:b/>
          <w:bCs/>
          <w:i/>
          <w:iCs/>
          <w:color w:val="7F7F7F" w:themeColor="text1" w:themeTint="80"/>
          <w:sz w:val="20"/>
          <w:szCs w:val="20"/>
        </w:rPr>
        <w:t xml:space="preserve"> 5</w:t>
      </w:r>
      <w:r>
        <w:rPr>
          <w:rFonts w:asciiTheme="majorHAnsi" w:hAnsiTheme="majorHAnsi" w:cstheme="majorHAnsi"/>
          <w:b/>
          <w:bCs/>
          <w:i/>
          <w:iCs/>
          <w:color w:val="7F7F7F" w:themeColor="text1" w:themeTint="80"/>
          <w:sz w:val="20"/>
          <w:szCs w:val="20"/>
        </w:rPr>
        <w:t>8,</w:t>
      </w:r>
      <w:r w:rsidR="00734732">
        <w:rPr>
          <w:rFonts w:asciiTheme="majorHAnsi" w:hAnsiTheme="majorHAnsi" w:cstheme="majorHAnsi"/>
          <w:b/>
          <w:bCs/>
          <w:i/>
          <w:iCs/>
          <w:color w:val="7F7F7F" w:themeColor="text1" w:themeTint="80"/>
          <w:sz w:val="20"/>
          <w:szCs w:val="20"/>
        </w:rPr>
        <w:t xml:space="preserve"> 64, 65, 69, 70,71, </w:t>
      </w:r>
      <w:r w:rsidR="00CC6CD9">
        <w:rPr>
          <w:rFonts w:asciiTheme="majorHAnsi" w:hAnsiTheme="majorHAnsi" w:cstheme="majorHAnsi"/>
          <w:b/>
          <w:bCs/>
          <w:i/>
          <w:iCs/>
          <w:color w:val="7F7F7F" w:themeColor="text1" w:themeTint="80"/>
          <w:sz w:val="20"/>
          <w:szCs w:val="20"/>
        </w:rPr>
        <w:t xml:space="preserve">et </w:t>
      </w:r>
      <w:r w:rsidR="00734732">
        <w:rPr>
          <w:rFonts w:asciiTheme="majorHAnsi" w:hAnsiTheme="majorHAnsi" w:cstheme="majorHAnsi"/>
          <w:b/>
          <w:bCs/>
          <w:i/>
          <w:iCs/>
          <w:color w:val="7F7F7F" w:themeColor="text1" w:themeTint="80"/>
          <w:sz w:val="20"/>
          <w:szCs w:val="20"/>
        </w:rPr>
        <w:t xml:space="preserve">72 </w:t>
      </w:r>
      <w:r w:rsidRPr="00EB6CDA">
        <w:rPr>
          <w:rFonts w:asciiTheme="majorHAnsi" w:hAnsiTheme="majorHAnsi" w:cstheme="majorHAnsi"/>
          <w:b/>
          <w:bCs/>
          <w:i/>
          <w:iCs/>
          <w:color w:val="7F7F7F" w:themeColor="text1" w:themeTint="80"/>
          <w:sz w:val="20"/>
          <w:szCs w:val="20"/>
        </w:rPr>
        <w:t>du décret n°2021-571</w:t>
      </w:r>
    </w:p>
    <w:bookmarkEnd w:id="22"/>
    <w:p w14:paraId="02C1E3B4" w14:textId="77777777" w:rsidR="00B46D63" w:rsidRDefault="00B46D63" w:rsidP="00B46D63">
      <w:pPr>
        <w:spacing w:after="0"/>
        <w:jc w:val="both"/>
        <w:rPr>
          <w:rFonts w:asciiTheme="majorHAnsi" w:hAnsiTheme="majorHAnsi" w:cstheme="majorHAnsi"/>
        </w:rPr>
      </w:pPr>
    </w:p>
    <w:p w14:paraId="5B85DF94" w14:textId="7F076C03" w:rsidR="001A24E2" w:rsidRDefault="001A24E2" w:rsidP="00B56EEF">
      <w:pPr>
        <w:spacing w:after="0"/>
        <w:rPr>
          <w:rFonts w:asciiTheme="majorHAnsi" w:hAnsiTheme="majorHAnsi" w:cstheme="majorHAnsi"/>
        </w:rPr>
      </w:pPr>
      <w:r w:rsidRPr="001A24E2">
        <w:rPr>
          <w:rFonts w:asciiTheme="majorHAnsi" w:hAnsiTheme="majorHAnsi" w:cstheme="majorHAnsi"/>
        </w:rPr>
        <w:t xml:space="preserve">Une liste </w:t>
      </w:r>
      <w:r w:rsidR="0086374D">
        <w:rPr>
          <w:rFonts w:asciiTheme="majorHAnsi" w:hAnsiTheme="majorHAnsi" w:cstheme="majorHAnsi"/>
        </w:rPr>
        <w:t xml:space="preserve">plus complète </w:t>
      </w:r>
      <w:r w:rsidRPr="001A24E2">
        <w:rPr>
          <w:rFonts w:asciiTheme="majorHAnsi" w:hAnsiTheme="majorHAnsi" w:cstheme="majorHAnsi"/>
        </w:rPr>
        <w:t xml:space="preserve">des </w:t>
      </w:r>
      <w:r w:rsidR="00B46D63">
        <w:rPr>
          <w:rFonts w:asciiTheme="majorHAnsi" w:hAnsiTheme="majorHAnsi" w:cstheme="majorHAnsi"/>
        </w:rPr>
        <w:t>sujets à traiter par le</w:t>
      </w:r>
      <w:r w:rsidRPr="001A24E2">
        <w:rPr>
          <w:rFonts w:asciiTheme="majorHAnsi" w:hAnsiTheme="majorHAnsi" w:cstheme="majorHAnsi"/>
        </w:rPr>
        <w:t xml:space="preserve"> CST est reprise en annexe 2 du présent règlement.</w:t>
      </w:r>
    </w:p>
    <w:p w14:paraId="02239911" w14:textId="77777777" w:rsidR="001A24E2" w:rsidRPr="001A24E2" w:rsidRDefault="001A24E2" w:rsidP="00B56EEF">
      <w:pPr>
        <w:spacing w:after="0" w:line="240" w:lineRule="auto"/>
        <w:ind w:firstLine="708"/>
        <w:rPr>
          <w:rFonts w:asciiTheme="majorHAnsi" w:hAnsiTheme="majorHAnsi" w:cstheme="majorHAnsi"/>
        </w:rPr>
      </w:pPr>
    </w:p>
    <w:p w14:paraId="09AAFC07" w14:textId="35EE6F29" w:rsidR="00390903" w:rsidRPr="00CC6CD9" w:rsidRDefault="00390903" w:rsidP="00B56EEF">
      <w:pPr>
        <w:pStyle w:val="Paragraphedeliste"/>
        <w:numPr>
          <w:ilvl w:val="0"/>
          <w:numId w:val="12"/>
        </w:numPr>
        <w:spacing w:after="0" w:line="240" w:lineRule="auto"/>
        <w:jc w:val="both"/>
        <w:outlineLvl w:val="1"/>
        <w:rPr>
          <w:rFonts w:asciiTheme="majorHAnsi" w:hAnsiTheme="majorHAnsi" w:cstheme="majorHAnsi"/>
          <w:u w:val="single"/>
        </w:rPr>
      </w:pPr>
      <w:bookmarkStart w:id="23" w:name="_Toc124176337"/>
      <w:r w:rsidRPr="00CC6CD9">
        <w:rPr>
          <w:rFonts w:asciiTheme="majorHAnsi" w:hAnsiTheme="majorHAnsi" w:cstheme="majorHAnsi"/>
          <w:u w:val="single"/>
        </w:rPr>
        <w:t>Débat</w:t>
      </w:r>
      <w:bookmarkEnd w:id="23"/>
    </w:p>
    <w:p w14:paraId="5460E1CB" w14:textId="1328AB93" w:rsidR="001133FB" w:rsidRPr="00CC6CD9" w:rsidRDefault="001133FB" w:rsidP="00B56EEF">
      <w:pPr>
        <w:spacing w:after="0" w:line="240" w:lineRule="auto"/>
        <w:jc w:val="both"/>
        <w:outlineLvl w:val="1"/>
        <w:rPr>
          <w:rFonts w:asciiTheme="majorHAnsi" w:hAnsiTheme="majorHAnsi" w:cstheme="majorHAnsi"/>
          <w:u w:val="single"/>
        </w:rPr>
      </w:pPr>
    </w:p>
    <w:p w14:paraId="32FB6EDF" w14:textId="7FA9B5CA" w:rsidR="00CC6CD9" w:rsidRPr="00CC6CD9" w:rsidRDefault="00CC6CD9" w:rsidP="00B56EEF">
      <w:pPr>
        <w:spacing w:after="0"/>
        <w:rPr>
          <w:rFonts w:asciiTheme="majorHAnsi" w:hAnsiTheme="majorHAnsi" w:cstheme="majorHAnsi"/>
        </w:rPr>
      </w:pPr>
      <w:r w:rsidRPr="00CC6CD9">
        <w:rPr>
          <w:rFonts w:asciiTheme="majorHAnsi" w:hAnsiTheme="majorHAnsi" w:cstheme="majorHAnsi"/>
        </w:rPr>
        <w:t>Le comité social territorial débat au moins une fois par an</w:t>
      </w:r>
      <w:r>
        <w:rPr>
          <w:rFonts w:asciiTheme="majorHAnsi" w:hAnsiTheme="majorHAnsi" w:cstheme="majorHAnsi"/>
        </w:rPr>
        <w:t>, sur</w:t>
      </w:r>
      <w:r w:rsidRPr="00CC6CD9">
        <w:rPr>
          <w:rFonts w:asciiTheme="majorHAnsi" w:hAnsiTheme="majorHAnsi" w:cstheme="majorHAnsi"/>
        </w:rPr>
        <w:t> :</w:t>
      </w:r>
    </w:p>
    <w:p w14:paraId="1A4ADF6D" w14:textId="196C2CA5"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la programmation de ses travaux,</w:t>
      </w:r>
    </w:p>
    <w:p w14:paraId="08AE22E0" w14:textId="27336F36"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 xml:space="preserve">le bilan de la mise en œuvre des lignes directrices de gestion, </w:t>
      </w:r>
    </w:p>
    <w:p w14:paraId="1B7CA23A" w14:textId="585D628B"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l'évolution des politiques des ressources humaines, sur la base du rapport social unique,</w:t>
      </w:r>
    </w:p>
    <w:p w14:paraId="17683D0D" w14:textId="4EC6DA7E"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la création des emplois à temps non complet,</w:t>
      </w:r>
    </w:p>
    <w:p w14:paraId="14FAD51F" w14:textId="0A0D8F82"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bilan annuel de la mise en œuvre du télétravail,</w:t>
      </w:r>
    </w:p>
    <w:p w14:paraId="75CEBEFB" w14:textId="1964879E"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bilan annuel des recrutements effectués au titre du PACTE,</w:t>
      </w:r>
    </w:p>
    <w:p w14:paraId="17819048" w14:textId="74D4FB9A"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bilan annuel du dispositif expérimental d'accompagnement des agents recrutés sur contrat et suivant en alternance une préparation aux concours de catégorie A et B,</w:t>
      </w:r>
    </w:p>
    <w:p w14:paraId="6088DF9D" w14:textId="476A8F4F"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les questions relatives à dématérialisation des procédures, aux évolutions technologiques et de méthode de travail des services et à leurs incidences sur les agents,</w:t>
      </w:r>
    </w:p>
    <w:p w14:paraId="7DF7727B" w14:textId="5B217104"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bilan annuel relatif à l'apprentissage ;</w:t>
      </w:r>
    </w:p>
    <w:p w14:paraId="18EFE0D5" w14:textId="5E841FB5"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bilan annuel du plan de formation ;</w:t>
      </w:r>
    </w:p>
    <w:p w14:paraId="45910081" w14:textId="384171C2"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la politique d'insertion, de maintien dans l'emploi et d'accompagnement des parcours professionnels des travailleurs en situation de handicap ;</w:t>
      </w:r>
    </w:p>
    <w:p w14:paraId="66CD2662" w14:textId="79831877"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les évaluations relatives à l'accessibilité des services et à la qualité des services rendus ;</w:t>
      </w:r>
    </w:p>
    <w:p w14:paraId="65F96B37" w14:textId="5E6D6B07" w:rsidR="00CC6CD9" w:rsidRPr="00AC6ABC" w:rsidRDefault="00CC6CD9"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lastRenderedPageBreak/>
        <w:t>les enjeux et politiques en matière d'égalité professionnelle et de prévention des discriminations</w:t>
      </w:r>
      <w:r w:rsidR="0084030B" w:rsidRPr="00AC6ABC">
        <w:rPr>
          <w:rFonts w:asciiTheme="majorHAnsi" w:hAnsiTheme="majorHAnsi" w:cstheme="majorHAnsi"/>
        </w:rPr>
        <w:t>,</w:t>
      </w:r>
    </w:p>
    <w:p w14:paraId="26AFC1A3" w14:textId="5536275E" w:rsidR="0084030B" w:rsidRPr="00AC6ABC" w:rsidRDefault="0084030B" w:rsidP="00B56EEF">
      <w:pPr>
        <w:pStyle w:val="Paragraphedeliste"/>
        <w:numPr>
          <w:ilvl w:val="0"/>
          <w:numId w:val="22"/>
        </w:numPr>
        <w:spacing w:after="0"/>
        <w:rPr>
          <w:rFonts w:asciiTheme="majorHAnsi" w:hAnsiTheme="majorHAnsi" w:cstheme="majorHAnsi"/>
        </w:rPr>
      </w:pPr>
      <w:r w:rsidRPr="00AC6ABC">
        <w:rPr>
          <w:rFonts w:asciiTheme="majorHAnsi" w:hAnsiTheme="majorHAnsi" w:cstheme="majorHAnsi"/>
        </w:rPr>
        <w:t>le rapport annuel établi par le médecin du travail</w:t>
      </w:r>
    </w:p>
    <w:p w14:paraId="2B8B2090" w14:textId="2AF4F921" w:rsidR="00CC6CD9" w:rsidRPr="00CC6CD9" w:rsidRDefault="00CC6CD9" w:rsidP="00B56EEF">
      <w:pPr>
        <w:spacing w:after="0" w:line="240" w:lineRule="auto"/>
        <w:jc w:val="right"/>
        <w:rPr>
          <w:rFonts w:asciiTheme="majorHAnsi" w:hAnsiTheme="majorHAnsi" w:cstheme="majorHAnsi"/>
          <w:b/>
          <w:bCs/>
          <w:i/>
          <w:iCs/>
          <w:color w:val="7F7F7F" w:themeColor="text1" w:themeTint="80"/>
          <w:sz w:val="20"/>
          <w:szCs w:val="20"/>
        </w:rPr>
      </w:pPr>
      <w:r w:rsidRPr="00CC6CD9">
        <w:rPr>
          <w:rFonts w:asciiTheme="majorHAnsi" w:hAnsiTheme="majorHAnsi" w:cstheme="majorHAnsi"/>
          <w:b/>
          <w:bCs/>
          <w:i/>
          <w:iCs/>
          <w:color w:val="7F7F7F" w:themeColor="text1" w:themeTint="80"/>
          <w:sz w:val="20"/>
          <w:szCs w:val="20"/>
        </w:rPr>
        <w:t>articles 53, 55</w:t>
      </w:r>
      <w:r w:rsidR="0084030B">
        <w:rPr>
          <w:rFonts w:asciiTheme="majorHAnsi" w:hAnsiTheme="majorHAnsi" w:cstheme="majorHAnsi"/>
          <w:b/>
          <w:bCs/>
          <w:i/>
          <w:iCs/>
          <w:color w:val="7F7F7F" w:themeColor="text1" w:themeTint="80"/>
          <w:sz w:val="20"/>
          <w:szCs w:val="20"/>
        </w:rPr>
        <w:t xml:space="preserve"> et 59 </w:t>
      </w:r>
      <w:r w:rsidRPr="00CC6CD9">
        <w:rPr>
          <w:rFonts w:asciiTheme="majorHAnsi" w:hAnsiTheme="majorHAnsi" w:cstheme="majorHAnsi"/>
          <w:b/>
          <w:bCs/>
          <w:i/>
          <w:iCs/>
          <w:color w:val="7F7F7F" w:themeColor="text1" w:themeTint="80"/>
          <w:sz w:val="20"/>
          <w:szCs w:val="20"/>
        </w:rPr>
        <w:t>du décret n°2021-571</w:t>
      </w:r>
    </w:p>
    <w:p w14:paraId="151DB042" w14:textId="77777777" w:rsidR="00B56EEF" w:rsidRDefault="00B56EEF" w:rsidP="00B56EEF">
      <w:pPr>
        <w:spacing w:after="0" w:line="240" w:lineRule="auto"/>
        <w:ind w:firstLine="708"/>
        <w:jc w:val="both"/>
        <w:rPr>
          <w:rFonts w:asciiTheme="majorHAnsi" w:hAnsiTheme="majorHAnsi" w:cstheme="majorHAnsi"/>
        </w:rPr>
      </w:pPr>
    </w:p>
    <w:p w14:paraId="7EDC7674" w14:textId="643E57EE" w:rsidR="006B5617" w:rsidRDefault="006B5617" w:rsidP="00B56EEF">
      <w:pPr>
        <w:spacing w:after="0" w:line="240" w:lineRule="auto"/>
        <w:jc w:val="both"/>
        <w:rPr>
          <w:rFonts w:asciiTheme="majorHAnsi" w:hAnsiTheme="majorHAnsi" w:cstheme="majorHAnsi"/>
        </w:rPr>
      </w:pPr>
      <w:r w:rsidRPr="001A24E2">
        <w:rPr>
          <w:rFonts w:asciiTheme="majorHAnsi" w:hAnsiTheme="majorHAnsi" w:cstheme="majorHAnsi"/>
        </w:rPr>
        <w:t xml:space="preserve">Une liste </w:t>
      </w:r>
      <w:r>
        <w:rPr>
          <w:rFonts w:asciiTheme="majorHAnsi" w:hAnsiTheme="majorHAnsi" w:cstheme="majorHAnsi"/>
        </w:rPr>
        <w:t xml:space="preserve">plus complète </w:t>
      </w:r>
      <w:r w:rsidRPr="001A24E2">
        <w:rPr>
          <w:rFonts w:asciiTheme="majorHAnsi" w:hAnsiTheme="majorHAnsi" w:cstheme="majorHAnsi"/>
        </w:rPr>
        <w:t xml:space="preserve">des </w:t>
      </w:r>
      <w:r w:rsidR="00B46D63">
        <w:rPr>
          <w:rFonts w:asciiTheme="majorHAnsi" w:hAnsiTheme="majorHAnsi" w:cstheme="majorHAnsi"/>
        </w:rPr>
        <w:t>sujets à traiter par le</w:t>
      </w:r>
      <w:r w:rsidR="00B46D63" w:rsidRPr="001A24E2">
        <w:rPr>
          <w:rFonts w:asciiTheme="majorHAnsi" w:hAnsiTheme="majorHAnsi" w:cstheme="majorHAnsi"/>
        </w:rPr>
        <w:t xml:space="preserve"> </w:t>
      </w:r>
      <w:r w:rsidRPr="001A24E2">
        <w:rPr>
          <w:rFonts w:asciiTheme="majorHAnsi" w:hAnsiTheme="majorHAnsi" w:cstheme="majorHAnsi"/>
        </w:rPr>
        <w:t>CST est reprise en annexe 2 du présent règlement.</w:t>
      </w:r>
    </w:p>
    <w:p w14:paraId="74D1EB67" w14:textId="77777777" w:rsidR="001133FB" w:rsidRPr="00CC6CD9" w:rsidRDefault="001133FB" w:rsidP="00FB209C">
      <w:pPr>
        <w:spacing w:after="0" w:line="240" w:lineRule="auto"/>
        <w:jc w:val="both"/>
        <w:outlineLvl w:val="1"/>
        <w:rPr>
          <w:rFonts w:asciiTheme="majorHAnsi" w:hAnsiTheme="majorHAnsi" w:cstheme="majorHAnsi"/>
          <w:u w:val="single"/>
        </w:rPr>
      </w:pPr>
    </w:p>
    <w:p w14:paraId="146B76BB" w14:textId="209B1EC4" w:rsidR="00CF16EC" w:rsidRDefault="00CF16EC"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4" w:name="_Toc124176338"/>
      <w:r>
        <w:rPr>
          <w:rFonts w:asciiTheme="majorHAnsi" w:hAnsiTheme="majorHAnsi" w:cstheme="majorHAnsi"/>
          <w:u w:val="single"/>
        </w:rPr>
        <w:t>En cas de danger grave et imminent</w:t>
      </w:r>
      <w:bookmarkEnd w:id="24"/>
    </w:p>
    <w:p w14:paraId="79F80D5B" w14:textId="2AE1E91A" w:rsidR="00CF16EC" w:rsidRDefault="00CF16EC" w:rsidP="00CF16EC">
      <w:pPr>
        <w:spacing w:after="0" w:line="240" w:lineRule="auto"/>
        <w:jc w:val="both"/>
        <w:outlineLvl w:val="1"/>
        <w:rPr>
          <w:rFonts w:asciiTheme="majorHAnsi" w:hAnsiTheme="majorHAnsi" w:cstheme="majorHAnsi"/>
          <w:u w:val="single"/>
        </w:rPr>
      </w:pPr>
    </w:p>
    <w:p w14:paraId="77BCECCF" w14:textId="4CE6EFB6" w:rsidR="00CF16EC" w:rsidRPr="00CF16EC" w:rsidRDefault="00CF16EC" w:rsidP="00CF16EC">
      <w:pPr>
        <w:spacing w:after="0" w:line="240" w:lineRule="auto"/>
        <w:jc w:val="both"/>
        <w:rPr>
          <w:rFonts w:asciiTheme="majorHAnsi" w:hAnsiTheme="majorHAnsi" w:cstheme="majorHAnsi"/>
        </w:rPr>
      </w:pPr>
      <w:r>
        <w:rPr>
          <w:rFonts w:asciiTheme="majorHAnsi" w:hAnsiTheme="majorHAnsi" w:cstheme="majorHAnsi"/>
        </w:rPr>
        <w:t>T</w:t>
      </w:r>
      <w:r w:rsidRPr="00CF16EC">
        <w:rPr>
          <w:rFonts w:asciiTheme="majorHAnsi" w:hAnsiTheme="majorHAnsi" w:cstheme="majorHAnsi"/>
        </w:rPr>
        <w:t>out représentant du personnel membre du CST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Cet avis est consigné dans un registre spécial côté et ouvert au timbre du CST.</w:t>
      </w:r>
    </w:p>
    <w:p w14:paraId="25D5CB38" w14:textId="5286FF05" w:rsidR="00CF16EC" w:rsidRDefault="00CF16EC" w:rsidP="00CF16EC">
      <w:pPr>
        <w:spacing w:after="0" w:line="240" w:lineRule="auto"/>
        <w:jc w:val="both"/>
        <w:rPr>
          <w:rFonts w:asciiTheme="majorHAnsi" w:hAnsiTheme="majorHAnsi" w:cstheme="majorHAnsi"/>
        </w:rPr>
      </w:pPr>
      <w:r w:rsidRPr="00CF16EC">
        <w:rPr>
          <w:rFonts w:asciiTheme="majorHAnsi" w:hAnsiTheme="majorHAnsi" w:cstheme="majorHAnsi"/>
        </w:rPr>
        <w:t>L'autorité territoriale procède immédiatement à une enquête avec le représentant du CST qui lui a signalé le danger ou un autre membre du CST désigné par les représentants du personnel. Elle prend les dispositions nécessaires pour y remédier et informe le CST des décisions prises.</w:t>
      </w:r>
    </w:p>
    <w:p w14:paraId="6E30656D"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En cas de divergence d'appréciation sur la réalité du danger ou la façon de le faire cesser, notamment par arrêt du travail, de la machine ou de l'installation, le comité est réuni en urgence, dans un délai n'excédant pas 24 heures. L'inspecteur du travail est informé de cette réunion et peut y assister.</w:t>
      </w:r>
    </w:p>
    <w:p w14:paraId="51B007A0"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Après avoir pris connaissance de l'avis émis par le comité, l'autorité territoriale arrête les mesures à prendre.</w:t>
      </w:r>
    </w:p>
    <w:p w14:paraId="692156DF"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A défaut d'accord entre l'autorité territoriale et le comité sur les mesures à prendre et leurs conditions d'exécution, et après intervention de l’agent chargé d'assurer une fonction d'inspection dans le domaine de la santé et de la sécurité, l'inspecteur du travail est obligatoirement saisi (peuvent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3F0E895F"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L'intervention prévue ci-dessus donne lieu à un rapport adressé conjointement à l'autorité territoriale, au comité et à l'agent chargé d’assurer une fonction d’inspection en santé et sécurité au travail. Ce rapport indique, s'il y a lieu, les manquements en matière d'hygiène et de sécurité et les mesures proposées pour remédier à la situation.</w:t>
      </w:r>
    </w:p>
    <w:p w14:paraId="6B683886"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L'autorité territoriale adresse dans les 15 jours à l'auteur du rapport une réponse motivée indiquant :</w:t>
      </w:r>
    </w:p>
    <w:p w14:paraId="184D5B80" w14:textId="2031C31D" w:rsidR="0080125F" w:rsidRPr="0080125F" w:rsidRDefault="0080125F" w:rsidP="0080125F">
      <w:pPr>
        <w:pStyle w:val="Paragraphedeliste"/>
        <w:numPr>
          <w:ilvl w:val="0"/>
          <w:numId w:val="35"/>
        </w:numPr>
        <w:spacing w:after="0" w:line="240" w:lineRule="auto"/>
        <w:jc w:val="both"/>
        <w:rPr>
          <w:rFonts w:asciiTheme="majorHAnsi" w:hAnsiTheme="majorHAnsi" w:cstheme="majorHAnsi"/>
        </w:rPr>
      </w:pPr>
      <w:r w:rsidRPr="0080125F">
        <w:rPr>
          <w:rFonts w:asciiTheme="majorHAnsi" w:hAnsiTheme="majorHAnsi" w:cstheme="majorHAnsi"/>
        </w:rPr>
        <w:t>les mesures prises immédiatement après l'enquête,</w:t>
      </w:r>
    </w:p>
    <w:p w14:paraId="6ABC09DA" w14:textId="6B584E0D" w:rsidR="0080125F" w:rsidRPr="0080125F" w:rsidRDefault="0080125F" w:rsidP="0080125F">
      <w:pPr>
        <w:pStyle w:val="Paragraphedeliste"/>
        <w:numPr>
          <w:ilvl w:val="0"/>
          <w:numId w:val="35"/>
        </w:numPr>
        <w:spacing w:after="0" w:line="240" w:lineRule="auto"/>
        <w:jc w:val="both"/>
        <w:rPr>
          <w:rFonts w:asciiTheme="majorHAnsi" w:hAnsiTheme="majorHAnsi" w:cstheme="majorHAnsi"/>
        </w:rPr>
      </w:pPr>
      <w:r w:rsidRPr="0080125F">
        <w:rPr>
          <w:rFonts w:asciiTheme="majorHAnsi" w:hAnsiTheme="majorHAnsi" w:cstheme="majorHAnsi"/>
        </w:rPr>
        <w:t>les mesures prises à la suite de l'avis émis par le comité réuni en urgence,</w:t>
      </w:r>
    </w:p>
    <w:p w14:paraId="4AD2CD8E" w14:textId="6986FEC7" w:rsidR="0080125F" w:rsidRPr="0080125F" w:rsidRDefault="0080125F" w:rsidP="0080125F">
      <w:pPr>
        <w:pStyle w:val="Paragraphedeliste"/>
        <w:numPr>
          <w:ilvl w:val="0"/>
          <w:numId w:val="35"/>
        </w:numPr>
        <w:spacing w:after="0" w:line="240" w:lineRule="auto"/>
        <w:jc w:val="both"/>
        <w:rPr>
          <w:rFonts w:asciiTheme="majorHAnsi" w:hAnsiTheme="majorHAnsi" w:cstheme="majorHAnsi"/>
        </w:rPr>
      </w:pPr>
      <w:r w:rsidRPr="0080125F">
        <w:rPr>
          <w:rFonts w:asciiTheme="majorHAnsi" w:hAnsiTheme="majorHAnsi" w:cstheme="majorHAnsi"/>
        </w:rPr>
        <w:t>les mesures prises au vu du rapport,</w:t>
      </w:r>
    </w:p>
    <w:p w14:paraId="1424A6DE" w14:textId="1A6AA3BD" w:rsidR="0080125F" w:rsidRPr="0080125F" w:rsidRDefault="0080125F" w:rsidP="0080125F">
      <w:pPr>
        <w:pStyle w:val="Paragraphedeliste"/>
        <w:numPr>
          <w:ilvl w:val="0"/>
          <w:numId w:val="35"/>
        </w:numPr>
        <w:spacing w:after="0" w:line="240" w:lineRule="auto"/>
        <w:jc w:val="both"/>
        <w:rPr>
          <w:rFonts w:asciiTheme="majorHAnsi" w:hAnsiTheme="majorHAnsi" w:cstheme="majorHAnsi"/>
        </w:rPr>
      </w:pPr>
      <w:r w:rsidRPr="0080125F">
        <w:rPr>
          <w:rFonts w:asciiTheme="majorHAnsi" w:hAnsiTheme="majorHAnsi" w:cstheme="majorHAnsi"/>
        </w:rPr>
        <w:t>les mesures qu'elle va prendre et le calendrier de leur mise en œuvre.</w:t>
      </w:r>
    </w:p>
    <w:p w14:paraId="5D2243CD" w14:textId="77777777" w:rsidR="0080125F" w:rsidRPr="0080125F" w:rsidRDefault="0080125F" w:rsidP="0080125F">
      <w:pPr>
        <w:spacing w:after="0" w:line="240" w:lineRule="auto"/>
        <w:jc w:val="both"/>
        <w:rPr>
          <w:rFonts w:asciiTheme="majorHAnsi" w:hAnsiTheme="majorHAnsi" w:cstheme="majorHAnsi"/>
        </w:rPr>
      </w:pPr>
      <w:r w:rsidRPr="0080125F">
        <w:rPr>
          <w:rFonts w:asciiTheme="majorHAnsi" w:hAnsiTheme="majorHAnsi" w:cstheme="majorHAnsi"/>
        </w:rPr>
        <w:t>L'autorité territoriale communique, dans le même délai, copie de sa réponse au comité ainsi qu'à l'agent chargé d’assurer une fonction d’inspection en santé et sécurité au travail.</w:t>
      </w:r>
    </w:p>
    <w:p w14:paraId="37B86483" w14:textId="619380B2" w:rsidR="00CF16EC" w:rsidRPr="00CF16EC" w:rsidRDefault="00CF16EC" w:rsidP="00CF16EC">
      <w:pPr>
        <w:spacing w:after="0" w:line="240" w:lineRule="auto"/>
        <w:jc w:val="right"/>
        <w:rPr>
          <w:rFonts w:asciiTheme="majorHAnsi" w:hAnsiTheme="majorHAnsi" w:cstheme="majorHAnsi"/>
          <w:b/>
          <w:bCs/>
          <w:i/>
          <w:iCs/>
          <w:color w:val="7F7F7F" w:themeColor="text1" w:themeTint="80"/>
          <w:sz w:val="20"/>
          <w:szCs w:val="20"/>
        </w:rPr>
      </w:pPr>
      <w:r w:rsidRPr="00CF16EC">
        <w:rPr>
          <w:rFonts w:asciiTheme="majorHAnsi" w:hAnsiTheme="majorHAnsi" w:cstheme="majorHAnsi"/>
          <w:b/>
          <w:bCs/>
          <w:i/>
          <w:iCs/>
          <w:color w:val="7F7F7F" w:themeColor="text1" w:themeTint="80"/>
          <w:sz w:val="20"/>
          <w:szCs w:val="20"/>
        </w:rPr>
        <w:t xml:space="preserve">article </w:t>
      </w:r>
      <w:r w:rsidR="005E670A" w:rsidRPr="00CF16EC">
        <w:rPr>
          <w:rFonts w:asciiTheme="majorHAnsi" w:hAnsiTheme="majorHAnsi" w:cstheme="majorHAnsi"/>
          <w:b/>
          <w:bCs/>
          <w:i/>
          <w:iCs/>
          <w:color w:val="7F7F7F" w:themeColor="text1" w:themeTint="80"/>
          <w:sz w:val="20"/>
          <w:szCs w:val="20"/>
        </w:rPr>
        <w:t>68 du</w:t>
      </w:r>
      <w:r w:rsidRPr="00CF16EC">
        <w:rPr>
          <w:rFonts w:asciiTheme="majorHAnsi" w:hAnsiTheme="majorHAnsi" w:cstheme="majorHAnsi"/>
          <w:b/>
          <w:bCs/>
          <w:i/>
          <w:iCs/>
          <w:color w:val="7F7F7F" w:themeColor="text1" w:themeTint="80"/>
          <w:sz w:val="20"/>
          <w:szCs w:val="20"/>
        </w:rPr>
        <w:t xml:space="preserve"> décret n°2021-571</w:t>
      </w:r>
    </w:p>
    <w:p w14:paraId="41EF6CDD" w14:textId="77777777" w:rsidR="00CF16EC" w:rsidRPr="00CF16EC" w:rsidRDefault="00CF16EC" w:rsidP="00CF16EC">
      <w:pPr>
        <w:spacing w:after="0" w:line="240" w:lineRule="auto"/>
        <w:jc w:val="both"/>
        <w:outlineLvl w:val="1"/>
        <w:rPr>
          <w:rFonts w:asciiTheme="majorHAnsi" w:hAnsiTheme="majorHAnsi" w:cstheme="majorHAnsi"/>
          <w:u w:val="single"/>
        </w:rPr>
      </w:pPr>
    </w:p>
    <w:p w14:paraId="4368F6F3" w14:textId="1AA05862" w:rsidR="00390903" w:rsidRPr="00CC6CD9" w:rsidRDefault="00390903"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5" w:name="_Toc124176339"/>
      <w:r w:rsidRPr="00CC6CD9">
        <w:rPr>
          <w:rFonts w:asciiTheme="majorHAnsi" w:hAnsiTheme="majorHAnsi" w:cstheme="majorHAnsi"/>
          <w:u w:val="single"/>
        </w:rPr>
        <w:t>Vote</w:t>
      </w:r>
      <w:bookmarkEnd w:id="25"/>
    </w:p>
    <w:p w14:paraId="3ACDCFE3" w14:textId="77777777" w:rsidR="001133FB" w:rsidRPr="00CC6CD9" w:rsidRDefault="001133FB" w:rsidP="00FB209C">
      <w:pPr>
        <w:pStyle w:val="Paragraphedeliste"/>
        <w:spacing w:after="0" w:line="240" w:lineRule="auto"/>
        <w:ind w:left="1440"/>
        <w:jc w:val="both"/>
        <w:outlineLvl w:val="1"/>
        <w:rPr>
          <w:rFonts w:asciiTheme="majorHAnsi" w:hAnsiTheme="majorHAnsi" w:cstheme="majorHAnsi"/>
          <w:u w:val="single"/>
        </w:rPr>
      </w:pPr>
    </w:p>
    <w:p w14:paraId="79C3A276" w14:textId="67B09DD0" w:rsidR="00EF44D3" w:rsidRPr="00CC6CD9" w:rsidRDefault="00EF44D3" w:rsidP="00FB209C">
      <w:pPr>
        <w:spacing w:after="0" w:line="240" w:lineRule="auto"/>
        <w:jc w:val="both"/>
        <w:rPr>
          <w:rFonts w:asciiTheme="majorHAnsi" w:hAnsiTheme="majorHAnsi" w:cstheme="majorHAnsi"/>
        </w:rPr>
      </w:pPr>
      <w:r w:rsidRPr="00CC6CD9">
        <w:rPr>
          <w:rFonts w:asciiTheme="majorHAnsi" w:hAnsiTheme="majorHAnsi" w:cstheme="majorHAnsi"/>
        </w:rPr>
        <w:t>Seuls les représentants titulaires participent au vote. Les suppléants n'ont voix délibérative qu'en l'absence des titulaires qu'ils remplacent.</w:t>
      </w:r>
    </w:p>
    <w:p w14:paraId="03A4D3C4" w14:textId="636766B5" w:rsidR="00EF44D3" w:rsidRPr="006D5881" w:rsidRDefault="00EF44D3" w:rsidP="00FB209C">
      <w:pPr>
        <w:spacing w:after="0" w:line="240" w:lineRule="auto"/>
        <w:jc w:val="both"/>
        <w:rPr>
          <w:rFonts w:asciiTheme="majorHAnsi" w:hAnsiTheme="majorHAnsi" w:cstheme="majorHAnsi"/>
        </w:rPr>
      </w:pPr>
      <w:r w:rsidRPr="006D5881">
        <w:rPr>
          <w:rFonts w:asciiTheme="majorHAnsi" w:hAnsiTheme="majorHAnsi" w:cstheme="majorHAnsi"/>
        </w:rPr>
        <w:t>Un membre quittant la séance est remplacé de plein droit par un suppléant. A défaut, il peut donner délégation à un autre membre du comité pour voter en son nom, dans la limite d'une délégation par membre.</w:t>
      </w:r>
    </w:p>
    <w:p w14:paraId="10DC0F77" w14:textId="331EFDAC" w:rsidR="00EF44D3" w:rsidRPr="006D5881" w:rsidRDefault="00EF44D3" w:rsidP="00FB209C">
      <w:pPr>
        <w:spacing w:after="0" w:line="240" w:lineRule="auto"/>
        <w:jc w:val="both"/>
        <w:rPr>
          <w:rFonts w:asciiTheme="majorHAnsi" w:hAnsiTheme="majorHAnsi" w:cstheme="majorHAnsi"/>
        </w:rPr>
      </w:pPr>
      <w:r w:rsidRPr="006D5881">
        <w:rPr>
          <w:rFonts w:asciiTheme="majorHAnsi" w:hAnsiTheme="majorHAnsi" w:cstheme="majorHAnsi"/>
        </w:rPr>
        <w:lastRenderedPageBreak/>
        <w:t xml:space="preserve">Les experts, les personnalités qualifiées, le médecin du </w:t>
      </w:r>
      <w:r w:rsidR="00B06AC8">
        <w:rPr>
          <w:rFonts w:asciiTheme="majorHAnsi" w:hAnsiTheme="majorHAnsi" w:cstheme="majorHAnsi"/>
        </w:rPr>
        <w:t>travail</w:t>
      </w:r>
      <w:r w:rsidRPr="006D5881">
        <w:rPr>
          <w:rFonts w:asciiTheme="majorHAnsi" w:hAnsiTheme="majorHAnsi" w:cstheme="majorHAnsi"/>
        </w:rPr>
        <w:t>, les assistants de prévention, les conseillers de prévention et l'agent chargé d'une fonction d'inspection dans le domaine de la santé et de la sécurité ne participent pas au vote.</w:t>
      </w:r>
    </w:p>
    <w:p w14:paraId="439C30E2" w14:textId="331743E2" w:rsidR="00EF44D3" w:rsidRPr="006D5881" w:rsidRDefault="00EF44D3" w:rsidP="00FB209C">
      <w:pPr>
        <w:spacing w:after="0" w:line="240" w:lineRule="auto"/>
        <w:jc w:val="right"/>
        <w:rPr>
          <w:rFonts w:asciiTheme="majorHAnsi" w:hAnsiTheme="majorHAnsi" w:cstheme="majorHAnsi"/>
          <w:b/>
          <w:bCs/>
          <w:i/>
          <w:iCs/>
          <w:color w:val="7F7F7F" w:themeColor="text1" w:themeTint="80"/>
          <w:sz w:val="18"/>
          <w:szCs w:val="18"/>
        </w:rPr>
      </w:pPr>
      <w:r w:rsidRPr="006D5881">
        <w:rPr>
          <w:rFonts w:asciiTheme="majorHAnsi" w:hAnsiTheme="majorHAnsi" w:cstheme="majorHAnsi"/>
          <w:b/>
          <w:bCs/>
          <w:i/>
          <w:iCs/>
          <w:color w:val="7F7F7F" w:themeColor="text1" w:themeTint="80"/>
          <w:sz w:val="18"/>
          <w:szCs w:val="18"/>
        </w:rPr>
        <w:t xml:space="preserve">article 89 du décret </w:t>
      </w:r>
      <w:r w:rsidR="006B5617" w:rsidRPr="00CC6CD9">
        <w:rPr>
          <w:rFonts w:asciiTheme="majorHAnsi" w:hAnsiTheme="majorHAnsi" w:cstheme="majorHAnsi"/>
          <w:b/>
          <w:bCs/>
          <w:i/>
          <w:iCs/>
          <w:color w:val="7F7F7F" w:themeColor="text1" w:themeTint="80"/>
          <w:sz w:val="20"/>
          <w:szCs w:val="20"/>
        </w:rPr>
        <w:t>n°2021-571</w:t>
      </w:r>
    </w:p>
    <w:p w14:paraId="58DAF45C" w14:textId="77777777" w:rsidR="00EF44D3" w:rsidRPr="006D5881" w:rsidRDefault="00EF44D3" w:rsidP="00FB209C">
      <w:pPr>
        <w:spacing w:after="0" w:line="240" w:lineRule="auto"/>
        <w:jc w:val="both"/>
        <w:outlineLvl w:val="1"/>
        <w:rPr>
          <w:rFonts w:asciiTheme="majorHAnsi" w:hAnsiTheme="majorHAnsi" w:cstheme="majorHAnsi"/>
        </w:rPr>
      </w:pPr>
    </w:p>
    <w:p w14:paraId="7BEADA88" w14:textId="41CB7B9F" w:rsidR="00970B76" w:rsidRPr="00A86237" w:rsidRDefault="00970B76"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6" w:name="_Toc124176340"/>
      <w:r w:rsidRPr="00A86237">
        <w:rPr>
          <w:rFonts w:asciiTheme="majorHAnsi" w:hAnsiTheme="majorHAnsi" w:cstheme="majorHAnsi"/>
          <w:u w:val="single"/>
        </w:rPr>
        <w:t>Avis</w:t>
      </w:r>
      <w:bookmarkEnd w:id="26"/>
    </w:p>
    <w:p w14:paraId="0DBD4A5E" w14:textId="77777777" w:rsidR="001133FB" w:rsidRPr="00B06AC8" w:rsidRDefault="001133FB" w:rsidP="00FB209C">
      <w:pPr>
        <w:pStyle w:val="Paragraphedeliste"/>
        <w:spacing w:after="0" w:line="240" w:lineRule="auto"/>
        <w:ind w:left="1440"/>
        <w:jc w:val="both"/>
        <w:outlineLvl w:val="1"/>
        <w:rPr>
          <w:rFonts w:asciiTheme="majorHAnsi" w:hAnsiTheme="majorHAnsi" w:cstheme="majorHAnsi"/>
          <w:color w:val="FF0000"/>
          <w:u w:val="single"/>
        </w:rPr>
      </w:pPr>
    </w:p>
    <w:p w14:paraId="460CC8B0" w14:textId="655DFB75" w:rsidR="007D7415" w:rsidRPr="00493628" w:rsidRDefault="007D7415" w:rsidP="00FB209C">
      <w:pPr>
        <w:spacing w:after="0" w:line="240" w:lineRule="auto"/>
        <w:jc w:val="both"/>
        <w:rPr>
          <w:rFonts w:asciiTheme="majorHAnsi" w:hAnsiTheme="majorHAnsi" w:cstheme="majorHAnsi"/>
          <w:i/>
          <w:iCs/>
          <w:color w:val="FF0000"/>
        </w:rPr>
      </w:pPr>
      <w:r w:rsidRPr="00B06AC8">
        <w:rPr>
          <w:rFonts w:asciiTheme="majorHAnsi" w:hAnsiTheme="majorHAnsi" w:cstheme="majorHAnsi"/>
          <w:color w:val="FF0000"/>
          <w:highlight w:val="lightGray"/>
        </w:rPr>
        <w:t>L’avis du Comité Social Territorial est rendu après avoir recueilli l’avis de chaque collège à la majorité de ses membres présents ayant voix délibérative.</w:t>
      </w:r>
      <w:r w:rsidR="00493628">
        <w:rPr>
          <w:rFonts w:asciiTheme="majorHAnsi" w:hAnsiTheme="majorHAnsi" w:cstheme="majorHAnsi"/>
          <w:color w:val="FF0000"/>
        </w:rPr>
        <w:t xml:space="preserve"> </w:t>
      </w:r>
      <w:r w:rsidR="00493628" w:rsidRPr="00493628">
        <w:rPr>
          <w:rFonts w:asciiTheme="majorHAnsi" w:hAnsiTheme="majorHAnsi" w:cstheme="majorHAnsi"/>
          <w:b/>
          <w:bCs/>
          <w:i/>
          <w:iCs/>
          <w:color w:val="FF0000"/>
        </w:rPr>
        <w:t>Ou</w:t>
      </w:r>
      <w:r w:rsidR="00493628">
        <w:rPr>
          <w:rFonts w:asciiTheme="majorHAnsi" w:hAnsiTheme="majorHAnsi" w:cstheme="majorHAnsi"/>
          <w:b/>
          <w:bCs/>
          <w:color w:val="FF0000"/>
        </w:rPr>
        <w:t xml:space="preserve"> </w:t>
      </w:r>
      <w:r w:rsidR="00493628" w:rsidRPr="00493628">
        <w:rPr>
          <w:rFonts w:asciiTheme="majorHAnsi" w:hAnsiTheme="majorHAnsi" w:cstheme="majorHAnsi"/>
          <w:color w:val="FF0000"/>
          <w:highlight w:val="lightGray"/>
        </w:rPr>
        <w:t>L'avis du CST est émis à la majorité des représentants du personnel présents ayant voix délibérative</w:t>
      </w:r>
      <w:r w:rsidR="00493628">
        <w:rPr>
          <w:rFonts w:asciiTheme="majorHAnsi" w:hAnsiTheme="majorHAnsi" w:cstheme="majorHAnsi"/>
          <w:color w:val="FF0000"/>
        </w:rPr>
        <w:t xml:space="preserve"> </w:t>
      </w:r>
      <w:r w:rsidR="00493628" w:rsidRPr="00493628">
        <w:rPr>
          <w:rFonts w:asciiTheme="majorHAnsi" w:hAnsiTheme="majorHAnsi" w:cstheme="majorHAnsi"/>
          <w:i/>
          <w:iCs/>
          <w:color w:val="FF0000"/>
        </w:rPr>
        <w:t>(si absence de délibération sur le vote du collège employeur).</w:t>
      </w:r>
    </w:p>
    <w:p w14:paraId="2E7C9EFA" w14:textId="7185F6D0" w:rsidR="00970B76" w:rsidRPr="006D5881" w:rsidRDefault="00970B76" w:rsidP="00FB209C">
      <w:pPr>
        <w:spacing w:after="0" w:line="240" w:lineRule="auto"/>
        <w:jc w:val="both"/>
        <w:rPr>
          <w:rFonts w:asciiTheme="majorHAnsi" w:hAnsiTheme="majorHAnsi" w:cstheme="majorHAnsi"/>
        </w:rPr>
      </w:pPr>
      <w:r w:rsidRPr="006D5881">
        <w:rPr>
          <w:rFonts w:asciiTheme="majorHAnsi" w:hAnsiTheme="majorHAnsi" w:cstheme="majorHAnsi"/>
        </w:rPr>
        <w:t>En cas de partage des voix</w:t>
      </w:r>
      <w:r w:rsidR="007D7415">
        <w:rPr>
          <w:rFonts w:asciiTheme="majorHAnsi" w:hAnsiTheme="majorHAnsi" w:cstheme="majorHAnsi"/>
        </w:rPr>
        <w:t xml:space="preserve"> </w:t>
      </w:r>
      <w:r w:rsidR="007D7415" w:rsidRPr="00493628">
        <w:rPr>
          <w:rFonts w:asciiTheme="majorHAnsi" w:hAnsiTheme="majorHAnsi" w:cstheme="majorHAnsi"/>
          <w:color w:val="FF0000"/>
          <w:highlight w:val="lightGray"/>
        </w:rPr>
        <w:t>au sein d'un collège</w:t>
      </w:r>
      <w:r w:rsidRPr="006D5881">
        <w:rPr>
          <w:rFonts w:asciiTheme="majorHAnsi" w:hAnsiTheme="majorHAnsi" w:cstheme="majorHAnsi"/>
        </w:rPr>
        <w:t>, l'avis du Comité Social Territorial est réputé avoir été donné.</w:t>
      </w:r>
    </w:p>
    <w:p w14:paraId="40E405A0" w14:textId="08AAF38F" w:rsidR="00970B76" w:rsidRPr="006D5881" w:rsidRDefault="00970B76" w:rsidP="00FB209C">
      <w:pPr>
        <w:spacing w:after="0" w:line="240" w:lineRule="auto"/>
        <w:jc w:val="both"/>
        <w:rPr>
          <w:rFonts w:asciiTheme="majorHAnsi" w:hAnsiTheme="majorHAnsi" w:cstheme="majorHAnsi"/>
        </w:rPr>
      </w:pPr>
      <w:r w:rsidRPr="006D5881">
        <w:rPr>
          <w:rFonts w:asciiTheme="majorHAnsi" w:hAnsiTheme="majorHAnsi" w:cstheme="majorHAnsi"/>
        </w:rPr>
        <w:t>Lorsqu'une question inscrite à l’ordre du jour, dont la mise en œuvre nécessite une délibération de la collectivité territoriale ou de l'établissement, recueille un vote unanime défavorable</w:t>
      </w:r>
      <w:r w:rsidR="00BA14A8" w:rsidRPr="006D5881">
        <w:rPr>
          <w:rFonts w:asciiTheme="majorHAnsi" w:hAnsiTheme="majorHAnsi" w:cstheme="majorHAnsi"/>
        </w:rPr>
        <w:t xml:space="preserve"> du collège des représentants du personnel</w:t>
      </w:r>
      <w:r w:rsidRPr="006D5881">
        <w:rPr>
          <w:rFonts w:asciiTheme="majorHAnsi" w:hAnsiTheme="majorHAnsi" w:cstheme="majorHAnsi"/>
        </w:rPr>
        <w:t xml:space="preserve">, cette question fait l'objet d'un réexamen et donne lieu à une nouvelle délibération dans un délai compris entre huit et </w:t>
      </w:r>
      <w:r w:rsidR="007D7415">
        <w:rPr>
          <w:rFonts w:asciiTheme="majorHAnsi" w:hAnsiTheme="majorHAnsi" w:cstheme="majorHAnsi"/>
        </w:rPr>
        <w:t>trente</w:t>
      </w:r>
      <w:r w:rsidRPr="006D5881">
        <w:rPr>
          <w:rFonts w:asciiTheme="majorHAnsi" w:hAnsiTheme="majorHAnsi" w:cstheme="majorHAnsi"/>
        </w:rPr>
        <w:t xml:space="preserve"> jours. La nouvelle convocation est adressée dans un délai de huit jours au moins aux membres du comité.</w:t>
      </w:r>
    </w:p>
    <w:p w14:paraId="47BF16EA" w14:textId="01A8FB24" w:rsidR="004168F8" w:rsidRPr="006D5881" w:rsidRDefault="004168F8" w:rsidP="007D7415">
      <w:pPr>
        <w:spacing w:after="0" w:line="240" w:lineRule="auto"/>
        <w:jc w:val="both"/>
        <w:rPr>
          <w:rFonts w:asciiTheme="majorHAnsi" w:hAnsiTheme="majorHAnsi" w:cstheme="majorHAnsi"/>
        </w:rPr>
      </w:pPr>
      <w:r w:rsidRPr="006D5881">
        <w:rPr>
          <w:rFonts w:asciiTheme="majorHAnsi" w:hAnsiTheme="majorHAnsi" w:cstheme="majorHAnsi"/>
        </w:rPr>
        <w:t>Le Comité Social Territorial siège alors valablement quel que soit le nombre de représentants du personnel présents. Il ne peut être appelé à délibérer une nouvelle fois suivant cette même procédure.</w:t>
      </w:r>
    </w:p>
    <w:p w14:paraId="3EF8417A" w14:textId="0D2EBD3F" w:rsidR="00966E8B" w:rsidRDefault="00966E8B" w:rsidP="00FB209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18"/>
          <w:szCs w:val="18"/>
        </w:rPr>
        <w:t xml:space="preserve">articles 90 et 91 du décret </w:t>
      </w:r>
      <w:r w:rsidR="006B5617" w:rsidRPr="00CC6CD9">
        <w:rPr>
          <w:rFonts w:asciiTheme="majorHAnsi" w:hAnsiTheme="majorHAnsi" w:cstheme="majorHAnsi"/>
          <w:b/>
          <w:bCs/>
          <w:i/>
          <w:iCs/>
          <w:color w:val="7F7F7F" w:themeColor="text1" w:themeTint="80"/>
          <w:sz w:val="20"/>
          <w:szCs w:val="20"/>
        </w:rPr>
        <w:t>n°2021-571</w:t>
      </w:r>
    </w:p>
    <w:p w14:paraId="551ED1C8" w14:textId="77777777" w:rsidR="00B56EEF" w:rsidRPr="006D5881" w:rsidRDefault="00B56EEF" w:rsidP="00FB209C">
      <w:pPr>
        <w:spacing w:after="0" w:line="240" w:lineRule="auto"/>
        <w:jc w:val="right"/>
        <w:rPr>
          <w:rFonts w:asciiTheme="majorHAnsi" w:hAnsiTheme="majorHAnsi" w:cstheme="majorHAnsi"/>
          <w:b/>
          <w:bCs/>
          <w:i/>
          <w:iCs/>
          <w:color w:val="7F7F7F" w:themeColor="text1" w:themeTint="80"/>
          <w:sz w:val="18"/>
          <w:szCs w:val="18"/>
        </w:rPr>
      </w:pPr>
    </w:p>
    <w:p w14:paraId="6552E521" w14:textId="7AADCA39" w:rsidR="007D7415" w:rsidRPr="006D5881" w:rsidRDefault="007D7415" w:rsidP="003C79D7">
      <w:pPr>
        <w:spacing w:after="0" w:line="240" w:lineRule="auto"/>
        <w:jc w:val="both"/>
        <w:rPr>
          <w:rFonts w:asciiTheme="majorHAnsi" w:hAnsiTheme="majorHAnsi" w:cstheme="majorHAnsi"/>
        </w:rPr>
      </w:pPr>
      <w:r w:rsidRPr="006D5881">
        <w:rPr>
          <w:rFonts w:asciiTheme="majorHAnsi" w:hAnsiTheme="majorHAnsi" w:cstheme="majorHAnsi"/>
        </w:rPr>
        <w:t xml:space="preserve">Les avis du CST sont portés, par tout moyen approprié, à la connaissance des </w:t>
      </w:r>
      <w:r w:rsidR="005E670A" w:rsidRPr="006D5881">
        <w:rPr>
          <w:rFonts w:asciiTheme="majorHAnsi" w:hAnsiTheme="majorHAnsi" w:cstheme="majorHAnsi"/>
        </w:rPr>
        <w:t>agents.</w:t>
      </w:r>
    </w:p>
    <w:p w14:paraId="382D000D" w14:textId="702721EA" w:rsidR="007D7415" w:rsidRDefault="007D7415" w:rsidP="003C79D7">
      <w:pPr>
        <w:spacing w:after="0" w:line="240" w:lineRule="auto"/>
        <w:jc w:val="both"/>
        <w:rPr>
          <w:rFonts w:asciiTheme="majorHAnsi" w:hAnsiTheme="majorHAnsi" w:cstheme="majorHAnsi"/>
        </w:rPr>
      </w:pPr>
      <w:r w:rsidRPr="006D5881">
        <w:rPr>
          <w:rFonts w:asciiTheme="majorHAnsi" w:hAnsiTheme="majorHAnsi" w:cstheme="majorHAnsi"/>
        </w:rPr>
        <w:t>Le CST doit, dans un délai de deux mois, être informé, par une communication écrite du président à chacun des membres, des suites données à leurs avis.</w:t>
      </w:r>
    </w:p>
    <w:p w14:paraId="2C7ADE25" w14:textId="40B5177B" w:rsidR="003C79D7" w:rsidRPr="006D5881" w:rsidRDefault="003C79D7" w:rsidP="003C79D7">
      <w:pPr>
        <w:spacing w:after="0" w:line="240" w:lineRule="auto"/>
        <w:jc w:val="right"/>
        <w:rPr>
          <w:rFonts w:asciiTheme="majorHAnsi" w:hAnsiTheme="majorHAnsi" w:cstheme="majorHAnsi"/>
          <w:b/>
          <w:bCs/>
          <w:i/>
          <w:iCs/>
          <w:color w:val="7F7F7F" w:themeColor="text1" w:themeTint="80"/>
          <w:sz w:val="18"/>
          <w:szCs w:val="18"/>
        </w:rPr>
      </w:pPr>
      <w:r w:rsidRPr="006D5881">
        <w:rPr>
          <w:rFonts w:asciiTheme="majorHAnsi" w:hAnsiTheme="majorHAnsi" w:cstheme="majorHAnsi"/>
          <w:b/>
          <w:bCs/>
          <w:i/>
          <w:iCs/>
          <w:color w:val="7F7F7F" w:themeColor="text1" w:themeTint="80"/>
          <w:sz w:val="18"/>
          <w:szCs w:val="18"/>
        </w:rPr>
        <w:t>Article</w:t>
      </w:r>
      <w:r>
        <w:rPr>
          <w:rFonts w:asciiTheme="majorHAnsi" w:hAnsiTheme="majorHAnsi" w:cstheme="majorHAnsi"/>
          <w:b/>
          <w:bCs/>
          <w:i/>
          <w:iCs/>
          <w:color w:val="7F7F7F" w:themeColor="text1" w:themeTint="80"/>
          <w:sz w:val="18"/>
          <w:szCs w:val="18"/>
        </w:rPr>
        <w:t xml:space="preserve"> 93 </w:t>
      </w:r>
      <w:r w:rsidRPr="006D5881">
        <w:rPr>
          <w:rFonts w:asciiTheme="majorHAnsi" w:hAnsiTheme="majorHAnsi" w:cstheme="majorHAnsi"/>
          <w:b/>
          <w:bCs/>
          <w:i/>
          <w:iCs/>
          <w:color w:val="7F7F7F" w:themeColor="text1" w:themeTint="80"/>
          <w:sz w:val="18"/>
          <w:szCs w:val="18"/>
        </w:rPr>
        <w:t xml:space="preserve">du décret </w:t>
      </w:r>
      <w:r w:rsidRPr="00CC6CD9">
        <w:rPr>
          <w:rFonts w:asciiTheme="majorHAnsi" w:hAnsiTheme="majorHAnsi" w:cstheme="majorHAnsi"/>
          <w:b/>
          <w:bCs/>
          <w:i/>
          <w:iCs/>
          <w:color w:val="7F7F7F" w:themeColor="text1" w:themeTint="80"/>
          <w:sz w:val="20"/>
          <w:szCs w:val="20"/>
        </w:rPr>
        <w:t>n°2021-571</w:t>
      </w:r>
    </w:p>
    <w:p w14:paraId="284CFC61" w14:textId="77777777" w:rsidR="003C79D7" w:rsidRPr="006D5881" w:rsidRDefault="003C79D7" w:rsidP="007D7415">
      <w:pPr>
        <w:spacing w:after="0" w:line="240" w:lineRule="auto"/>
        <w:rPr>
          <w:rFonts w:asciiTheme="majorHAnsi" w:hAnsiTheme="majorHAnsi" w:cstheme="majorHAnsi"/>
        </w:rPr>
      </w:pPr>
    </w:p>
    <w:p w14:paraId="00F8F81F" w14:textId="2ABE733F" w:rsidR="00390903" w:rsidRDefault="00390903"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7" w:name="_Toc124176341"/>
      <w:r w:rsidRPr="006D5881">
        <w:rPr>
          <w:rFonts w:asciiTheme="majorHAnsi" w:hAnsiTheme="majorHAnsi" w:cstheme="majorHAnsi"/>
          <w:u w:val="single"/>
        </w:rPr>
        <w:t>Procès-verbal</w:t>
      </w:r>
      <w:bookmarkEnd w:id="27"/>
    </w:p>
    <w:p w14:paraId="642CE20D" w14:textId="77777777" w:rsidR="00FB209C" w:rsidRDefault="00FB209C" w:rsidP="00FB209C">
      <w:pPr>
        <w:spacing w:after="0" w:line="240" w:lineRule="auto"/>
        <w:jc w:val="both"/>
        <w:rPr>
          <w:rFonts w:asciiTheme="majorHAnsi" w:hAnsiTheme="majorHAnsi" w:cstheme="majorHAnsi"/>
        </w:rPr>
      </w:pPr>
    </w:p>
    <w:p w14:paraId="29E9AE79" w14:textId="31E61E80" w:rsidR="00FB209C" w:rsidRPr="00FB209C" w:rsidRDefault="00FB209C" w:rsidP="00FB209C">
      <w:pPr>
        <w:spacing w:after="0" w:line="240" w:lineRule="auto"/>
        <w:jc w:val="both"/>
        <w:rPr>
          <w:rFonts w:asciiTheme="majorHAnsi" w:hAnsiTheme="majorHAnsi" w:cstheme="majorHAnsi"/>
        </w:rPr>
      </w:pPr>
      <w:r w:rsidRPr="00FB209C">
        <w:rPr>
          <w:rFonts w:asciiTheme="majorHAnsi" w:hAnsiTheme="majorHAnsi" w:cstheme="majorHAnsi"/>
        </w:rPr>
        <w:t>Le procès-verbal est signé par le président, contresigné par le secrétaire et le secrétaire adjoint et transmis dans un délai de 15 jours à compter de la date de la séance aux membres du comité. Ce procès-verbal est approuvé lors de la séance suivante.</w:t>
      </w:r>
    </w:p>
    <w:p w14:paraId="04D723A3" w14:textId="77777777" w:rsidR="00FB209C" w:rsidRPr="00FB209C" w:rsidRDefault="00FB209C" w:rsidP="00FB209C">
      <w:pPr>
        <w:pStyle w:val="Paragraphedeliste"/>
        <w:spacing w:after="0" w:line="240" w:lineRule="auto"/>
        <w:jc w:val="right"/>
        <w:rPr>
          <w:rFonts w:asciiTheme="majorHAnsi" w:hAnsiTheme="majorHAnsi" w:cstheme="majorHAnsi"/>
          <w:b/>
          <w:bCs/>
          <w:i/>
          <w:iCs/>
          <w:color w:val="7F7F7F" w:themeColor="text1" w:themeTint="80"/>
          <w:sz w:val="20"/>
          <w:szCs w:val="20"/>
        </w:rPr>
      </w:pPr>
      <w:r w:rsidRPr="00FB209C">
        <w:rPr>
          <w:rFonts w:asciiTheme="majorHAnsi" w:hAnsiTheme="majorHAnsi" w:cstheme="majorHAnsi"/>
          <w:b/>
          <w:bCs/>
          <w:i/>
          <w:iCs/>
          <w:color w:val="7F7F7F" w:themeColor="text1" w:themeTint="80"/>
          <w:sz w:val="20"/>
          <w:szCs w:val="20"/>
        </w:rPr>
        <w:t>article 81 I. du décret n°2021-571</w:t>
      </w:r>
    </w:p>
    <w:p w14:paraId="6758018A"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6BD58614" w14:textId="6C75C987" w:rsidR="004168F8" w:rsidRPr="006D5881" w:rsidRDefault="004168F8" w:rsidP="00FB209C">
      <w:pPr>
        <w:pStyle w:val="Paragraphedeliste"/>
        <w:numPr>
          <w:ilvl w:val="0"/>
          <w:numId w:val="12"/>
        </w:numPr>
        <w:spacing w:after="0" w:line="240" w:lineRule="auto"/>
        <w:jc w:val="both"/>
        <w:outlineLvl w:val="1"/>
        <w:rPr>
          <w:rFonts w:asciiTheme="majorHAnsi" w:hAnsiTheme="majorHAnsi" w:cstheme="majorHAnsi"/>
          <w:u w:val="single"/>
        </w:rPr>
      </w:pPr>
      <w:bookmarkStart w:id="28" w:name="_Toc124176342"/>
      <w:r w:rsidRPr="006D5881">
        <w:rPr>
          <w:rFonts w:asciiTheme="majorHAnsi" w:hAnsiTheme="majorHAnsi" w:cstheme="majorHAnsi"/>
          <w:u w:val="single"/>
        </w:rPr>
        <w:t>Le déroulement des séances en cas d’urgence ou de circonstances exceptionnelles</w:t>
      </w:r>
      <w:bookmarkEnd w:id="28"/>
    </w:p>
    <w:p w14:paraId="44693111" w14:textId="77777777" w:rsidR="003C79D7" w:rsidRDefault="003C79D7" w:rsidP="00FB209C">
      <w:pPr>
        <w:spacing w:after="0" w:line="240" w:lineRule="auto"/>
        <w:jc w:val="both"/>
        <w:rPr>
          <w:rFonts w:asciiTheme="majorHAnsi" w:hAnsiTheme="majorHAnsi" w:cstheme="majorHAnsi"/>
        </w:rPr>
      </w:pPr>
    </w:p>
    <w:p w14:paraId="5B295254" w14:textId="7E52AAA3" w:rsidR="004168F8" w:rsidRPr="006D5881" w:rsidRDefault="004168F8" w:rsidP="000254DE">
      <w:pPr>
        <w:spacing w:after="0" w:line="240" w:lineRule="auto"/>
        <w:jc w:val="both"/>
        <w:rPr>
          <w:rFonts w:asciiTheme="majorHAnsi" w:hAnsiTheme="majorHAnsi" w:cstheme="majorHAnsi"/>
        </w:rPr>
      </w:pPr>
      <w:r w:rsidRPr="006D5881">
        <w:rPr>
          <w:rFonts w:asciiTheme="majorHAnsi" w:hAnsiTheme="majorHAnsi" w:cstheme="majorHAnsi"/>
        </w:rPr>
        <w:t>En cas d'urgence ou en cas de circonstances exceptionnelles (et, dans ce dernier cas, sauf opposition de la majorité des représentants du personnel), le président peut décider qu'une réunion sera organisée par conférence audiovisuelle, ou à défaut téléphonique.</w:t>
      </w:r>
    </w:p>
    <w:p w14:paraId="7E60964D" w14:textId="5F163270" w:rsidR="004168F8" w:rsidRPr="006D5881" w:rsidRDefault="004168F8" w:rsidP="000254DE">
      <w:pPr>
        <w:spacing w:after="0" w:line="240" w:lineRule="auto"/>
        <w:jc w:val="both"/>
        <w:rPr>
          <w:rFonts w:asciiTheme="majorHAnsi" w:hAnsiTheme="majorHAnsi" w:cstheme="majorHAnsi"/>
        </w:rPr>
      </w:pPr>
      <w:r w:rsidRPr="006D5881">
        <w:rPr>
          <w:rFonts w:asciiTheme="majorHAnsi" w:hAnsiTheme="majorHAnsi" w:cstheme="majorHAnsi"/>
        </w:rPr>
        <w:t>Dans ce cas, le président doit être techniquement en mesure de veiller, tout au long de la séance, au respect des règles posées en début de séance tout au long de celle-ci, afin que :</w:t>
      </w:r>
    </w:p>
    <w:p w14:paraId="007167DC" w14:textId="1AE9EFFC" w:rsidR="004168F8" w:rsidRPr="00AC6ABC" w:rsidRDefault="004168F8" w:rsidP="000254DE">
      <w:pPr>
        <w:pStyle w:val="Paragraphedeliste"/>
        <w:numPr>
          <w:ilvl w:val="0"/>
          <w:numId w:val="22"/>
        </w:numPr>
        <w:spacing w:after="0" w:line="240" w:lineRule="auto"/>
        <w:jc w:val="both"/>
        <w:rPr>
          <w:rFonts w:asciiTheme="majorHAnsi" w:hAnsiTheme="majorHAnsi" w:cstheme="majorHAnsi"/>
        </w:rPr>
      </w:pPr>
      <w:r w:rsidRPr="00AC6ABC">
        <w:rPr>
          <w:rFonts w:asciiTheme="majorHAnsi" w:hAnsiTheme="majorHAnsi" w:cstheme="majorHAnsi"/>
        </w:rPr>
        <w:t>N'assistent que les personnes habilitées à l'être. Le dispositif doit permettre l'identification des participants et le respect de la confidentialité des débats vis-à-vis des tiers ;</w:t>
      </w:r>
    </w:p>
    <w:p w14:paraId="29DCFEC0" w14:textId="2EA34A94" w:rsidR="004168F8" w:rsidRPr="00AC6ABC" w:rsidRDefault="004168F8" w:rsidP="000254DE">
      <w:pPr>
        <w:pStyle w:val="Paragraphedeliste"/>
        <w:numPr>
          <w:ilvl w:val="0"/>
          <w:numId w:val="22"/>
        </w:numPr>
        <w:spacing w:after="0" w:line="240" w:lineRule="auto"/>
        <w:jc w:val="both"/>
        <w:rPr>
          <w:rFonts w:asciiTheme="majorHAnsi" w:hAnsiTheme="majorHAnsi" w:cstheme="majorHAnsi"/>
        </w:rPr>
      </w:pPr>
      <w:r w:rsidRPr="00AC6ABC">
        <w:rPr>
          <w:rFonts w:asciiTheme="majorHAnsi" w:hAnsiTheme="majorHAnsi" w:cstheme="majorHAnsi"/>
        </w:rPr>
        <w:t>Chaque membre siégeant avec voix délibérative ait la possibilité de participer effectivement aux débats et aux votes.</w:t>
      </w:r>
    </w:p>
    <w:p w14:paraId="3C6ADA11" w14:textId="46E839A7" w:rsidR="004168F8" w:rsidRPr="006D5881" w:rsidRDefault="004168F8" w:rsidP="000254DE">
      <w:pPr>
        <w:spacing w:after="0" w:line="240" w:lineRule="auto"/>
        <w:jc w:val="both"/>
        <w:rPr>
          <w:rFonts w:asciiTheme="majorHAnsi" w:hAnsiTheme="majorHAnsi" w:cstheme="majorHAnsi"/>
        </w:rPr>
      </w:pPr>
      <w:r w:rsidRPr="006D5881">
        <w:rPr>
          <w:rFonts w:asciiTheme="majorHAnsi" w:hAnsiTheme="majorHAnsi" w:cstheme="majorHAnsi"/>
        </w:rPr>
        <w:t>En cas d'impossibilité de tenir ces réunions par conférence audiovisuelle, ou à défaut téléphonique dans le respect des conditions fixées ci-dessus, lorsque le comité doit être consulté, le président peut décider qu'une réunion sera organisée par tout procédé assurant l'échange d'écrits transmis par voie électronique.</w:t>
      </w:r>
    </w:p>
    <w:p w14:paraId="76F66559" w14:textId="2579FC51" w:rsidR="004168F8" w:rsidRPr="006D5881" w:rsidRDefault="004168F8" w:rsidP="00FB209C">
      <w:pPr>
        <w:spacing w:after="0" w:line="240" w:lineRule="auto"/>
        <w:jc w:val="both"/>
        <w:rPr>
          <w:rFonts w:asciiTheme="majorHAnsi" w:hAnsiTheme="majorHAnsi" w:cstheme="majorHAnsi"/>
        </w:rPr>
      </w:pPr>
      <w:r w:rsidRPr="006D5881">
        <w:rPr>
          <w:rFonts w:asciiTheme="majorHAnsi" w:hAnsiTheme="majorHAnsi" w:cstheme="majorHAnsi"/>
        </w:rPr>
        <w:lastRenderedPageBreak/>
        <w:t>Les observations émises par chacun des membres sont immédiatement communiquées à l'ensemble des autres membres participants ou leur sont accessibles, de façon à ce qu'ils puissent y répondre pendant le délai prévu pour la réunion, afin d'assurer la participation des représentants du personnel.</w:t>
      </w:r>
    </w:p>
    <w:p w14:paraId="7DC1353A" w14:textId="5B3D2E67" w:rsidR="004168F8" w:rsidRPr="006D5881" w:rsidRDefault="004168F8" w:rsidP="00FB209C">
      <w:pPr>
        <w:spacing w:after="0" w:line="240" w:lineRule="auto"/>
        <w:jc w:val="both"/>
        <w:rPr>
          <w:rFonts w:asciiTheme="majorHAnsi" w:hAnsiTheme="majorHAnsi" w:cstheme="majorHAnsi"/>
        </w:rPr>
      </w:pPr>
      <w:r w:rsidRPr="006D5881">
        <w:rPr>
          <w:rFonts w:asciiTheme="majorHAnsi" w:hAnsiTheme="majorHAnsi" w:cstheme="majorHAnsi"/>
        </w:rPr>
        <w:t xml:space="preserve">Les modalités de réunion, d'enregistrement et de conservation des débats ou des échanges ainsi que les modalités selon lesquelles des tiers peuvent être entendus par l'instance sont fixées </w:t>
      </w:r>
      <w:r w:rsidRPr="004074C4">
        <w:rPr>
          <w:rFonts w:asciiTheme="majorHAnsi" w:hAnsiTheme="majorHAnsi" w:cstheme="majorHAnsi"/>
          <w:color w:val="FF0000"/>
          <w:highlight w:val="lightGray"/>
        </w:rPr>
        <w:t>par le règlement intérieur ;</w:t>
      </w:r>
      <w:r w:rsidR="006D5881" w:rsidRPr="004074C4">
        <w:rPr>
          <w:rFonts w:asciiTheme="majorHAnsi" w:hAnsiTheme="majorHAnsi" w:cstheme="majorHAnsi"/>
          <w:color w:val="FF0000"/>
          <w:highlight w:val="lightGray"/>
        </w:rPr>
        <w:t xml:space="preserve"> </w:t>
      </w:r>
      <w:r w:rsidR="004074C4">
        <w:rPr>
          <w:rFonts w:asciiTheme="majorHAnsi" w:hAnsiTheme="majorHAnsi" w:cstheme="majorHAnsi"/>
          <w:b/>
          <w:bCs/>
          <w:color w:val="FF0000"/>
          <w:highlight w:val="lightGray"/>
        </w:rPr>
        <w:t>OU</w:t>
      </w:r>
      <w:r w:rsidRPr="004074C4">
        <w:rPr>
          <w:rFonts w:asciiTheme="majorHAnsi" w:hAnsiTheme="majorHAnsi" w:cstheme="majorHAnsi"/>
          <w:color w:val="FF0000"/>
          <w:highlight w:val="lightGray"/>
        </w:rPr>
        <w:t>, à défaut, par l'instance, en premier point de l'ordre du jour de la réunion.</w:t>
      </w:r>
      <w:r w:rsidR="004074C4">
        <w:rPr>
          <w:rFonts w:asciiTheme="majorHAnsi" w:hAnsiTheme="majorHAnsi" w:cstheme="majorHAnsi"/>
          <w:color w:val="FF0000"/>
        </w:rPr>
        <w:t xml:space="preserve"> </w:t>
      </w:r>
      <w:r w:rsidRPr="004074C4">
        <w:rPr>
          <w:rFonts w:asciiTheme="majorHAnsi" w:hAnsiTheme="majorHAnsi" w:cstheme="majorHAnsi"/>
          <w:color w:val="FF0000"/>
          <w:highlight w:val="lightGray"/>
        </w:rPr>
        <w:t>Dans ce cas, un compte rendu écrit détaille les règles déterminées applicables pour la tenue de la réunion</w:t>
      </w:r>
      <w:r w:rsidRPr="004074C4">
        <w:rPr>
          <w:rFonts w:asciiTheme="majorHAnsi" w:hAnsiTheme="majorHAnsi" w:cstheme="majorHAnsi"/>
          <w:highlight w:val="lightGray"/>
        </w:rPr>
        <w:t>.</w:t>
      </w:r>
    </w:p>
    <w:p w14:paraId="559CA83F" w14:textId="4C41408A" w:rsidR="004168F8" w:rsidRPr="006D5881" w:rsidRDefault="004168F8" w:rsidP="00FB209C">
      <w:pPr>
        <w:spacing w:after="0" w:line="240" w:lineRule="auto"/>
        <w:jc w:val="right"/>
        <w:rPr>
          <w:rFonts w:asciiTheme="majorHAnsi" w:hAnsiTheme="majorHAnsi" w:cstheme="majorHAnsi"/>
          <w:b/>
          <w:bCs/>
          <w:i/>
          <w:iCs/>
          <w:color w:val="7F7F7F" w:themeColor="text1" w:themeTint="80"/>
          <w:sz w:val="18"/>
          <w:szCs w:val="18"/>
        </w:rPr>
      </w:pPr>
      <w:r w:rsidRPr="006D5881">
        <w:rPr>
          <w:rFonts w:asciiTheme="majorHAnsi" w:hAnsiTheme="majorHAnsi" w:cstheme="majorHAnsi"/>
          <w:b/>
          <w:bCs/>
          <w:i/>
          <w:iCs/>
          <w:color w:val="7F7F7F" w:themeColor="text1" w:themeTint="80"/>
          <w:sz w:val="18"/>
          <w:szCs w:val="18"/>
        </w:rPr>
        <w:t xml:space="preserve">article 82 du décret </w:t>
      </w:r>
      <w:r w:rsidR="006B5617" w:rsidRPr="00CC6CD9">
        <w:rPr>
          <w:rFonts w:asciiTheme="majorHAnsi" w:hAnsiTheme="majorHAnsi" w:cstheme="majorHAnsi"/>
          <w:b/>
          <w:bCs/>
          <w:i/>
          <w:iCs/>
          <w:color w:val="7F7F7F" w:themeColor="text1" w:themeTint="80"/>
          <w:sz w:val="20"/>
          <w:szCs w:val="20"/>
        </w:rPr>
        <w:t>n°2021-571</w:t>
      </w:r>
    </w:p>
    <w:p w14:paraId="57AB86BA" w14:textId="1F9815EE" w:rsidR="004168F8" w:rsidRPr="006D5881" w:rsidRDefault="004168F8" w:rsidP="00FB209C">
      <w:pPr>
        <w:spacing w:after="0" w:line="240" w:lineRule="auto"/>
        <w:jc w:val="both"/>
        <w:outlineLvl w:val="1"/>
        <w:rPr>
          <w:rFonts w:asciiTheme="majorHAnsi" w:hAnsiTheme="majorHAnsi" w:cstheme="majorHAnsi"/>
        </w:rPr>
      </w:pPr>
    </w:p>
    <w:p w14:paraId="60B0A5E8" w14:textId="214A931F" w:rsidR="00390903" w:rsidRPr="00A86237" w:rsidRDefault="00390903" w:rsidP="00FB209C">
      <w:pPr>
        <w:pStyle w:val="Paragraphedeliste"/>
        <w:numPr>
          <w:ilvl w:val="0"/>
          <w:numId w:val="1"/>
        </w:numPr>
        <w:spacing w:after="0" w:line="240" w:lineRule="auto"/>
        <w:jc w:val="both"/>
        <w:outlineLvl w:val="0"/>
        <w:rPr>
          <w:rFonts w:asciiTheme="majorHAnsi" w:hAnsiTheme="majorHAnsi" w:cstheme="majorHAnsi"/>
          <w:b/>
          <w:bCs/>
        </w:rPr>
      </w:pPr>
      <w:bookmarkStart w:id="29" w:name="_Toc124176343"/>
      <w:r w:rsidRPr="00A86237">
        <w:rPr>
          <w:rFonts w:asciiTheme="majorHAnsi" w:hAnsiTheme="majorHAnsi" w:cstheme="majorHAnsi"/>
          <w:b/>
          <w:bCs/>
        </w:rPr>
        <w:t>Les droits et obligations des membres</w:t>
      </w:r>
      <w:bookmarkEnd w:id="29"/>
    </w:p>
    <w:p w14:paraId="5AE6E5D8" w14:textId="77777777" w:rsidR="001133FB" w:rsidRPr="006D5881" w:rsidRDefault="001133FB" w:rsidP="00FB209C">
      <w:pPr>
        <w:pStyle w:val="Paragraphedeliste"/>
        <w:spacing w:after="0" w:line="240" w:lineRule="auto"/>
        <w:ind w:left="1080"/>
        <w:jc w:val="both"/>
        <w:outlineLvl w:val="0"/>
        <w:rPr>
          <w:rFonts w:asciiTheme="majorHAnsi" w:hAnsiTheme="majorHAnsi" w:cstheme="majorHAnsi"/>
          <w:b/>
          <w:bCs/>
        </w:rPr>
      </w:pPr>
    </w:p>
    <w:p w14:paraId="758F86A2" w14:textId="56EFF8E9" w:rsidR="00DD543F" w:rsidRDefault="00390903" w:rsidP="00FB209C">
      <w:pPr>
        <w:pStyle w:val="Paragraphedeliste"/>
        <w:numPr>
          <w:ilvl w:val="1"/>
          <w:numId w:val="1"/>
        </w:numPr>
        <w:spacing w:after="0" w:line="240" w:lineRule="auto"/>
        <w:jc w:val="both"/>
        <w:outlineLvl w:val="1"/>
        <w:rPr>
          <w:rFonts w:asciiTheme="majorHAnsi" w:hAnsiTheme="majorHAnsi" w:cstheme="majorHAnsi"/>
          <w:u w:val="single"/>
        </w:rPr>
      </w:pPr>
      <w:bookmarkStart w:id="30" w:name="_Toc124176344"/>
      <w:r w:rsidRPr="006D5881">
        <w:rPr>
          <w:rFonts w:asciiTheme="majorHAnsi" w:hAnsiTheme="majorHAnsi" w:cstheme="majorHAnsi"/>
          <w:u w:val="single"/>
        </w:rPr>
        <w:t>Visite des locaux</w:t>
      </w:r>
      <w:bookmarkEnd w:id="30"/>
    </w:p>
    <w:p w14:paraId="5CAAF612"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41490629" w14:textId="0BFC9F01" w:rsidR="00560F2D" w:rsidRDefault="00D1264B" w:rsidP="00D1264B">
      <w:pPr>
        <w:spacing w:after="0" w:line="240" w:lineRule="auto"/>
        <w:jc w:val="both"/>
        <w:rPr>
          <w:rFonts w:asciiTheme="majorHAnsi" w:hAnsiTheme="majorHAnsi" w:cstheme="majorHAnsi"/>
        </w:rPr>
      </w:pPr>
      <w:r w:rsidRPr="00D1264B">
        <w:rPr>
          <w:rFonts w:asciiTheme="majorHAnsi" w:hAnsiTheme="majorHAnsi" w:cstheme="majorHAnsi"/>
        </w:rPr>
        <w:t xml:space="preserve">Les membres du CST, en délégation, procèdent à intervalles réguliers à la visite des services relevant de leurs champs de compétences. Cette délégation bénéficie d’un droit d’accès aux locaux et de toutes facilités dans le respect du bon fonctionnement du service. </w:t>
      </w:r>
      <w:r w:rsidR="00560F2D" w:rsidRPr="00ED5997">
        <w:rPr>
          <w:rFonts w:asciiTheme="majorHAnsi" w:hAnsiTheme="majorHAnsi" w:cstheme="majorHAnsi"/>
        </w:rPr>
        <w:t>Les conditions d'exercice de ce droit d'accès peuvent faire l'objet d'adaptations s'agissant des services soumis à des procédures d'accès réservé par la réglementation</w:t>
      </w:r>
      <w:r w:rsidR="00560F2D">
        <w:rPr>
          <w:rFonts w:asciiTheme="majorHAnsi" w:hAnsiTheme="majorHAnsi" w:cstheme="majorHAnsi"/>
        </w:rPr>
        <w:t>.</w:t>
      </w:r>
    </w:p>
    <w:p w14:paraId="6D3CB35C" w14:textId="77777777" w:rsidR="00D1264B" w:rsidRPr="00D1264B" w:rsidRDefault="00D1264B" w:rsidP="00D1264B">
      <w:pPr>
        <w:spacing w:after="0" w:line="240" w:lineRule="auto"/>
        <w:jc w:val="both"/>
        <w:rPr>
          <w:rFonts w:asciiTheme="majorHAnsi" w:hAnsiTheme="majorHAnsi" w:cstheme="majorHAnsi"/>
        </w:rPr>
      </w:pPr>
      <w:r w:rsidRPr="00D1264B">
        <w:rPr>
          <w:rFonts w:asciiTheme="majorHAnsi" w:hAnsiTheme="majorHAnsi" w:cstheme="majorHAnsi"/>
        </w:rPr>
        <w:t>Une délibération du CST fixe l'objet, le secteur géographique de chaque visite et la composition de la délégation chargée de chaque visite.</w:t>
      </w:r>
    </w:p>
    <w:p w14:paraId="0E128CA2" w14:textId="77777777" w:rsidR="00D1264B" w:rsidRPr="00D1264B" w:rsidRDefault="00D1264B" w:rsidP="00D1264B">
      <w:pPr>
        <w:spacing w:after="0" w:line="240" w:lineRule="auto"/>
        <w:jc w:val="both"/>
        <w:rPr>
          <w:rFonts w:asciiTheme="majorHAnsi" w:hAnsiTheme="majorHAnsi" w:cstheme="majorHAnsi"/>
        </w:rPr>
      </w:pPr>
      <w:r w:rsidRPr="00D1264B">
        <w:rPr>
          <w:rFonts w:asciiTheme="majorHAnsi" w:hAnsiTheme="majorHAnsi" w:cstheme="majorHAnsi"/>
        </w:rPr>
        <w:t>Chaque délégation comprend :</w:t>
      </w:r>
    </w:p>
    <w:p w14:paraId="78A9DE57" w14:textId="79F72F91" w:rsidR="00D1264B" w:rsidRPr="00D1264B" w:rsidRDefault="00D1264B" w:rsidP="00D1264B">
      <w:pPr>
        <w:pStyle w:val="Paragraphedeliste"/>
        <w:numPr>
          <w:ilvl w:val="0"/>
          <w:numId w:val="33"/>
        </w:numPr>
        <w:spacing w:after="0" w:line="240" w:lineRule="auto"/>
        <w:jc w:val="both"/>
        <w:rPr>
          <w:rFonts w:asciiTheme="majorHAnsi" w:hAnsiTheme="majorHAnsi" w:cstheme="majorHAnsi"/>
        </w:rPr>
      </w:pPr>
      <w:r w:rsidRPr="00D1264B">
        <w:rPr>
          <w:rFonts w:asciiTheme="majorHAnsi" w:hAnsiTheme="majorHAnsi" w:cstheme="majorHAnsi"/>
        </w:rPr>
        <w:t>le président du Comité Social Territorial ou son représentant,</w:t>
      </w:r>
    </w:p>
    <w:p w14:paraId="27C3B85A" w14:textId="3D316FB8" w:rsidR="00D1264B" w:rsidRPr="00D1264B" w:rsidRDefault="00D1264B" w:rsidP="00D1264B">
      <w:pPr>
        <w:pStyle w:val="Paragraphedeliste"/>
        <w:numPr>
          <w:ilvl w:val="0"/>
          <w:numId w:val="33"/>
        </w:numPr>
        <w:spacing w:after="0" w:line="240" w:lineRule="auto"/>
        <w:jc w:val="both"/>
        <w:rPr>
          <w:rFonts w:asciiTheme="majorHAnsi" w:hAnsiTheme="majorHAnsi" w:cstheme="majorHAnsi"/>
        </w:rPr>
      </w:pPr>
      <w:r w:rsidRPr="00D1264B">
        <w:rPr>
          <w:rFonts w:asciiTheme="majorHAnsi" w:hAnsiTheme="majorHAnsi" w:cstheme="majorHAnsi"/>
        </w:rPr>
        <w:t>des représentants du personnel, membres du comité.</w:t>
      </w:r>
    </w:p>
    <w:p w14:paraId="1DF86E91" w14:textId="567FE26C" w:rsidR="00D1264B" w:rsidRDefault="00D1264B" w:rsidP="00D1264B">
      <w:pPr>
        <w:spacing w:after="0" w:line="240" w:lineRule="auto"/>
        <w:jc w:val="both"/>
        <w:rPr>
          <w:rFonts w:asciiTheme="majorHAnsi" w:hAnsiTheme="majorHAnsi" w:cstheme="majorHAnsi"/>
        </w:rPr>
      </w:pPr>
      <w:r w:rsidRPr="00D1264B">
        <w:rPr>
          <w:rFonts w:asciiTheme="majorHAnsi" w:hAnsiTheme="majorHAnsi" w:cstheme="majorHAnsi"/>
        </w:rPr>
        <w:t>Elle peut être assistée d'un médecin du travail ou de son représentant au sein de l'équipe pluridisciplinaire, de l'agent chargé d'assurer une fonction d'inspection dans le domaine de la santé et de la sécurité et de l'assistant ou du conseiller de prévention.</w:t>
      </w:r>
    </w:p>
    <w:p w14:paraId="1574A6F9" w14:textId="597BA1E2" w:rsidR="001E2BF2" w:rsidRDefault="001E2BF2" w:rsidP="001E2BF2">
      <w:pPr>
        <w:spacing w:after="0" w:line="240" w:lineRule="auto"/>
        <w:jc w:val="both"/>
        <w:rPr>
          <w:rFonts w:asciiTheme="majorHAnsi" w:hAnsiTheme="majorHAnsi" w:cstheme="majorHAnsi"/>
        </w:rPr>
      </w:pPr>
      <w:r w:rsidRPr="001E2BF2">
        <w:rPr>
          <w:rFonts w:asciiTheme="majorHAnsi" w:hAnsiTheme="majorHAnsi" w:cstheme="majorHAnsi"/>
        </w:rPr>
        <w:t>La délégation du comité peut réaliser des visites sur le lieu d'exercice des fonctions en télétravail. Dans le cas où l'agent exerce ses fonctions en télétravail à son domicile, l'accès au domicile du télétravailleur est subordonné à l'accord de l'intéressé, dûment recueilli par écrit.</w:t>
      </w:r>
    </w:p>
    <w:p w14:paraId="37CF6F15" w14:textId="26F1C9D6" w:rsidR="001E2BF2" w:rsidRPr="00D1264B" w:rsidRDefault="001E2BF2" w:rsidP="001E2BF2">
      <w:pPr>
        <w:spacing w:after="0" w:line="240" w:lineRule="auto"/>
        <w:jc w:val="both"/>
        <w:rPr>
          <w:rFonts w:asciiTheme="majorHAnsi" w:hAnsiTheme="majorHAnsi" w:cstheme="majorHAnsi"/>
        </w:rPr>
      </w:pPr>
      <w:r w:rsidRPr="00D1264B">
        <w:rPr>
          <w:rFonts w:asciiTheme="majorHAnsi" w:hAnsiTheme="majorHAnsi" w:cstheme="majorHAnsi"/>
        </w:rPr>
        <w:t>Les missions accomplies</w:t>
      </w:r>
      <w:r w:rsidR="000D0667">
        <w:rPr>
          <w:rFonts w:asciiTheme="majorHAnsi" w:hAnsiTheme="majorHAnsi" w:cstheme="majorHAnsi"/>
        </w:rPr>
        <w:t xml:space="preserve"> dans le cadre des visites des locaux</w:t>
      </w:r>
      <w:r w:rsidRPr="00D1264B">
        <w:rPr>
          <w:rFonts w:asciiTheme="majorHAnsi" w:hAnsiTheme="majorHAnsi" w:cstheme="majorHAnsi"/>
        </w:rPr>
        <w:t xml:space="preserve"> donnent lieu à un rapport présenté au CST.</w:t>
      </w:r>
    </w:p>
    <w:p w14:paraId="0B598024" w14:textId="401F0AC4" w:rsidR="00DD543F" w:rsidRDefault="0080125F" w:rsidP="00FB209C">
      <w:pPr>
        <w:spacing w:after="0" w:line="240" w:lineRule="auto"/>
        <w:jc w:val="right"/>
        <w:rPr>
          <w:rFonts w:asciiTheme="majorHAnsi" w:hAnsiTheme="majorHAnsi" w:cstheme="majorHAnsi"/>
          <w:b/>
          <w:bCs/>
          <w:i/>
          <w:iCs/>
          <w:color w:val="7F7F7F" w:themeColor="text1" w:themeTint="80"/>
          <w:sz w:val="20"/>
          <w:szCs w:val="20"/>
        </w:rPr>
      </w:pPr>
      <w:bookmarkStart w:id="31" w:name="_Hlk124166446"/>
      <w:r>
        <w:rPr>
          <w:rFonts w:asciiTheme="majorHAnsi" w:hAnsiTheme="majorHAnsi" w:cstheme="majorHAnsi"/>
          <w:b/>
          <w:bCs/>
          <w:i/>
          <w:iCs/>
          <w:color w:val="7F7F7F" w:themeColor="text1" w:themeTint="80"/>
          <w:sz w:val="18"/>
          <w:szCs w:val="18"/>
        </w:rPr>
        <w:t>a</w:t>
      </w:r>
      <w:r w:rsidR="00DD543F" w:rsidRPr="006D5881">
        <w:rPr>
          <w:rFonts w:asciiTheme="majorHAnsi" w:hAnsiTheme="majorHAnsi" w:cstheme="majorHAnsi"/>
          <w:b/>
          <w:bCs/>
          <w:i/>
          <w:iCs/>
          <w:color w:val="7F7F7F" w:themeColor="text1" w:themeTint="80"/>
          <w:sz w:val="18"/>
          <w:szCs w:val="18"/>
        </w:rPr>
        <w:t>rticle</w:t>
      </w:r>
      <w:r w:rsidR="00D1264B">
        <w:rPr>
          <w:rFonts w:asciiTheme="majorHAnsi" w:hAnsiTheme="majorHAnsi" w:cstheme="majorHAnsi"/>
          <w:b/>
          <w:bCs/>
          <w:i/>
          <w:iCs/>
          <w:color w:val="7F7F7F" w:themeColor="text1" w:themeTint="80"/>
          <w:sz w:val="18"/>
          <w:szCs w:val="18"/>
        </w:rPr>
        <w:t xml:space="preserve">s 64 et </w:t>
      </w:r>
      <w:r w:rsidR="00DD543F" w:rsidRPr="006D5881">
        <w:rPr>
          <w:rFonts w:asciiTheme="majorHAnsi" w:hAnsiTheme="majorHAnsi" w:cstheme="majorHAnsi"/>
          <w:b/>
          <w:bCs/>
          <w:i/>
          <w:iCs/>
          <w:color w:val="7F7F7F" w:themeColor="text1" w:themeTint="80"/>
          <w:sz w:val="18"/>
          <w:szCs w:val="18"/>
        </w:rPr>
        <w:t xml:space="preserve">94 du décret </w:t>
      </w:r>
      <w:r w:rsidR="006B5617" w:rsidRPr="00CC6CD9">
        <w:rPr>
          <w:rFonts w:asciiTheme="majorHAnsi" w:hAnsiTheme="majorHAnsi" w:cstheme="majorHAnsi"/>
          <w:b/>
          <w:bCs/>
          <w:i/>
          <w:iCs/>
          <w:color w:val="7F7F7F" w:themeColor="text1" w:themeTint="80"/>
          <w:sz w:val="20"/>
          <w:szCs w:val="20"/>
        </w:rPr>
        <w:t>n°2021-571</w:t>
      </w:r>
    </w:p>
    <w:bookmarkEnd w:id="31"/>
    <w:p w14:paraId="3EE74C86" w14:textId="77777777" w:rsidR="00ED5997" w:rsidRPr="006D5881" w:rsidRDefault="00ED5997" w:rsidP="00FB209C">
      <w:pPr>
        <w:spacing w:after="0" w:line="240" w:lineRule="auto"/>
        <w:jc w:val="right"/>
        <w:rPr>
          <w:rFonts w:asciiTheme="majorHAnsi" w:hAnsiTheme="majorHAnsi" w:cstheme="majorHAnsi"/>
          <w:b/>
          <w:bCs/>
          <w:i/>
          <w:iCs/>
          <w:color w:val="7F7F7F" w:themeColor="text1" w:themeTint="80"/>
          <w:sz w:val="18"/>
          <w:szCs w:val="18"/>
        </w:rPr>
      </w:pPr>
    </w:p>
    <w:p w14:paraId="712C1EA4" w14:textId="2DF8F042" w:rsidR="00D818A2" w:rsidRPr="00D818A2" w:rsidRDefault="0080125F" w:rsidP="00D818A2">
      <w:pPr>
        <w:pStyle w:val="Paragraphedeliste"/>
        <w:numPr>
          <w:ilvl w:val="1"/>
          <w:numId w:val="1"/>
        </w:numPr>
        <w:spacing w:after="0" w:line="240" w:lineRule="auto"/>
        <w:jc w:val="both"/>
        <w:outlineLvl w:val="1"/>
        <w:rPr>
          <w:rFonts w:asciiTheme="majorHAnsi" w:hAnsiTheme="majorHAnsi" w:cstheme="majorHAnsi"/>
          <w:u w:val="single"/>
        </w:rPr>
      </w:pPr>
      <w:bookmarkStart w:id="32" w:name="_Toc124176345"/>
      <w:r>
        <w:rPr>
          <w:rFonts w:asciiTheme="majorHAnsi" w:hAnsiTheme="majorHAnsi" w:cstheme="majorHAnsi"/>
          <w:u w:val="single"/>
        </w:rPr>
        <w:t>E</w:t>
      </w:r>
      <w:r w:rsidR="00D818A2" w:rsidRPr="00D818A2">
        <w:rPr>
          <w:rFonts w:asciiTheme="majorHAnsi" w:hAnsiTheme="majorHAnsi" w:cstheme="majorHAnsi"/>
          <w:u w:val="single"/>
        </w:rPr>
        <w:t>nquête en cas d’accident grave</w:t>
      </w:r>
      <w:r w:rsidR="00D818A2">
        <w:rPr>
          <w:rFonts w:asciiTheme="majorHAnsi" w:hAnsiTheme="majorHAnsi" w:cstheme="majorHAnsi"/>
          <w:u w:val="single"/>
        </w:rPr>
        <w:t xml:space="preserve"> ou présentant un caractère répété</w:t>
      </w:r>
      <w:bookmarkEnd w:id="32"/>
    </w:p>
    <w:p w14:paraId="44A05BCF" w14:textId="77777777" w:rsidR="00D818A2" w:rsidRPr="00D818A2" w:rsidRDefault="00D818A2" w:rsidP="00D818A2">
      <w:pPr>
        <w:rPr>
          <w:rFonts w:asciiTheme="majorHAnsi" w:hAnsiTheme="majorHAnsi" w:cstheme="majorHAnsi"/>
        </w:rPr>
      </w:pPr>
    </w:p>
    <w:p w14:paraId="56EEF322" w14:textId="77777777" w:rsidR="00D818A2" w:rsidRPr="00D818A2" w:rsidRDefault="00D818A2" w:rsidP="000254DE">
      <w:pPr>
        <w:spacing w:after="0" w:line="240" w:lineRule="auto"/>
        <w:jc w:val="both"/>
        <w:rPr>
          <w:rFonts w:asciiTheme="majorHAnsi" w:hAnsiTheme="majorHAnsi" w:cstheme="majorHAnsi"/>
        </w:rPr>
      </w:pPr>
      <w:r w:rsidRPr="00D818A2">
        <w:rPr>
          <w:rFonts w:asciiTheme="majorHAnsi" w:hAnsiTheme="majorHAnsi" w:cstheme="majorHAnsi"/>
        </w:rPr>
        <w:t>En cas d’accident ayant entraîné ou ayant pu entraîner des conséquences graves, le CST est réuni dans les plus brefs délais.</w:t>
      </w:r>
    </w:p>
    <w:p w14:paraId="27F23E83" w14:textId="77777777" w:rsidR="00D818A2" w:rsidRPr="00D818A2" w:rsidRDefault="00D818A2" w:rsidP="000254DE">
      <w:pPr>
        <w:spacing w:after="0" w:line="240" w:lineRule="auto"/>
        <w:jc w:val="both"/>
        <w:rPr>
          <w:rFonts w:asciiTheme="majorHAnsi" w:hAnsiTheme="majorHAnsi" w:cstheme="majorHAnsi"/>
        </w:rPr>
      </w:pPr>
      <w:r w:rsidRPr="00D818A2">
        <w:rPr>
          <w:rFonts w:asciiTheme="majorHAnsi" w:hAnsiTheme="majorHAnsi" w:cstheme="majorHAnsi"/>
        </w:rPr>
        <w:t>Il procède à une enquête à l'occasion de chaque accident du travail, accident de service ou de chaque maladie professionnelle ou à caractère professionnel :</w:t>
      </w:r>
    </w:p>
    <w:p w14:paraId="3D52FF96" w14:textId="77777777" w:rsidR="00D818A2" w:rsidRPr="00D818A2" w:rsidRDefault="00D818A2" w:rsidP="000254DE">
      <w:pPr>
        <w:pStyle w:val="Paragraphedeliste"/>
        <w:numPr>
          <w:ilvl w:val="0"/>
          <w:numId w:val="24"/>
        </w:numPr>
        <w:spacing w:after="0" w:line="240" w:lineRule="auto"/>
        <w:jc w:val="both"/>
        <w:rPr>
          <w:rFonts w:asciiTheme="majorHAnsi" w:hAnsiTheme="majorHAnsi" w:cstheme="majorHAnsi"/>
        </w:rPr>
      </w:pPr>
      <w:r w:rsidRPr="00D818A2">
        <w:rPr>
          <w:rFonts w:asciiTheme="majorHAnsi" w:hAnsiTheme="majorHAnsi" w:cstheme="majorHAnsi"/>
        </w:rPr>
        <w:t>ayant entraîné un décès, ou paraissant devoir entraîner une incapacité permanente, ou ayant révélé l'existence d'un danger grave, même si les conséquences ont pu en être évitées</w:t>
      </w:r>
    </w:p>
    <w:p w14:paraId="3423DFF4" w14:textId="06D6F70D" w:rsidR="00D818A2" w:rsidRDefault="00D818A2" w:rsidP="000254DE">
      <w:pPr>
        <w:pStyle w:val="Paragraphedeliste"/>
        <w:numPr>
          <w:ilvl w:val="0"/>
          <w:numId w:val="24"/>
        </w:numPr>
        <w:spacing w:after="0" w:line="240" w:lineRule="auto"/>
        <w:jc w:val="both"/>
        <w:rPr>
          <w:rFonts w:asciiTheme="majorHAnsi" w:hAnsiTheme="majorHAnsi" w:cstheme="majorHAnsi"/>
        </w:rPr>
      </w:pPr>
      <w:r w:rsidRPr="00D818A2">
        <w:rPr>
          <w:rFonts w:asciiTheme="majorHAnsi" w:hAnsiTheme="majorHAnsi" w:cstheme="majorHAnsi"/>
        </w:rPr>
        <w:t>présentant un caractère répété à un même poste de travail, ou à des postes de travail similaires ou dans une même fonction, ou des fonctions similaires.</w:t>
      </w:r>
    </w:p>
    <w:p w14:paraId="24D06B78" w14:textId="7A4E706C" w:rsidR="000254DE" w:rsidRPr="000254DE" w:rsidRDefault="000254DE" w:rsidP="000254DE">
      <w:pPr>
        <w:spacing w:after="0" w:line="240" w:lineRule="auto"/>
        <w:jc w:val="both"/>
        <w:rPr>
          <w:rFonts w:asciiTheme="majorHAnsi" w:hAnsiTheme="majorHAnsi" w:cstheme="majorHAnsi"/>
        </w:rPr>
      </w:pPr>
      <w:r w:rsidRPr="000254DE">
        <w:rPr>
          <w:rFonts w:asciiTheme="majorHAnsi" w:hAnsiTheme="majorHAnsi" w:cstheme="majorHAnsi"/>
        </w:rPr>
        <w:t xml:space="preserve">Les enquêtes sont réalisées par une délégation comprenant le président ou son représentant au sein de la collectivité ou de l'établissement et au moins un représentant du personnel </w:t>
      </w:r>
      <w:r>
        <w:rPr>
          <w:rFonts w:asciiTheme="majorHAnsi" w:hAnsiTheme="majorHAnsi" w:cstheme="majorHAnsi"/>
        </w:rPr>
        <w:t>du comité</w:t>
      </w:r>
      <w:r w:rsidRPr="000254DE">
        <w:rPr>
          <w:rFonts w:asciiTheme="majorHAnsi" w:hAnsiTheme="majorHAnsi" w:cstheme="majorHAnsi"/>
        </w:rPr>
        <w:t>. Le médecin du service de médecine préventive, l'assistant ou, le cas échéant, le conseiller de prévention ainsi que l'agent chargé d'assurer une fonction d'inspection dans le domaine de la santé et de la sécurité peuvent participer à la délégation.</w:t>
      </w:r>
    </w:p>
    <w:p w14:paraId="7FD06B29" w14:textId="21C29486" w:rsidR="000254DE" w:rsidRPr="000254DE" w:rsidRDefault="000254DE" w:rsidP="000254DE">
      <w:pPr>
        <w:spacing w:after="0" w:line="240" w:lineRule="auto"/>
        <w:jc w:val="both"/>
        <w:rPr>
          <w:rFonts w:asciiTheme="majorHAnsi" w:hAnsiTheme="majorHAnsi" w:cstheme="majorHAnsi"/>
        </w:rPr>
      </w:pPr>
      <w:r>
        <w:rPr>
          <w:rFonts w:asciiTheme="majorHAnsi" w:hAnsiTheme="majorHAnsi" w:cstheme="majorHAnsi"/>
        </w:rPr>
        <w:t>Le comité</w:t>
      </w:r>
      <w:r w:rsidRPr="000254DE">
        <w:rPr>
          <w:rFonts w:asciiTheme="majorHAnsi" w:hAnsiTheme="majorHAnsi" w:cstheme="majorHAnsi"/>
        </w:rPr>
        <w:t xml:space="preserve"> est informé des conclusions de chaque enquête et des suites qui leur sont données.</w:t>
      </w:r>
    </w:p>
    <w:p w14:paraId="40A5E86C" w14:textId="3BECAC61" w:rsidR="000254DE" w:rsidRDefault="000254DE" w:rsidP="000254DE">
      <w:pPr>
        <w:spacing w:after="0" w:line="240" w:lineRule="auto"/>
        <w:jc w:val="right"/>
        <w:rPr>
          <w:rFonts w:asciiTheme="majorHAnsi" w:hAnsiTheme="majorHAnsi" w:cstheme="majorHAnsi"/>
          <w:b/>
          <w:bCs/>
          <w:i/>
          <w:iCs/>
          <w:color w:val="7F7F7F" w:themeColor="text1" w:themeTint="80"/>
          <w:sz w:val="20"/>
          <w:szCs w:val="20"/>
        </w:rPr>
      </w:pPr>
      <w:r w:rsidRPr="000254DE">
        <w:rPr>
          <w:rFonts w:asciiTheme="majorHAnsi" w:hAnsiTheme="majorHAnsi" w:cstheme="majorHAnsi"/>
          <w:b/>
          <w:bCs/>
          <w:i/>
          <w:iCs/>
          <w:color w:val="7F7F7F" w:themeColor="text1" w:themeTint="80"/>
          <w:sz w:val="18"/>
          <w:szCs w:val="18"/>
        </w:rPr>
        <w:t xml:space="preserve">article </w:t>
      </w:r>
      <w:r>
        <w:rPr>
          <w:rFonts w:asciiTheme="majorHAnsi" w:hAnsiTheme="majorHAnsi" w:cstheme="majorHAnsi"/>
          <w:b/>
          <w:bCs/>
          <w:i/>
          <w:iCs/>
          <w:color w:val="7F7F7F" w:themeColor="text1" w:themeTint="80"/>
          <w:sz w:val="18"/>
          <w:szCs w:val="18"/>
        </w:rPr>
        <w:t>65</w:t>
      </w:r>
      <w:r w:rsidRPr="000254DE">
        <w:rPr>
          <w:rFonts w:asciiTheme="majorHAnsi" w:hAnsiTheme="majorHAnsi" w:cstheme="majorHAnsi"/>
          <w:b/>
          <w:bCs/>
          <w:i/>
          <w:iCs/>
          <w:color w:val="7F7F7F" w:themeColor="text1" w:themeTint="80"/>
          <w:sz w:val="18"/>
          <w:szCs w:val="18"/>
        </w:rPr>
        <w:t xml:space="preserve"> du décret </w:t>
      </w:r>
      <w:r w:rsidRPr="000254DE">
        <w:rPr>
          <w:rFonts w:asciiTheme="majorHAnsi" w:hAnsiTheme="majorHAnsi" w:cstheme="majorHAnsi"/>
          <w:b/>
          <w:bCs/>
          <w:i/>
          <w:iCs/>
          <w:color w:val="7F7F7F" w:themeColor="text1" w:themeTint="80"/>
          <w:sz w:val="20"/>
          <w:szCs w:val="20"/>
        </w:rPr>
        <w:t>n°2021-571</w:t>
      </w:r>
    </w:p>
    <w:p w14:paraId="3685BBD6" w14:textId="77777777" w:rsidR="006714CD" w:rsidRDefault="006714CD" w:rsidP="006714CD">
      <w:pPr>
        <w:pStyle w:val="Paragraphedeliste"/>
        <w:spacing w:after="0" w:line="240" w:lineRule="auto"/>
        <w:ind w:left="1440"/>
        <w:jc w:val="both"/>
        <w:outlineLvl w:val="1"/>
        <w:rPr>
          <w:rFonts w:asciiTheme="majorHAnsi" w:hAnsiTheme="majorHAnsi" w:cstheme="majorHAnsi"/>
          <w:u w:val="single"/>
        </w:rPr>
      </w:pPr>
      <w:bookmarkStart w:id="33" w:name="_Toc122437619"/>
    </w:p>
    <w:p w14:paraId="5F1A0350" w14:textId="2F359AF0" w:rsidR="00D15BF3" w:rsidRDefault="00D15BF3" w:rsidP="00D15BF3">
      <w:pPr>
        <w:pStyle w:val="Paragraphedeliste"/>
        <w:numPr>
          <w:ilvl w:val="1"/>
          <w:numId w:val="1"/>
        </w:numPr>
        <w:spacing w:after="0" w:line="240" w:lineRule="auto"/>
        <w:jc w:val="both"/>
        <w:outlineLvl w:val="1"/>
        <w:rPr>
          <w:rFonts w:asciiTheme="majorHAnsi" w:hAnsiTheme="majorHAnsi" w:cstheme="majorHAnsi"/>
          <w:u w:val="single"/>
        </w:rPr>
      </w:pPr>
      <w:bookmarkStart w:id="34" w:name="_Toc124176346"/>
      <w:r>
        <w:rPr>
          <w:rFonts w:asciiTheme="majorHAnsi" w:hAnsiTheme="majorHAnsi" w:cstheme="majorHAnsi"/>
          <w:u w:val="single"/>
        </w:rPr>
        <w:t>Recours expertise agréé</w:t>
      </w:r>
      <w:bookmarkEnd w:id="33"/>
      <w:bookmarkEnd w:id="34"/>
    </w:p>
    <w:p w14:paraId="03FE049C" w14:textId="77777777" w:rsidR="00D15BF3" w:rsidRDefault="00D15BF3" w:rsidP="00D15BF3">
      <w:pPr>
        <w:pStyle w:val="Paragraphedeliste"/>
        <w:spacing w:after="0" w:line="240" w:lineRule="auto"/>
        <w:ind w:left="1440"/>
        <w:jc w:val="both"/>
        <w:outlineLvl w:val="1"/>
        <w:rPr>
          <w:rFonts w:asciiTheme="majorHAnsi" w:hAnsiTheme="majorHAnsi" w:cstheme="majorHAnsi"/>
          <w:u w:val="single"/>
        </w:rPr>
      </w:pPr>
    </w:p>
    <w:p w14:paraId="43038167"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 xml:space="preserve">Le président peut, à son initiative ou suite à une délibération </w:t>
      </w:r>
      <w:r>
        <w:rPr>
          <w:rFonts w:asciiTheme="majorHAnsi" w:hAnsiTheme="majorHAnsi" w:cstheme="majorHAnsi"/>
        </w:rPr>
        <w:t>du CST</w:t>
      </w:r>
      <w:r w:rsidRPr="00214BC6">
        <w:rPr>
          <w:rFonts w:asciiTheme="majorHAnsi" w:hAnsiTheme="majorHAnsi" w:cstheme="majorHAnsi"/>
        </w:rPr>
        <w:t>, faire appel à un expert certifié conformément aux articles R. 2315-51 et R. 2315-52 du code du travail :</w:t>
      </w:r>
    </w:p>
    <w:p w14:paraId="7888371D" w14:textId="77777777" w:rsidR="00D15BF3" w:rsidRPr="00214BC6" w:rsidRDefault="00D15BF3" w:rsidP="00D15BF3">
      <w:pPr>
        <w:pStyle w:val="Paragraphedeliste"/>
        <w:numPr>
          <w:ilvl w:val="0"/>
          <w:numId w:val="26"/>
        </w:numPr>
        <w:spacing w:after="0" w:line="240" w:lineRule="auto"/>
        <w:jc w:val="both"/>
        <w:rPr>
          <w:rFonts w:asciiTheme="majorHAnsi" w:hAnsiTheme="majorHAnsi" w:cstheme="majorHAnsi"/>
        </w:rPr>
      </w:pPr>
      <w:r w:rsidRPr="00214BC6">
        <w:rPr>
          <w:rFonts w:asciiTheme="majorHAnsi" w:hAnsiTheme="majorHAnsi" w:cstheme="majorHAnsi"/>
        </w:rPr>
        <w:t>En cas de risque grave, révélé ou non par un accident de service ou par un accident du travail ou en cas de maladie professionnelle ou à caractère professionnel ;</w:t>
      </w:r>
    </w:p>
    <w:p w14:paraId="1CB7468D" w14:textId="77777777" w:rsidR="00D15BF3" w:rsidRPr="00214BC6" w:rsidRDefault="00D15BF3" w:rsidP="00D15BF3">
      <w:pPr>
        <w:pStyle w:val="Paragraphedeliste"/>
        <w:numPr>
          <w:ilvl w:val="0"/>
          <w:numId w:val="26"/>
        </w:numPr>
        <w:spacing w:after="0" w:line="240" w:lineRule="auto"/>
        <w:jc w:val="both"/>
        <w:rPr>
          <w:rFonts w:asciiTheme="majorHAnsi" w:hAnsiTheme="majorHAnsi" w:cstheme="majorHAnsi"/>
        </w:rPr>
      </w:pPr>
      <w:r w:rsidRPr="00214BC6">
        <w:rPr>
          <w:rFonts w:asciiTheme="majorHAnsi" w:hAnsiTheme="majorHAnsi" w:cstheme="majorHAnsi"/>
        </w:rPr>
        <w:t>En cas de projet important modifiant les conditions de santé et de sécurité ou les conditions de travail lorsqu'il ne s'intègre pas dans un projet de réorganisation de service.</w:t>
      </w:r>
    </w:p>
    <w:p w14:paraId="3E1A622B"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 xml:space="preserve">Les frais d'expertise sont supportés par </w:t>
      </w:r>
      <w:r>
        <w:rPr>
          <w:rFonts w:asciiTheme="majorHAnsi" w:hAnsiTheme="majorHAnsi" w:cstheme="majorHAnsi"/>
        </w:rPr>
        <w:t>le CdG 14.</w:t>
      </w:r>
    </w:p>
    <w:p w14:paraId="1534E863"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L'autorité territoriale fournit à l'expert les informations nécessaires à sa mission. Ce dernier est soumis à l'obligation de discrétion.</w:t>
      </w:r>
    </w:p>
    <w:p w14:paraId="29C3CC7F"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 xml:space="preserve">La décision du président </w:t>
      </w:r>
      <w:r>
        <w:rPr>
          <w:rFonts w:asciiTheme="majorHAnsi" w:hAnsiTheme="majorHAnsi" w:cstheme="majorHAnsi"/>
        </w:rPr>
        <w:t>du CST</w:t>
      </w:r>
      <w:r w:rsidRPr="00214BC6">
        <w:rPr>
          <w:rFonts w:asciiTheme="majorHAnsi" w:hAnsiTheme="majorHAnsi" w:cstheme="majorHAnsi"/>
        </w:rPr>
        <w:t xml:space="preserve"> refusant de faire appel à un expert doit être substantiellement motivée. Cette décision est communiquée sans délai </w:t>
      </w:r>
      <w:r>
        <w:rPr>
          <w:rFonts w:asciiTheme="majorHAnsi" w:hAnsiTheme="majorHAnsi" w:cstheme="majorHAnsi"/>
        </w:rPr>
        <w:t>au</w:t>
      </w:r>
      <w:r w:rsidRPr="00214BC6">
        <w:rPr>
          <w:rFonts w:asciiTheme="majorHAnsi" w:hAnsiTheme="majorHAnsi" w:cstheme="majorHAnsi"/>
        </w:rPr>
        <w:t xml:space="preserve"> comité social territorial.</w:t>
      </w:r>
    </w:p>
    <w:p w14:paraId="5788F642"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Le délai pour mener une expertise ne peut excéder un mois.</w:t>
      </w:r>
    </w:p>
    <w:p w14:paraId="3C5C1ED0" w14:textId="77777777" w:rsidR="00D15BF3" w:rsidRPr="00214BC6" w:rsidRDefault="00D15BF3" w:rsidP="00D15BF3">
      <w:pPr>
        <w:spacing w:after="0" w:line="240" w:lineRule="auto"/>
        <w:jc w:val="both"/>
        <w:rPr>
          <w:rFonts w:asciiTheme="majorHAnsi" w:hAnsiTheme="majorHAnsi" w:cstheme="majorHAnsi"/>
        </w:rPr>
      </w:pPr>
      <w:r w:rsidRPr="00214BC6">
        <w:rPr>
          <w:rFonts w:asciiTheme="majorHAnsi" w:hAnsiTheme="majorHAnsi" w:cstheme="majorHAnsi"/>
        </w:rPr>
        <w:t xml:space="preserve">En cas de désaccord sérieux et persistant entre les représentants du personnel et le président </w:t>
      </w:r>
      <w:r>
        <w:rPr>
          <w:rFonts w:asciiTheme="majorHAnsi" w:hAnsiTheme="majorHAnsi" w:cstheme="majorHAnsi"/>
        </w:rPr>
        <w:t>du CST</w:t>
      </w:r>
      <w:r w:rsidRPr="00214BC6">
        <w:rPr>
          <w:rFonts w:asciiTheme="majorHAnsi" w:hAnsiTheme="majorHAnsi" w:cstheme="majorHAnsi"/>
        </w:rPr>
        <w:t xml:space="preserve"> sur le recours à l'expert certifié, la procédure </w:t>
      </w:r>
      <w:r>
        <w:rPr>
          <w:rFonts w:asciiTheme="majorHAnsi" w:hAnsiTheme="majorHAnsi" w:cstheme="majorHAnsi"/>
        </w:rPr>
        <w:t>en cas de danger grave et imminent</w:t>
      </w:r>
      <w:r w:rsidRPr="00214BC6">
        <w:rPr>
          <w:rFonts w:asciiTheme="majorHAnsi" w:hAnsiTheme="majorHAnsi" w:cstheme="majorHAnsi"/>
        </w:rPr>
        <w:t xml:space="preserve"> est mise en œuvre dans le délai mentionné à l'alinéa précédent.</w:t>
      </w:r>
    </w:p>
    <w:p w14:paraId="3F40CDAD" w14:textId="25AE5DC2" w:rsidR="00D15BF3" w:rsidRDefault="00D15BF3" w:rsidP="003E4AC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18"/>
          <w:szCs w:val="18"/>
        </w:rPr>
        <w:t xml:space="preserve">article </w:t>
      </w:r>
      <w:r>
        <w:rPr>
          <w:rFonts w:asciiTheme="majorHAnsi" w:hAnsiTheme="majorHAnsi" w:cstheme="majorHAnsi"/>
          <w:b/>
          <w:bCs/>
          <w:i/>
          <w:iCs/>
          <w:color w:val="7F7F7F" w:themeColor="text1" w:themeTint="80"/>
          <w:sz w:val="18"/>
          <w:szCs w:val="18"/>
        </w:rPr>
        <w:t>67</w:t>
      </w:r>
      <w:r w:rsidRPr="006D5881">
        <w:rPr>
          <w:rFonts w:asciiTheme="majorHAnsi" w:hAnsiTheme="majorHAnsi" w:cstheme="majorHAnsi"/>
          <w:b/>
          <w:bCs/>
          <w:i/>
          <w:iCs/>
          <w:color w:val="7F7F7F" w:themeColor="text1" w:themeTint="80"/>
          <w:sz w:val="18"/>
          <w:szCs w:val="18"/>
        </w:rPr>
        <w:t xml:space="preserve"> du décret </w:t>
      </w:r>
      <w:r w:rsidRPr="00CC6CD9">
        <w:rPr>
          <w:rFonts w:asciiTheme="majorHAnsi" w:hAnsiTheme="majorHAnsi" w:cstheme="majorHAnsi"/>
          <w:b/>
          <w:bCs/>
          <w:i/>
          <w:iCs/>
          <w:color w:val="7F7F7F" w:themeColor="text1" w:themeTint="80"/>
          <w:sz w:val="20"/>
          <w:szCs w:val="20"/>
        </w:rPr>
        <w:t>n°2021-571</w:t>
      </w:r>
    </w:p>
    <w:p w14:paraId="2D4FA8CE" w14:textId="77777777" w:rsidR="003E4ACC" w:rsidRDefault="003E4ACC" w:rsidP="003E4ACC">
      <w:pPr>
        <w:spacing w:after="0" w:line="240" w:lineRule="auto"/>
        <w:jc w:val="right"/>
        <w:rPr>
          <w:rFonts w:asciiTheme="majorHAnsi" w:hAnsiTheme="majorHAnsi" w:cstheme="majorHAnsi"/>
          <w:u w:val="single"/>
        </w:rPr>
      </w:pPr>
    </w:p>
    <w:p w14:paraId="48899446" w14:textId="211F0CF5" w:rsidR="00390903" w:rsidRDefault="00390903" w:rsidP="003E4ACC">
      <w:pPr>
        <w:pStyle w:val="Paragraphedeliste"/>
        <w:numPr>
          <w:ilvl w:val="1"/>
          <w:numId w:val="1"/>
        </w:numPr>
        <w:spacing w:after="0" w:line="240" w:lineRule="auto"/>
        <w:jc w:val="both"/>
        <w:outlineLvl w:val="1"/>
        <w:rPr>
          <w:rFonts w:asciiTheme="majorHAnsi" w:hAnsiTheme="majorHAnsi" w:cstheme="majorHAnsi"/>
          <w:u w:val="single"/>
        </w:rPr>
      </w:pPr>
      <w:bookmarkStart w:id="35" w:name="_Toc124176347"/>
      <w:r w:rsidRPr="006D5881">
        <w:rPr>
          <w:rFonts w:asciiTheme="majorHAnsi" w:hAnsiTheme="majorHAnsi" w:cstheme="majorHAnsi"/>
          <w:u w:val="single"/>
        </w:rPr>
        <w:t>Formation</w:t>
      </w:r>
      <w:bookmarkEnd w:id="35"/>
    </w:p>
    <w:p w14:paraId="62FA3B83"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0E1E8653" w14:textId="39A48EE9" w:rsidR="00267D6D" w:rsidRPr="006D5881" w:rsidRDefault="00267D6D" w:rsidP="00FB209C">
      <w:pPr>
        <w:spacing w:after="0" w:line="240" w:lineRule="auto"/>
        <w:jc w:val="both"/>
        <w:rPr>
          <w:rFonts w:asciiTheme="majorHAnsi" w:hAnsiTheme="majorHAnsi" w:cstheme="majorHAnsi"/>
        </w:rPr>
      </w:pPr>
      <w:r w:rsidRPr="006D5881">
        <w:rPr>
          <w:rFonts w:asciiTheme="majorHAnsi" w:hAnsiTheme="majorHAnsi" w:cstheme="majorHAnsi"/>
        </w:rPr>
        <w:t>Les représentants du personnel titulaires et suppléants du Comité Social Territorial</w:t>
      </w:r>
      <w:r w:rsidR="004E7B4F">
        <w:rPr>
          <w:rFonts w:asciiTheme="majorHAnsi" w:hAnsiTheme="majorHAnsi" w:cstheme="majorHAnsi"/>
        </w:rPr>
        <w:t>,</w:t>
      </w:r>
      <w:r w:rsidRPr="006D5881">
        <w:rPr>
          <w:rFonts w:asciiTheme="majorHAnsi" w:hAnsiTheme="majorHAnsi" w:cstheme="majorHAnsi"/>
        </w:rPr>
        <w:t xml:space="preserve"> en l'absence de formation spécialisée, bénéficient d'une formation en matière d'hygiène, de sécurité et de conditions de travail d'une durée minimale de cinq jours au cours du premier semestre de leur mandat. Cette formation est renouvelée à chaque mandat.</w:t>
      </w:r>
    </w:p>
    <w:p w14:paraId="4413CF75" w14:textId="77777777" w:rsidR="00267D6D" w:rsidRPr="006D5881" w:rsidRDefault="00267D6D" w:rsidP="00FB209C">
      <w:pPr>
        <w:spacing w:after="0" w:line="240" w:lineRule="auto"/>
        <w:jc w:val="both"/>
        <w:rPr>
          <w:rFonts w:asciiTheme="majorHAnsi" w:hAnsiTheme="majorHAnsi" w:cstheme="majorHAnsi"/>
        </w:rPr>
      </w:pPr>
      <w:r w:rsidRPr="006D5881">
        <w:rPr>
          <w:rFonts w:asciiTheme="majorHAnsi" w:hAnsiTheme="majorHAnsi" w:cstheme="majorHAnsi"/>
        </w:rPr>
        <w:t>Pour ces cinq jours de formation, l’agent public bénéficie :</w:t>
      </w:r>
    </w:p>
    <w:p w14:paraId="794D0274" w14:textId="39E279A0" w:rsidR="00267D6D" w:rsidRPr="006D5881" w:rsidRDefault="00267D6D" w:rsidP="00FB209C">
      <w:pPr>
        <w:pStyle w:val="Paragraphedeliste"/>
        <w:numPr>
          <w:ilvl w:val="0"/>
          <w:numId w:val="4"/>
        </w:numPr>
        <w:spacing w:after="0" w:line="240" w:lineRule="auto"/>
        <w:jc w:val="both"/>
        <w:rPr>
          <w:rFonts w:asciiTheme="majorHAnsi" w:hAnsiTheme="majorHAnsi" w:cstheme="majorHAnsi"/>
        </w:rPr>
      </w:pPr>
      <w:r w:rsidRPr="006D5881">
        <w:rPr>
          <w:rFonts w:asciiTheme="majorHAnsi" w:hAnsiTheme="majorHAnsi" w:cstheme="majorHAnsi"/>
        </w:rPr>
        <w:t>De deux jours de congé de formation en matière d’hygiène, de sécurité et de conditions de travail.</w:t>
      </w:r>
    </w:p>
    <w:p w14:paraId="212A45C8" w14:textId="7E533718" w:rsidR="00267D6D" w:rsidRPr="006D5881" w:rsidRDefault="00267D6D" w:rsidP="00FB209C">
      <w:pPr>
        <w:pStyle w:val="Paragraphedeliste"/>
        <w:numPr>
          <w:ilvl w:val="0"/>
          <w:numId w:val="4"/>
        </w:numPr>
        <w:spacing w:after="0" w:line="240" w:lineRule="auto"/>
        <w:jc w:val="both"/>
        <w:rPr>
          <w:rFonts w:asciiTheme="majorHAnsi" w:hAnsiTheme="majorHAnsi" w:cstheme="majorHAnsi"/>
        </w:rPr>
      </w:pPr>
      <w:r w:rsidRPr="006D5881">
        <w:rPr>
          <w:rFonts w:asciiTheme="majorHAnsi" w:hAnsiTheme="majorHAnsi" w:cstheme="majorHAnsi"/>
        </w:rPr>
        <w:t>Pour les jours restants, d’autorisations d’absence.</w:t>
      </w:r>
    </w:p>
    <w:p w14:paraId="01D1987E" w14:textId="77777777" w:rsidR="00D1264B" w:rsidRDefault="00267D6D" w:rsidP="00FB209C">
      <w:pPr>
        <w:spacing w:after="0" w:line="240" w:lineRule="auto"/>
        <w:jc w:val="right"/>
        <w:rPr>
          <w:rFonts w:asciiTheme="majorHAnsi" w:hAnsiTheme="majorHAnsi" w:cstheme="majorHAnsi"/>
          <w:b/>
          <w:bCs/>
          <w:i/>
          <w:iCs/>
          <w:color w:val="7F7F7F" w:themeColor="text1" w:themeTint="80"/>
          <w:sz w:val="18"/>
          <w:szCs w:val="18"/>
        </w:rPr>
      </w:pPr>
      <w:r w:rsidRPr="006D5881">
        <w:rPr>
          <w:rFonts w:asciiTheme="majorHAnsi" w:hAnsiTheme="majorHAnsi" w:cstheme="majorHAnsi"/>
          <w:b/>
          <w:bCs/>
          <w:i/>
          <w:iCs/>
          <w:color w:val="7F7F7F" w:themeColor="text1" w:themeTint="80"/>
          <w:sz w:val="18"/>
          <w:szCs w:val="18"/>
        </w:rPr>
        <w:t xml:space="preserve">articles L.214-1 et L.214-2 du CGFP </w:t>
      </w:r>
    </w:p>
    <w:p w14:paraId="59759D96" w14:textId="0567FFEB" w:rsidR="00267D6D" w:rsidRPr="006D5881" w:rsidRDefault="00267D6D" w:rsidP="00FB209C">
      <w:pPr>
        <w:spacing w:after="0" w:line="240" w:lineRule="auto"/>
        <w:jc w:val="right"/>
        <w:rPr>
          <w:rFonts w:asciiTheme="majorHAnsi" w:hAnsiTheme="majorHAnsi" w:cstheme="majorHAnsi"/>
          <w:b/>
          <w:bCs/>
          <w:i/>
          <w:iCs/>
          <w:color w:val="7F7F7F" w:themeColor="text1" w:themeTint="80"/>
          <w:sz w:val="18"/>
          <w:szCs w:val="18"/>
        </w:rPr>
      </w:pPr>
      <w:r w:rsidRPr="006D5881">
        <w:rPr>
          <w:rFonts w:asciiTheme="majorHAnsi" w:hAnsiTheme="majorHAnsi" w:cstheme="majorHAnsi"/>
          <w:b/>
          <w:bCs/>
          <w:i/>
          <w:iCs/>
          <w:color w:val="7F7F7F" w:themeColor="text1" w:themeTint="80"/>
          <w:sz w:val="18"/>
          <w:szCs w:val="18"/>
        </w:rPr>
        <w:t xml:space="preserve">article 98 du décret </w:t>
      </w:r>
      <w:r w:rsidR="006B5617" w:rsidRPr="00CC6CD9">
        <w:rPr>
          <w:rFonts w:asciiTheme="majorHAnsi" w:hAnsiTheme="majorHAnsi" w:cstheme="majorHAnsi"/>
          <w:b/>
          <w:bCs/>
          <w:i/>
          <w:iCs/>
          <w:color w:val="7F7F7F" w:themeColor="text1" w:themeTint="80"/>
          <w:sz w:val="20"/>
          <w:szCs w:val="20"/>
        </w:rPr>
        <w:t>n°2021-571</w:t>
      </w:r>
    </w:p>
    <w:p w14:paraId="5403E5DD" w14:textId="77777777" w:rsidR="00267D6D" w:rsidRPr="006D5881" w:rsidRDefault="00267D6D" w:rsidP="00FB209C">
      <w:pPr>
        <w:spacing w:after="0" w:line="240" w:lineRule="auto"/>
        <w:rPr>
          <w:rFonts w:asciiTheme="majorHAnsi" w:hAnsiTheme="majorHAnsi" w:cstheme="majorHAnsi"/>
        </w:rPr>
      </w:pPr>
    </w:p>
    <w:p w14:paraId="28D8750F" w14:textId="25DE007A" w:rsidR="00390903" w:rsidRDefault="00390903" w:rsidP="00FB209C">
      <w:pPr>
        <w:pStyle w:val="Paragraphedeliste"/>
        <w:numPr>
          <w:ilvl w:val="1"/>
          <w:numId w:val="1"/>
        </w:numPr>
        <w:spacing w:after="0" w:line="240" w:lineRule="auto"/>
        <w:jc w:val="both"/>
        <w:outlineLvl w:val="1"/>
        <w:rPr>
          <w:rFonts w:asciiTheme="majorHAnsi" w:hAnsiTheme="majorHAnsi" w:cstheme="majorHAnsi"/>
          <w:u w:val="single"/>
        </w:rPr>
      </w:pPr>
      <w:bookmarkStart w:id="36" w:name="_Toc124176348"/>
      <w:r w:rsidRPr="006D5881">
        <w:rPr>
          <w:rFonts w:asciiTheme="majorHAnsi" w:hAnsiTheme="majorHAnsi" w:cstheme="majorHAnsi"/>
          <w:u w:val="single"/>
        </w:rPr>
        <w:t>Remboursement des frais</w:t>
      </w:r>
      <w:bookmarkEnd w:id="36"/>
    </w:p>
    <w:p w14:paraId="4261220E"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5F3A96D1" w14:textId="646689CC" w:rsidR="00B56EEF" w:rsidRPr="006D5881" w:rsidRDefault="00B56EEF" w:rsidP="00B56EEF">
      <w:pPr>
        <w:spacing w:after="0" w:line="240" w:lineRule="auto"/>
        <w:jc w:val="both"/>
        <w:rPr>
          <w:rFonts w:asciiTheme="majorHAnsi" w:hAnsiTheme="majorHAnsi" w:cstheme="majorHAnsi"/>
        </w:rPr>
      </w:pPr>
      <w:r w:rsidRPr="006D5881">
        <w:rPr>
          <w:rFonts w:asciiTheme="majorHAnsi" w:hAnsiTheme="majorHAnsi" w:cstheme="majorHAnsi"/>
        </w:rPr>
        <w:t>Les membres du CST, de même que les experts convoqués, ne perçoivent aucune indemnité du fait de leurs fonctions. Ils sont toutefois indemnisés de leurs frais de déplacement</w:t>
      </w:r>
      <w:r w:rsidR="00B06AC8">
        <w:rPr>
          <w:rFonts w:asciiTheme="majorHAnsi" w:hAnsiTheme="majorHAnsi" w:cstheme="majorHAnsi"/>
        </w:rPr>
        <w:t xml:space="preserve"> le cas échéant, </w:t>
      </w:r>
      <w:r w:rsidRPr="006D5881">
        <w:rPr>
          <w:rFonts w:asciiTheme="majorHAnsi" w:hAnsiTheme="majorHAnsi" w:cstheme="majorHAnsi"/>
        </w:rPr>
        <w:t xml:space="preserve">dans les conditions fixées </w:t>
      </w:r>
      <w:r w:rsidRPr="0077008A">
        <w:rPr>
          <w:rFonts w:asciiTheme="majorHAnsi" w:hAnsiTheme="majorHAnsi" w:cstheme="majorHAnsi"/>
        </w:rPr>
        <w:t>par la réglementation applicable aux frais de déplacement des agents des collectivités territoriales</w:t>
      </w:r>
      <w:r>
        <w:rPr>
          <w:rFonts w:asciiTheme="majorHAnsi" w:hAnsiTheme="majorHAnsi" w:cstheme="majorHAnsi"/>
        </w:rPr>
        <w:t>.</w:t>
      </w:r>
    </w:p>
    <w:p w14:paraId="0DF8DEFF" w14:textId="11F94B4F" w:rsidR="00267D6D" w:rsidRPr="006D5881" w:rsidRDefault="00B56EEF" w:rsidP="00FB209C">
      <w:pPr>
        <w:spacing w:after="0" w:line="240" w:lineRule="auto"/>
        <w:jc w:val="both"/>
        <w:rPr>
          <w:rFonts w:asciiTheme="majorHAnsi" w:hAnsiTheme="majorHAnsi" w:cstheme="majorHAnsi"/>
        </w:rPr>
      </w:pPr>
      <w:r>
        <w:rPr>
          <w:rFonts w:asciiTheme="majorHAnsi" w:hAnsiTheme="majorHAnsi" w:cstheme="majorHAnsi"/>
        </w:rPr>
        <w:t xml:space="preserve">De même, </w:t>
      </w:r>
      <w:r w:rsidR="00B06AC8">
        <w:rPr>
          <w:rFonts w:asciiTheme="majorHAnsi" w:hAnsiTheme="majorHAnsi" w:cstheme="majorHAnsi"/>
        </w:rPr>
        <w:t>la collectivité/l’établissement</w:t>
      </w:r>
      <w:r w:rsidR="00B06AC8" w:rsidRPr="006D5881">
        <w:rPr>
          <w:rFonts w:asciiTheme="majorHAnsi" w:hAnsiTheme="majorHAnsi" w:cstheme="majorHAnsi"/>
        </w:rPr>
        <w:t xml:space="preserve"> </w:t>
      </w:r>
      <w:r w:rsidR="00267D6D" w:rsidRPr="006D5881">
        <w:rPr>
          <w:rFonts w:asciiTheme="majorHAnsi" w:hAnsiTheme="majorHAnsi" w:cstheme="majorHAnsi"/>
        </w:rPr>
        <w:t>prend en charge les frais de déplacement et de séjour des agents en formation dans les conditions fixées</w:t>
      </w:r>
      <w:r>
        <w:rPr>
          <w:rFonts w:asciiTheme="majorHAnsi" w:hAnsiTheme="majorHAnsi" w:cstheme="majorHAnsi"/>
        </w:rPr>
        <w:t xml:space="preserve"> </w:t>
      </w:r>
      <w:r w:rsidRPr="0077008A">
        <w:rPr>
          <w:rFonts w:asciiTheme="majorHAnsi" w:hAnsiTheme="majorHAnsi" w:cstheme="majorHAnsi"/>
        </w:rPr>
        <w:t>par la réglementation</w:t>
      </w:r>
      <w:r>
        <w:rPr>
          <w:rFonts w:asciiTheme="majorHAnsi" w:hAnsiTheme="majorHAnsi" w:cstheme="majorHAnsi"/>
        </w:rPr>
        <w:t xml:space="preserve"> en vigueur</w:t>
      </w:r>
      <w:r w:rsidR="00267D6D" w:rsidRPr="006D5881">
        <w:rPr>
          <w:rFonts w:asciiTheme="majorHAnsi" w:hAnsiTheme="majorHAnsi" w:cstheme="majorHAnsi"/>
        </w:rPr>
        <w:t>.</w:t>
      </w:r>
    </w:p>
    <w:p w14:paraId="67E768E4" w14:textId="1F5CFC1E" w:rsidR="00267D6D" w:rsidRPr="006D5881" w:rsidRDefault="00267D6D" w:rsidP="00FB209C">
      <w:pPr>
        <w:spacing w:after="0" w:line="240" w:lineRule="auto"/>
        <w:jc w:val="both"/>
        <w:rPr>
          <w:rFonts w:asciiTheme="majorHAnsi" w:hAnsiTheme="majorHAnsi" w:cstheme="majorHAnsi"/>
        </w:rPr>
      </w:pPr>
      <w:r w:rsidRPr="006D5881">
        <w:rPr>
          <w:rFonts w:asciiTheme="majorHAnsi" w:hAnsiTheme="majorHAnsi" w:cstheme="majorHAnsi"/>
        </w:rPr>
        <w:t xml:space="preserve">Cette obligation </w:t>
      </w:r>
      <w:r w:rsidR="004F7447">
        <w:rPr>
          <w:rFonts w:asciiTheme="majorHAnsi" w:hAnsiTheme="majorHAnsi" w:cstheme="majorHAnsi"/>
        </w:rPr>
        <w:t xml:space="preserve">de prise en charge des frais de déplacement </w:t>
      </w:r>
      <w:r w:rsidRPr="006D5881">
        <w:rPr>
          <w:rFonts w:asciiTheme="majorHAnsi" w:hAnsiTheme="majorHAnsi" w:cstheme="majorHAnsi"/>
        </w:rPr>
        <w:t>ne vise pas le déplacement des membres suppléants qui assistent aux réunions sans voix</w:t>
      </w:r>
      <w:r w:rsidR="00B06AC8">
        <w:rPr>
          <w:rFonts w:asciiTheme="majorHAnsi" w:hAnsiTheme="majorHAnsi" w:cstheme="majorHAnsi"/>
        </w:rPr>
        <w:t xml:space="preserve"> </w:t>
      </w:r>
      <w:r w:rsidRPr="006D5881">
        <w:rPr>
          <w:rFonts w:asciiTheme="majorHAnsi" w:hAnsiTheme="majorHAnsi" w:cstheme="majorHAnsi"/>
        </w:rPr>
        <w:t>délibérative.</w:t>
      </w:r>
    </w:p>
    <w:p w14:paraId="55F64A03" w14:textId="1A768CB4" w:rsidR="00267D6D" w:rsidRDefault="00267D6D" w:rsidP="00FB209C">
      <w:pPr>
        <w:spacing w:after="0" w:line="240" w:lineRule="auto"/>
        <w:jc w:val="right"/>
        <w:rPr>
          <w:rFonts w:asciiTheme="majorHAnsi" w:hAnsiTheme="majorHAnsi" w:cstheme="majorHAnsi"/>
          <w:b/>
          <w:bCs/>
          <w:i/>
          <w:iCs/>
          <w:color w:val="7F7F7F" w:themeColor="text1" w:themeTint="80"/>
          <w:sz w:val="20"/>
          <w:szCs w:val="20"/>
        </w:rPr>
      </w:pPr>
      <w:r w:rsidRPr="006D5881">
        <w:rPr>
          <w:rFonts w:asciiTheme="majorHAnsi" w:hAnsiTheme="majorHAnsi" w:cstheme="majorHAnsi"/>
          <w:b/>
          <w:bCs/>
          <w:i/>
          <w:iCs/>
          <w:color w:val="7F7F7F" w:themeColor="text1" w:themeTint="80"/>
          <w:sz w:val="18"/>
          <w:szCs w:val="18"/>
        </w:rPr>
        <w:t xml:space="preserve">article 99 du décret </w:t>
      </w:r>
      <w:r w:rsidR="006B5617" w:rsidRPr="00CC6CD9">
        <w:rPr>
          <w:rFonts w:asciiTheme="majorHAnsi" w:hAnsiTheme="majorHAnsi" w:cstheme="majorHAnsi"/>
          <w:b/>
          <w:bCs/>
          <w:i/>
          <w:iCs/>
          <w:color w:val="7F7F7F" w:themeColor="text1" w:themeTint="80"/>
          <w:sz w:val="20"/>
          <w:szCs w:val="20"/>
        </w:rPr>
        <w:t>n°2021-571</w:t>
      </w:r>
    </w:p>
    <w:p w14:paraId="5100983A" w14:textId="45DAD5F5" w:rsidR="00D1264B" w:rsidRPr="006D5881" w:rsidRDefault="00D1264B" w:rsidP="00FB209C">
      <w:pPr>
        <w:spacing w:after="0" w:line="240" w:lineRule="auto"/>
        <w:jc w:val="right"/>
        <w:rPr>
          <w:rFonts w:asciiTheme="majorHAnsi" w:hAnsiTheme="majorHAnsi" w:cstheme="majorHAnsi"/>
          <w:b/>
          <w:bCs/>
          <w:i/>
          <w:iCs/>
          <w:color w:val="7F7F7F" w:themeColor="text1" w:themeTint="80"/>
          <w:sz w:val="18"/>
          <w:szCs w:val="18"/>
        </w:rPr>
      </w:pPr>
      <w:r w:rsidRPr="00D1264B">
        <w:rPr>
          <w:rFonts w:asciiTheme="majorHAnsi" w:hAnsiTheme="majorHAnsi" w:cstheme="majorHAnsi"/>
          <w:b/>
          <w:bCs/>
          <w:i/>
          <w:iCs/>
          <w:color w:val="7F7F7F" w:themeColor="text1" w:themeTint="80"/>
          <w:sz w:val="18"/>
          <w:szCs w:val="18"/>
        </w:rPr>
        <w:t>CE du 13 février 2006, req. n° 265533</w:t>
      </w:r>
    </w:p>
    <w:p w14:paraId="5711873D" w14:textId="3ACD96CC" w:rsidR="00267D6D" w:rsidRPr="006D5881" w:rsidRDefault="00267D6D" w:rsidP="00FB209C">
      <w:pPr>
        <w:spacing w:after="0" w:line="240" w:lineRule="auto"/>
        <w:jc w:val="both"/>
        <w:outlineLvl w:val="1"/>
        <w:rPr>
          <w:rFonts w:asciiTheme="majorHAnsi" w:hAnsiTheme="majorHAnsi" w:cstheme="majorHAnsi"/>
        </w:rPr>
      </w:pPr>
    </w:p>
    <w:p w14:paraId="3CA0A781" w14:textId="3BA78D16" w:rsidR="00390903" w:rsidRDefault="00390903" w:rsidP="00FB209C">
      <w:pPr>
        <w:pStyle w:val="Paragraphedeliste"/>
        <w:numPr>
          <w:ilvl w:val="1"/>
          <w:numId w:val="1"/>
        </w:numPr>
        <w:spacing w:after="0" w:line="240" w:lineRule="auto"/>
        <w:jc w:val="both"/>
        <w:outlineLvl w:val="1"/>
        <w:rPr>
          <w:rFonts w:asciiTheme="majorHAnsi" w:hAnsiTheme="majorHAnsi" w:cstheme="majorHAnsi"/>
          <w:u w:val="single"/>
        </w:rPr>
      </w:pPr>
      <w:bookmarkStart w:id="37" w:name="_Toc124176349"/>
      <w:r w:rsidRPr="006D5881">
        <w:rPr>
          <w:rFonts w:asciiTheme="majorHAnsi" w:hAnsiTheme="majorHAnsi" w:cstheme="majorHAnsi"/>
          <w:u w:val="single"/>
        </w:rPr>
        <w:t>Discrétion</w:t>
      </w:r>
      <w:bookmarkEnd w:id="37"/>
    </w:p>
    <w:p w14:paraId="583BA50A" w14:textId="77777777" w:rsidR="001133FB" w:rsidRPr="006D5881" w:rsidRDefault="001133FB" w:rsidP="00FB209C">
      <w:pPr>
        <w:pStyle w:val="Paragraphedeliste"/>
        <w:spacing w:after="0" w:line="240" w:lineRule="auto"/>
        <w:ind w:left="1440"/>
        <w:jc w:val="both"/>
        <w:outlineLvl w:val="1"/>
        <w:rPr>
          <w:rFonts w:asciiTheme="majorHAnsi" w:hAnsiTheme="majorHAnsi" w:cstheme="majorHAnsi"/>
          <w:u w:val="single"/>
        </w:rPr>
      </w:pPr>
    </w:p>
    <w:p w14:paraId="2D342EA5" w14:textId="3167BD21" w:rsidR="00B35C62" w:rsidRPr="00ED5997" w:rsidRDefault="00B35C62" w:rsidP="00FB209C">
      <w:pPr>
        <w:spacing w:after="0" w:line="240" w:lineRule="auto"/>
        <w:jc w:val="both"/>
        <w:rPr>
          <w:rFonts w:asciiTheme="majorHAnsi" w:hAnsiTheme="majorHAnsi" w:cstheme="majorHAnsi"/>
        </w:rPr>
      </w:pPr>
      <w:r w:rsidRPr="00ED5997">
        <w:rPr>
          <w:rFonts w:asciiTheme="majorHAnsi" w:hAnsiTheme="majorHAnsi" w:cstheme="majorHAnsi"/>
        </w:rPr>
        <w:t>Les séances du Comité Social Territorial ne sont pas publiques</w:t>
      </w:r>
    </w:p>
    <w:p w14:paraId="37E6109B" w14:textId="19ADB02F" w:rsidR="00B35C62" w:rsidRPr="00ED5997" w:rsidRDefault="00B35C62" w:rsidP="00FB209C">
      <w:pPr>
        <w:spacing w:after="0" w:line="240" w:lineRule="auto"/>
        <w:jc w:val="right"/>
        <w:rPr>
          <w:rFonts w:asciiTheme="majorHAnsi" w:hAnsiTheme="majorHAnsi" w:cstheme="majorHAnsi"/>
          <w:b/>
          <w:bCs/>
          <w:i/>
          <w:iCs/>
          <w:color w:val="7F7F7F" w:themeColor="text1" w:themeTint="80"/>
          <w:sz w:val="20"/>
          <w:szCs w:val="20"/>
        </w:rPr>
      </w:pPr>
      <w:r w:rsidRPr="00ED5997">
        <w:rPr>
          <w:rFonts w:asciiTheme="majorHAnsi" w:hAnsiTheme="majorHAnsi" w:cstheme="majorHAnsi"/>
          <w:b/>
          <w:bCs/>
          <w:i/>
          <w:iCs/>
          <w:color w:val="7F7F7F" w:themeColor="text1" w:themeTint="80"/>
          <w:sz w:val="20"/>
          <w:szCs w:val="20"/>
        </w:rPr>
        <w:t xml:space="preserve">article 92 du décret </w:t>
      </w:r>
      <w:r w:rsidR="006B5617" w:rsidRPr="00ED5997">
        <w:rPr>
          <w:rFonts w:asciiTheme="majorHAnsi" w:hAnsiTheme="majorHAnsi" w:cstheme="majorHAnsi"/>
          <w:b/>
          <w:bCs/>
          <w:i/>
          <w:iCs/>
          <w:color w:val="7F7F7F" w:themeColor="text1" w:themeTint="80"/>
          <w:sz w:val="20"/>
          <w:szCs w:val="20"/>
        </w:rPr>
        <w:t>n°2021-571</w:t>
      </w:r>
    </w:p>
    <w:p w14:paraId="2C52E28B" w14:textId="77777777" w:rsidR="00AC6ABC" w:rsidRDefault="00AC6ABC" w:rsidP="00FB209C">
      <w:pPr>
        <w:autoSpaceDE w:val="0"/>
        <w:autoSpaceDN w:val="0"/>
        <w:adjustRightInd w:val="0"/>
        <w:spacing w:after="0" w:line="240" w:lineRule="auto"/>
        <w:jc w:val="both"/>
        <w:rPr>
          <w:rFonts w:asciiTheme="majorHAnsi" w:hAnsiTheme="majorHAnsi" w:cstheme="majorHAnsi"/>
        </w:rPr>
      </w:pPr>
    </w:p>
    <w:p w14:paraId="1B376CA8" w14:textId="16C8734B" w:rsidR="00FB1995" w:rsidRPr="00ED5997" w:rsidRDefault="00FB1995" w:rsidP="00FB209C">
      <w:pPr>
        <w:autoSpaceDE w:val="0"/>
        <w:autoSpaceDN w:val="0"/>
        <w:adjustRightInd w:val="0"/>
        <w:spacing w:after="0" w:line="240" w:lineRule="auto"/>
        <w:jc w:val="both"/>
        <w:rPr>
          <w:rFonts w:asciiTheme="majorHAnsi" w:hAnsiTheme="majorHAnsi" w:cstheme="majorHAnsi"/>
        </w:rPr>
      </w:pPr>
      <w:r w:rsidRPr="00ED5997">
        <w:rPr>
          <w:rFonts w:asciiTheme="majorHAnsi" w:hAnsiTheme="majorHAnsi" w:cstheme="majorHAnsi"/>
        </w:rPr>
        <w:t>Les personnes participant, à quelque titre que ce soit, aux travaux sont tenues à l'obligation de discrétion professionnelle</w:t>
      </w:r>
      <w:r w:rsidRPr="00ED5997">
        <w:rPr>
          <w:rFonts w:asciiTheme="majorHAnsi" w:hAnsiTheme="majorHAnsi" w:cstheme="majorHAnsi"/>
          <w:b/>
          <w:bCs/>
        </w:rPr>
        <w:t xml:space="preserve"> </w:t>
      </w:r>
      <w:r w:rsidRPr="00ED5997">
        <w:rPr>
          <w:rFonts w:asciiTheme="majorHAnsi" w:hAnsiTheme="majorHAnsi" w:cstheme="majorHAnsi"/>
        </w:rPr>
        <w:t>à raison des pièces et documents dont ils ont eu connaissance à l'occasion de ces travaux.</w:t>
      </w:r>
      <w:r w:rsidR="004074C4">
        <w:rPr>
          <w:rFonts w:asciiTheme="majorHAnsi" w:hAnsiTheme="majorHAnsi" w:cstheme="majorHAnsi"/>
        </w:rPr>
        <w:t xml:space="preserve"> I</w:t>
      </w:r>
      <w:r w:rsidR="004074C4" w:rsidRPr="004074C4">
        <w:rPr>
          <w:rFonts w:asciiTheme="majorHAnsi" w:hAnsiTheme="majorHAnsi" w:cstheme="majorHAnsi"/>
        </w:rPr>
        <w:t>ls ne doivent en aucun cas communiquer à des personnes extérieures au CST des éléments relatifs au contenu des dossiers</w:t>
      </w:r>
      <w:r w:rsidR="004074C4">
        <w:rPr>
          <w:rFonts w:asciiTheme="majorHAnsi" w:hAnsiTheme="majorHAnsi" w:cstheme="majorHAnsi"/>
        </w:rPr>
        <w:t>,</w:t>
      </w:r>
      <w:r w:rsidR="004074C4" w:rsidRPr="004074C4">
        <w:rPr>
          <w:rFonts w:asciiTheme="majorHAnsi" w:hAnsiTheme="majorHAnsi" w:cstheme="majorHAnsi"/>
        </w:rPr>
        <w:t xml:space="preserve"> ni anticiper la notification des avis.</w:t>
      </w:r>
    </w:p>
    <w:p w14:paraId="0DE20036" w14:textId="3DF5D231" w:rsidR="00FB1995" w:rsidRPr="00ED5997" w:rsidRDefault="00FB1995" w:rsidP="00FB209C">
      <w:pPr>
        <w:autoSpaceDE w:val="0"/>
        <w:autoSpaceDN w:val="0"/>
        <w:adjustRightInd w:val="0"/>
        <w:spacing w:after="0" w:line="240" w:lineRule="auto"/>
        <w:jc w:val="both"/>
        <w:rPr>
          <w:rFonts w:asciiTheme="majorHAnsi" w:hAnsiTheme="majorHAnsi" w:cstheme="majorHAnsi"/>
          <w:b/>
          <w:bCs/>
          <w:i/>
          <w:iCs/>
          <w:color w:val="7F7F7F" w:themeColor="text1" w:themeTint="80"/>
          <w:sz w:val="18"/>
          <w:szCs w:val="18"/>
        </w:rPr>
      </w:pPr>
      <w:r w:rsidRPr="00ED5997">
        <w:rPr>
          <w:rFonts w:asciiTheme="majorHAnsi" w:hAnsiTheme="majorHAnsi" w:cstheme="majorHAnsi"/>
        </w:rPr>
        <w:t>Les représentants du personnel qui violent l’obligation de discrétion professionnelle s’exposent à être sanctionnés disciplinairement</w:t>
      </w:r>
      <w:r w:rsidR="007D7415" w:rsidRPr="00ED5997">
        <w:rPr>
          <w:rFonts w:asciiTheme="majorHAnsi" w:hAnsiTheme="majorHAnsi" w:cstheme="majorHAnsi"/>
          <w:i/>
          <w:iCs/>
        </w:rPr>
        <w:t>.</w:t>
      </w:r>
      <w:r w:rsidRPr="00ED5997">
        <w:rPr>
          <w:rFonts w:asciiTheme="majorHAnsi" w:hAnsiTheme="majorHAnsi" w:cstheme="majorHAnsi"/>
          <w:i/>
          <w:iCs/>
        </w:rPr>
        <w:t xml:space="preserve"> </w:t>
      </w:r>
    </w:p>
    <w:p w14:paraId="62A92F38" w14:textId="1A8D895B" w:rsidR="00FB1995" w:rsidRPr="00ED5997" w:rsidRDefault="00FB1995" w:rsidP="00FB209C">
      <w:pPr>
        <w:spacing w:after="0" w:line="240" w:lineRule="auto"/>
        <w:jc w:val="right"/>
        <w:rPr>
          <w:rFonts w:asciiTheme="majorHAnsi" w:hAnsiTheme="majorHAnsi" w:cstheme="majorHAnsi"/>
          <w:b/>
          <w:bCs/>
          <w:i/>
          <w:iCs/>
          <w:color w:val="7F7F7F" w:themeColor="text1" w:themeTint="80"/>
          <w:sz w:val="20"/>
          <w:szCs w:val="20"/>
        </w:rPr>
      </w:pPr>
      <w:bookmarkStart w:id="38" w:name="_Hlk122355316"/>
      <w:r w:rsidRPr="00ED5997">
        <w:rPr>
          <w:rFonts w:asciiTheme="majorHAnsi" w:hAnsiTheme="majorHAnsi" w:cstheme="majorHAnsi"/>
          <w:b/>
          <w:bCs/>
          <w:i/>
          <w:iCs/>
          <w:color w:val="7F7F7F" w:themeColor="text1" w:themeTint="80"/>
          <w:sz w:val="20"/>
          <w:szCs w:val="20"/>
        </w:rPr>
        <w:t xml:space="preserve">article 92 du décret </w:t>
      </w:r>
      <w:r w:rsidR="006B5617" w:rsidRPr="00ED5997">
        <w:rPr>
          <w:rFonts w:asciiTheme="majorHAnsi" w:hAnsiTheme="majorHAnsi" w:cstheme="majorHAnsi"/>
          <w:b/>
          <w:bCs/>
          <w:i/>
          <w:iCs/>
          <w:color w:val="7F7F7F" w:themeColor="text1" w:themeTint="80"/>
          <w:sz w:val="20"/>
          <w:szCs w:val="20"/>
        </w:rPr>
        <w:t>n°2021-571</w:t>
      </w:r>
    </w:p>
    <w:bookmarkEnd w:id="38"/>
    <w:p w14:paraId="42DB1C95" w14:textId="44E7CB6B" w:rsidR="007D7415" w:rsidRPr="00ED5997" w:rsidRDefault="007D7415" w:rsidP="00FB209C">
      <w:pPr>
        <w:spacing w:after="0" w:line="240" w:lineRule="auto"/>
        <w:jc w:val="right"/>
        <w:rPr>
          <w:rFonts w:asciiTheme="majorHAnsi" w:hAnsiTheme="majorHAnsi" w:cstheme="majorHAnsi"/>
          <w:b/>
          <w:bCs/>
          <w:i/>
          <w:iCs/>
          <w:color w:val="7F7F7F" w:themeColor="text1" w:themeTint="80"/>
          <w:sz w:val="20"/>
          <w:szCs w:val="20"/>
        </w:rPr>
      </w:pPr>
      <w:r w:rsidRPr="00ED5997">
        <w:rPr>
          <w:rFonts w:asciiTheme="majorHAnsi" w:hAnsiTheme="majorHAnsi" w:cstheme="majorHAnsi"/>
          <w:b/>
          <w:bCs/>
          <w:i/>
          <w:iCs/>
          <w:color w:val="7F7F7F" w:themeColor="text1" w:themeTint="80"/>
          <w:sz w:val="20"/>
          <w:szCs w:val="20"/>
        </w:rPr>
        <w:t>CE, 5 mars 2009, n° 315084, à propos de la diffusion du compte rendu de la réunion de la CAP</w:t>
      </w:r>
    </w:p>
    <w:p w14:paraId="26006F20" w14:textId="02C9ADF7" w:rsidR="003B1099" w:rsidRDefault="003B1099" w:rsidP="00FB209C">
      <w:pPr>
        <w:spacing w:after="0" w:line="240" w:lineRule="auto"/>
        <w:jc w:val="right"/>
        <w:rPr>
          <w:rFonts w:asciiTheme="majorHAnsi" w:hAnsiTheme="majorHAnsi" w:cstheme="majorHAnsi"/>
          <w:b/>
          <w:bCs/>
          <w:i/>
          <w:iCs/>
          <w:color w:val="7F7F7F" w:themeColor="text1" w:themeTint="80"/>
          <w:sz w:val="20"/>
          <w:szCs w:val="20"/>
        </w:rPr>
      </w:pPr>
    </w:p>
    <w:p w14:paraId="0E238A71" w14:textId="77777777" w:rsidR="00AC6ABC" w:rsidRPr="00ED5997" w:rsidRDefault="00AC6ABC" w:rsidP="00FB209C">
      <w:pPr>
        <w:spacing w:after="0" w:line="240" w:lineRule="auto"/>
        <w:jc w:val="right"/>
        <w:rPr>
          <w:rFonts w:asciiTheme="majorHAnsi" w:hAnsiTheme="majorHAnsi" w:cstheme="majorHAnsi"/>
          <w:b/>
          <w:bCs/>
          <w:i/>
          <w:iCs/>
          <w:color w:val="7F7F7F" w:themeColor="text1" w:themeTint="80"/>
          <w:sz w:val="20"/>
          <w:szCs w:val="20"/>
        </w:rPr>
      </w:pPr>
    </w:p>
    <w:p w14:paraId="63612A75" w14:textId="608943BA" w:rsidR="003B1099" w:rsidRPr="004E7B4F" w:rsidRDefault="00AE06E9" w:rsidP="00FB209C">
      <w:pPr>
        <w:pStyle w:val="Paragraphedeliste"/>
        <w:numPr>
          <w:ilvl w:val="1"/>
          <w:numId w:val="1"/>
        </w:numPr>
        <w:spacing w:after="0" w:line="240" w:lineRule="auto"/>
        <w:jc w:val="both"/>
        <w:outlineLvl w:val="1"/>
        <w:rPr>
          <w:rFonts w:asciiTheme="majorHAnsi" w:hAnsiTheme="majorHAnsi" w:cstheme="majorHAnsi"/>
          <w:u w:val="single"/>
        </w:rPr>
      </w:pPr>
      <w:bookmarkStart w:id="39" w:name="_Toc124176350"/>
      <w:r>
        <w:rPr>
          <w:rFonts w:asciiTheme="majorHAnsi" w:hAnsiTheme="majorHAnsi" w:cstheme="majorHAnsi"/>
          <w:u w:val="single"/>
        </w:rPr>
        <w:t>A</w:t>
      </w:r>
      <w:r w:rsidR="003B1099" w:rsidRPr="004E7B4F">
        <w:rPr>
          <w:rFonts w:asciiTheme="majorHAnsi" w:hAnsiTheme="majorHAnsi" w:cstheme="majorHAnsi"/>
          <w:u w:val="single"/>
        </w:rPr>
        <w:t>utorisations d’absence</w:t>
      </w:r>
      <w:bookmarkEnd w:id="39"/>
    </w:p>
    <w:p w14:paraId="7B283603" w14:textId="77777777" w:rsidR="001133FB" w:rsidRPr="00ED5997" w:rsidRDefault="001133FB" w:rsidP="00FB209C">
      <w:pPr>
        <w:pStyle w:val="Paragraphedeliste"/>
        <w:spacing w:after="0" w:line="240" w:lineRule="auto"/>
        <w:ind w:left="1440"/>
        <w:jc w:val="both"/>
        <w:outlineLvl w:val="1"/>
        <w:rPr>
          <w:rFonts w:asciiTheme="majorHAnsi" w:hAnsiTheme="majorHAnsi" w:cstheme="majorHAnsi"/>
          <w:u w:val="single"/>
        </w:rPr>
      </w:pPr>
    </w:p>
    <w:p w14:paraId="2652D1B7" w14:textId="78ACD944" w:rsidR="003B1099" w:rsidRDefault="003B1099" w:rsidP="00FB209C">
      <w:pPr>
        <w:spacing w:after="0" w:line="240" w:lineRule="auto"/>
        <w:jc w:val="both"/>
        <w:rPr>
          <w:rFonts w:asciiTheme="majorHAnsi" w:hAnsiTheme="majorHAnsi" w:cstheme="majorHAnsi"/>
        </w:rPr>
      </w:pPr>
      <w:r w:rsidRPr="00ED5997">
        <w:rPr>
          <w:rFonts w:asciiTheme="majorHAnsi" w:hAnsiTheme="majorHAnsi" w:cstheme="majorHAnsi"/>
        </w:rPr>
        <w:t>Pour permettre de participer aux réunions sur simple présentation de leur convocation, une autorisation d'absence est accordée aux représentants du personnel, titulaires ou suppléants, ainsi qu'aux experts appelés à prendre part aux séances.</w:t>
      </w:r>
    </w:p>
    <w:p w14:paraId="7DBE5302" w14:textId="77777777" w:rsidR="004E7B4F" w:rsidRPr="004E7B4F" w:rsidRDefault="004E7B4F" w:rsidP="004E7B4F">
      <w:pPr>
        <w:spacing w:after="0" w:line="240" w:lineRule="auto"/>
        <w:jc w:val="both"/>
        <w:rPr>
          <w:rFonts w:asciiTheme="majorHAnsi" w:hAnsiTheme="majorHAnsi" w:cstheme="majorHAnsi"/>
        </w:rPr>
      </w:pPr>
      <w:r w:rsidRPr="004E7B4F">
        <w:rPr>
          <w:rFonts w:asciiTheme="majorHAnsi" w:hAnsiTheme="majorHAnsi" w:cstheme="majorHAnsi"/>
        </w:rPr>
        <w:t>Une autorisation d'absence est accordée aux représentants du personnel du Comité Social Territorial, lors :</w:t>
      </w:r>
    </w:p>
    <w:p w14:paraId="09836446" w14:textId="1A382702" w:rsidR="004E7B4F" w:rsidRPr="004E7B4F" w:rsidRDefault="004E7B4F" w:rsidP="004E7B4F">
      <w:pPr>
        <w:pStyle w:val="Paragraphedeliste"/>
        <w:numPr>
          <w:ilvl w:val="0"/>
          <w:numId w:val="4"/>
        </w:numPr>
        <w:spacing w:after="0" w:line="240" w:lineRule="auto"/>
        <w:jc w:val="both"/>
        <w:rPr>
          <w:rFonts w:asciiTheme="majorHAnsi" w:hAnsiTheme="majorHAnsi" w:cstheme="majorHAnsi"/>
        </w:rPr>
      </w:pPr>
      <w:r w:rsidRPr="004E7B4F">
        <w:rPr>
          <w:rFonts w:asciiTheme="majorHAnsi" w:hAnsiTheme="majorHAnsi" w:cstheme="majorHAnsi"/>
        </w:rPr>
        <w:t>de la réalisation des enquêtes à l’occasion de chaque accident du travail, accident de service ou de chaque maladie professionnelle ou à caractère professionnel,</w:t>
      </w:r>
    </w:p>
    <w:p w14:paraId="10AA7E51" w14:textId="40408A8A" w:rsidR="004E7B4F" w:rsidRPr="004E7B4F" w:rsidRDefault="004E7B4F" w:rsidP="004E7B4F">
      <w:pPr>
        <w:pStyle w:val="Paragraphedeliste"/>
        <w:numPr>
          <w:ilvl w:val="0"/>
          <w:numId w:val="4"/>
        </w:numPr>
        <w:spacing w:after="0" w:line="240" w:lineRule="auto"/>
        <w:jc w:val="both"/>
        <w:rPr>
          <w:rFonts w:asciiTheme="majorHAnsi" w:hAnsiTheme="majorHAnsi" w:cstheme="majorHAnsi"/>
        </w:rPr>
      </w:pPr>
      <w:r w:rsidRPr="004E7B4F">
        <w:rPr>
          <w:rFonts w:asciiTheme="majorHAnsi" w:hAnsiTheme="majorHAnsi" w:cstheme="majorHAnsi"/>
        </w:rPr>
        <w:t>de la survenance de toute situation d'urgence, pour le temps passé à la recherche de mesures préventives.</w:t>
      </w:r>
    </w:p>
    <w:p w14:paraId="52442B74" w14:textId="77777777" w:rsidR="003B1099" w:rsidRPr="00ED5997" w:rsidRDefault="003B1099" w:rsidP="00FB209C">
      <w:pPr>
        <w:spacing w:after="0" w:line="240" w:lineRule="auto"/>
        <w:jc w:val="both"/>
        <w:rPr>
          <w:rFonts w:asciiTheme="majorHAnsi" w:hAnsiTheme="majorHAnsi" w:cstheme="majorHAnsi"/>
        </w:rPr>
      </w:pPr>
      <w:r w:rsidRPr="00ED5997">
        <w:rPr>
          <w:rFonts w:asciiTheme="majorHAnsi" w:hAnsiTheme="majorHAnsi" w:cstheme="majorHAnsi"/>
        </w:rPr>
        <w:t>La durée de cette autorisation comprend :</w:t>
      </w:r>
    </w:p>
    <w:p w14:paraId="1C43D00B" w14:textId="7F8EE13E" w:rsidR="003B1099" w:rsidRPr="00ED5997" w:rsidRDefault="003B1099" w:rsidP="00FB209C">
      <w:pPr>
        <w:pStyle w:val="Paragraphedeliste"/>
        <w:numPr>
          <w:ilvl w:val="0"/>
          <w:numId w:val="4"/>
        </w:numPr>
        <w:spacing w:after="0" w:line="240" w:lineRule="auto"/>
        <w:jc w:val="both"/>
        <w:rPr>
          <w:rFonts w:asciiTheme="majorHAnsi" w:hAnsiTheme="majorHAnsi" w:cstheme="majorHAnsi"/>
        </w:rPr>
      </w:pPr>
      <w:r w:rsidRPr="00ED5997">
        <w:rPr>
          <w:rFonts w:asciiTheme="majorHAnsi" w:hAnsiTheme="majorHAnsi" w:cstheme="majorHAnsi"/>
        </w:rPr>
        <w:t>Les délais de route,</w:t>
      </w:r>
    </w:p>
    <w:p w14:paraId="7090F3BC" w14:textId="6049C2CA" w:rsidR="003B1099" w:rsidRPr="00ED5997" w:rsidRDefault="003B1099" w:rsidP="00FB209C">
      <w:pPr>
        <w:pStyle w:val="Paragraphedeliste"/>
        <w:numPr>
          <w:ilvl w:val="0"/>
          <w:numId w:val="4"/>
        </w:numPr>
        <w:spacing w:after="0" w:line="240" w:lineRule="auto"/>
        <w:jc w:val="both"/>
        <w:rPr>
          <w:rFonts w:asciiTheme="majorHAnsi" w:hAnsiTheme="majorHAnsi" w:cstheme="majorHAnsi"/>
        </w:rPr>
      </w:pPr>
      <w:r w:rsidRPr="00ED5997">
        <w:rPr>
          <w:rFonts w:asciiTheme="majorHAnsi" w:hAnsiTheme="majorHAnsi" w:cstheme="majorHAnsi"/>
        </w:rPr>
        <w:t>La durée prévisible de la réunion,</w:t>
      </w:r>
    </w:p>
    <w:p w14:paraId="384CC4F5" w14:textId="317ABF08" w:rsidR="003B1099" w:rsidRDefault="003B1099" w:rsidP="00FB209C">
      <w:pPr>
        <w:pStyle w:val="Paragraphedeliste"/>
        <w:numPr>
          <w:ilvl w:val="0"/>
          <w:numId w:val="4"/>
        </w:numPr>
        <w:spacing w:after="0" w:line="240" w:lineRule="auto"/>
        <w:jc w:val="both"/>
        <w:rPr>
          <w:rFonts w:asciiTheme="majorHAnsi" w:hAnsiTheme="majorHAnsi" w:cstheme="majorHAnsi"/>
        </w:rPr>
      </w:pPr>
      <w:r w:rsidRPr="00ED5997">
        <w:rPr>
          <w:rFonts w:asciiTheme="majorHAnsi" w:hAnsiTheme="majorHAnsi" w:cstheme="majorHAnsi"/>
        </w:rPr>
        <w:t>Un temps égal à cette durée pour permettre aux membres d'assurer la préparation et le compte rendu des travaux</w:t>
      </w:r>
      <w:r w:rsidR="00AE06E9">
        <w:rPr>
          <w:rFonts w:asciiTheme="majorHAnsi" w:hAnsiTheme="majorHAnsi" w:cstheme="majorHAnsi"/>
        </w:rPr>
        <w:t>.</w:t>
      </w:r>
    </w:p>
    <w:p w14:paraId="5B26FE5C" w14:textId="096D312E" w:rsidR="00AE06E9" w:rsidRDefault="00AE06E9" w:rsidP="00AE06E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L’agent</w:t>
      </w:r>
      <w:r w:rsidRPr="00AE06E9">
        <w:rPr>
          <w:rFonts w:asciiTheme="majorHAnsi" w:hAnsiTheme="majorHAnsi" w:cstheme="majorHAnsi"/>
        </w:rPr>
        <w:t xml:space="preserve"> qui participe aux réunions des CST pendant </w:t>
      </w:r>
      <w:r>
        <w:rPr>
          <w:rFonts w:asciiTheme="majorHAnsi" w:hAnsiTheme="majorHAnsi" w:cstheme="majorHAnsi"/>
        </w:rPr>
        <w:t>ses</w:t>
      </w:r>
      <w:r w:rsidRPr="00AE06E9">
        <w:rPr>
          <w:rFonts w:asciiTheme="majorHAnsi" w:hAnsiTheme="majorHAnsi" w:cstheme="majorHAnsi"/>
        </w:rPr>
        <w:t xml:space="preserve"> jours de congés, ne peut ni bénéficier d’autorisations d’absence, ni prétendre à une compensation en temps de travail, dès lors qu’il n’</w:t>
      </w:r>
      <w:r>
        <w:rPr>
          <w:rFonts w:asciiTheme="majorHAnsi" w:hAnsiTheme="majorHAnsi" w:cstheme="majorHAnsi"/>
        </w:rPr>
        <w:t>a</w:t>
      </w:r>
      <w:r w:rsidRPr="00AE06E9">
        <w:rPr>
          <w:rFonts w:asciiTheme="majorHAnsi" w:hAnsiTheme="majorHAnsi" w:cstheme="majorHAnsi"/>
        </w:rPr>
        <w:t xml:space="preserve"> pas à solliciter de telles autorisations.</w:t>
      </w:r>
    </w:p>
    <w:p w14:paraId="353A3C55" w14:textId="77777777" w:rsidR="00AE06E9" w:rsidRDefault="00ED5997" w:rsidP="00ED5997">
      <w:pPr>
        <w:spacing w:after="0" w:line="240" w:lineRule="auto"/>
        <w:jc w:val="right"/>
        <w:rPr>
          <w:rFonts w:asciiTheme="majorHAnsi" w:hAnsiTheme="majorHAnsi" w:cstheme="majorHAnsi"/>
        </w:rPr>
      </w:pPr>
      <w:r w:rsidRPr="00ED5997">
        <w:rPr>
          <w:rFonts w:asciiTheme="majorHAnsi" w:hAnsiTheme="majorHAnsi" w:cstheme="majorHAnsi"/>
          <w:b/>
          <w:bCs/>
          <w:i/>
          <w:iCs/>
          <w:color w:val="7F7F7F" w:themeColor="text1" w:themeTint="80"/>
          <w:sz w:val="20"/>
          <w:szCs w:val="20"/>
        </w:rPr>
        <w:t>article</w:t>
      </w:r>
      <w:r w:rsidR="004E7B4F">
        <w:rPr>
          <w:rFonts w:asciiTheme="majorHAnsi" w:hAnsiTheme="majorHAnsi" w:cstheme="majorHAnsi"/>
          <w:b/>
          <w:bCs/>
          <w:i/>
          <w:iCs/>
          <w:color w:val="7F7F7F" w:themeColor="text1" w:themeTint="80"/>
          <w:sz w:val="20"/>
          <w:szCs w:val="20"/>
        </w:rPr>
        <w:t>s</w:t>
      </w:r>
      <w:r w:rsidRPr="00ED5997">
        <w:rPr>
          <w:rFonts w:asciiTheme="majorHAnsi" w:hAnsiTheme="majorHAnsi" w:cstheme="majorHAnsi"/>
          <w:b/>
          <w:bCs/>
          <w:i/>
          <w:iCs/>
          <w:color w:val="7F7F7F" w:themeColor="text1" w:themeTint="80"/>
          <w:sz w:val="20"/>
          <w:szCs w:val="20"/>
        </w:rPr>
        <w:t xml:space="preserve"> 9</w:t>
      </w:r>
      <w:r>
        <w:rPr>
          <w:rFonts w:asciiTheme="majorHAnsi" w:hAnsiTheme="majorHAnsi" w:cstheme="majorHAnsi"/>
          <w:b/>
          <w:bCs/>
          <w:i/>
          <w:iCs/>
          <w:color w:val="7F7F7F" w:themeColor="text1" w:themeTint="80"/>
          <w:sz w:val="20"/>
          <w:szCs w:val="20"/>
        </w:rPr>
        <w:t>5</w:t>
      </w:r>
      <w:r w:rsidR="004E7B4F">
        <w:rPr>
          <w:rFonts w:asciiTheme="majorHAnsi" w:hAnsiTheme="majorHAnsi" w:cstheme="majorHAnsi"/>
          <w:b/>
          <w:bCs/>
          <w:i/>
          <w:iCs/>
          <w:color w:val="7F7F7F" w:themeColor="text1" w:themeTint="80"/>
          <w:sz w:val="20"/>
          <w:szCs w:val="20"/>
        </w:rPr>
        <w:t xml:space="preserve"> et 97</w:t>
      </w:r>
      <w:r w:rsidRPr="00ED5997">
        <w:rPr>
          <w:rFonts w:asciiTheme="majorHAnsi" w:hAnsiTheme="majorHAnsi" w:cstheme="majorHAnsi"/>
          <w:b/>
          <w:bCs/>
          <w:i/>
          <w:iCs/>
          <w:color w:val="7F7F7F" w:themeColor="text1" w:themeTint="80"/>
          <w:sz w:val="20"/>
          <w:szCs w:val="20"/>
        </w:rPr>
        <w:t xml:space="preserve"> du décret n°2021-571</w:t>
      </w:r>
      <w:r w:rsidR="00AE06E9" w:rsidRPr="00AE06E9">
        <w:rPr>
          <w:rFonts w:asciiTheme="majorHAnsi" w:hAnsiTheme="majorHAnsi" w:cstheme="majorHAnsi"/>
        </w:rPr>
        <w:t xml:space="preserve"> </w:t>
      </w:r>
    </w:p>
    <w:p w14:paraId="20EBE561" w14:textId="77777777" w:rsidR="00AE06E9" w:rsidRDefault="00AE06E9" w:rsidP="00ED5997">
      <w:pPr>
        <w:spacing w:after="0" w:line="240" w:lineRule="auto"/>
        <w:jc w:val="right"/>
        <w:rPr>
          <w:rFonts w:asciiTheme="majorHAnsi" w:hAnsiTheme="majorHAnsi" w:cstheme="majorHAnsi"/>
        </w:rPr>
      </w:pPr>
      <w:r w:rsidRPr="00AE06E9">
        <w:rPr>
          <w:rFonts w:asciiTheme="majorHAnsi" w:hAnsiTheme="majorHAnsi" w:cstheme="majorHAnsi"/>
          <w:b/>
          <w:bCs/>
          <w:i/>
          <w:iCs/>
          <w:color w:val="7F7F7F" w:themeColor="text1" w:themeTint="80"/>
          <w:sz w:val="20"/>
          <w:szCs w:val="20"/>
        </w:rPr>
        <w:t>Question écrite à l’Assemblée Nationale n°91259 publiée au JO le 14 juin 2016</w:t>
      </w:r>
    </w:p>
    <w:p w14:paraId="51E67EC1" w14:textId="71AB6C10" w:rsidR="00ED5997" w:rsidRPr="00AE06E9" w:rsidRDefault="00ED5997" w:rsidP="00ED5997">
      <w:pPr>
        <w:spacing w:after="0" w:line="240" w:lineRule="auto"/>
        <w:jc w:val="right"/>
        <w:rPr>
          <w:rFonts w:asciiTheme="majorHAnsi" w:hAnsiTheme="majorHAnsi" w:cstheme="majorHAnsi"/>
          <w:b/>
          <w:bCs/>
          <w:i/>
          <w:iCs/>
          <w:color w:val="7F7F7F" w:themeColor="text1" w:themeTint="80"/>
          <w:sz w:val="16"/>
          <w:szCs w:val="16"/>
        </w:rPr>
      </w:pPr>
    </w:p>
    <w:p w14:paraId="5AC59E94" w14:textId="77777777" w:rsidR="00AE06E9" w:rsidRPr="00AE06E9" w:rsidRDefault="00AE06E9" w:rsidP="00AE06E9">
      <w:pPr>
        <w:autoSpaceDE w:val="0"/>
        <w:autoSpaceDN w:val="0"/>
        <w:adjustRightInd w:val="0"/>
        <w:spacing w:after="0" w:line="240" w:lineRule="auto"/>
        <w:jc w:val="both"/>
        <w:rPr>
          <w:rFonts w:asciiTheme="majorHAnsi" w:hAnsiTheme="majorHAnsi" w:cstheme="majorHAnsi"/>
        </w:rPr>
      </w:pPr>
    </w:p>
    <w:p w14:paraId="46027526" w14:textId="25FBC1E0" w:rsidR="00AE06E9" w:rsidRPr="00AE06E9" w:rsidRDefault="00AE06E9" w:rsidP="00AE06E9">
      <w:pPr>
        <w:pStyle w:val="Paragraphedeliste"/>
        <w:numPr>
          <w:ilvl w:val="1"/>
          <w:numId w:val="1"/>
        </w:numPr>
        <w:autoSpaceDE w:val="0"/>
        <w:autoSpaceDN w:val="0"/>
        <w:adjustRightInd w:val="0"/>
        <w:spacing w:after="0" w:line="240" w:lineRule="auto"/>
        <w:jc w:val="both"/>
        <w:outlineLvl w:val="1"/>
        <w:rPr>
          <w:rFonts w:asciiTheme="majorHAnsi" w:hAnsiTheme="majorHAnsi" w:cstheme="majorHAnsi"/>
          <w:u w:val="single"/>
        </w:rPr>
      </w:pPr>
      <w:bookmarkStart w:id="40" w:name="_Toc124176351"/>
      <w:r w:rsidRPr="00AE06E9">
        <w:rPr>
          <w:rFonts w:asciiTheme="majorHAnsi" w:hAnsiTheme="majorHAnsi" w:cstheme="majorHAnsi"/>
          <w:u w:val="single"/>
        </w:rPr>
        <w:t>Contingent annuel d’autorisations spéciales d’absence</w:t>
      </w:r>
      <w:bookmarkEnd w:id="40"/>
    </w:p>
    <w:p w14:paraId="4649812C" w14:textId="77777777" w:rsidR="00AE06E9" w:rsidRPr="00AE06E9" w:rsidRDefault="00AE06E9" w:rsidP="00AE06E9">
      <w:pPr>
        <w:pStyle w:val="Paragraphedeliste"/>
        <w:autoSpaceDE w:val="0"/>
        <w:autoSpaceDN w:val="0"/>
        <w:adjustRightInd w:val="0"/>
        <w:spacing w:after="0" w:line="240" w:lineRule="auto"/>
        <w:ind w:left="1440"/>
        <w:jc w:val="both"/>
        <w:rPr>
          <w:rFonts w:asciiTheme="majorHAnsi" w:hAnsiTheme="majorHAnsi" w:cstheme="majorHAnsi"/>
        </w:rPr>
      </w:pPr>
    </w:p>
    <w:p w14:paraId="36523072" w14:textId="6072F2C6" w:rsidR="00D15BF3" w:rsidRPr="00D15BF3" w:rsidRDefault="00D15BF3" w:rsidP="00D15BF3">
      <w:pPr>
        <w:autoSpaceDE w:val="0"/>
        <w:autoSpaceDN w:val="0"/>
        <w:adjustRightInd w:val="0"/>
        <w:spacing w:after="0" w:line="240" w:lineRule="auto"/>
        <w:jc w:val="both"/>
        <w:rPr>
          <w:rFonts w:asciiTheme="majorHAnsi" w:hAnsiTheme="majorHAnsi" w:cstheme="majorHAnsi"/>
        </w:rPr>
      </w:pPr>
      <w:r w:rsidRPr="00D15BF3">
        <w:rPr>
          <w:rFonts w:asciiTheme="majorHAnsi" w:hAnsiTheme="majorHAnsi" w:cstheme="majorHAnsi"/>
        </w:rPr>
        <w:t>De plus, pour l’exercice de leurs missions cité</w:t>
      </w:r>
      <w:r w:rsidR="00FD6F39">
        <w:rPr>
          <w:rFonts w:asciiTheme="majorHAnsi" w:hAnsiTheme="majorHAnsi" w:cstheme="majorHAnsi"/>
        </w:rPr>
        <w:t>e</w:t>
      </w:r>
      <w:r w:rsidRPr="00D15BF3">
        <w:rPr>
          <w:rFonts w:asciiTheme="majorHAnsi" w:hAnsiTheme="majorHAnsi" w:cstheme="majorHAnsi"/>
        </w:rPr>
        <w:t>s aux articles 57 à 75 du décret n°2021-571, un contingent d’autorisations d’absence</w:t>
      </w:r>
      <w:r w:rsidRPr="00D15BF3">
        <w:rPr>
          <w:rFonts w:asciiTheme="majorHAnsi" w:hAnsiTheme="majorHAnsi" w:cstheme="majorHAnsi"/>
          <w:b/>
          <w:bCs/>
        </w:rPr>
        <w:t xml:space="preserve"> </w:t>
      </w:r>
      <w:r w:rsidRPr="00D15BF3">
        <w:rPr>
          <w:rFonts w:asciiTheme="majorHAnsi" w:hAnsiTheme="majorHAnsi" w:cstheme="majorHAnsi"/>
        </w:rPr>
        <w:t>est accordé aux représentants du personnel titulaires et suppléants du CST.</w:t>
      </w:r>
    </w:p>
    <w:p w14:paraId="0A1955AA" w14:textId="77777777" w:rsidR="00D15BF3" w:rsidRPr="00D15BF3" w:rsidRDefault="00D15BF3" w:rsidP="00D15BF3">
      <w:pPr>
        <w:autoSpaceDE w:val="0"/>
        <w:autoSpaceDN w:val="0"/>
        <w:adjustRightInd w:val="0"/>
        <w:spacing w:after="0" w:line="240" w:lineRule="auto"/>
        <w:jc w:val="both"/>
        <w:rPr>
          <w:rFonts w:asciiTheme="majorHAnsi" w:hAnsiTheme="majorHAnsi" w:cstheme="majorHAnsi"/>
        </w:rPr>
      </w:pPr>
      <w:r w:rsidRPr="00D15BF3">
        <w:rPr>
          <w:rFonts w:asciiTheme="majorHAnsi" w:hAnsiTheme="majorHAnsi" w:cstheme="majorHAnsi"/>
        </w:rPr>
        <w:t>Au vu des effectifs couverts par le CST du CdG 14, ce contingent annuel s’élève à :</w:t>
      </w:r>
    </w:p>
    <w:p w14:paraId="08F822D8" w14:textId="738E0225" w:rsidR="00D15BF3" w:rsidRPr="00D15BF3" w:rsidRDefault="00D15BF3" w:rsidP="00D15BF3">
      <w:pPr>
        <w:numPr>
          <w:ilvl w:val="0"/>
          <w:numId w:val="27"/>
        </w:numPr>
        <w:autoSpaceDE w:val="0"/>
        <w:autoSpaceDN w:val="0"/>
        <w:adjustRightInd w:val="0"/>
        <w:spacing w:after="0" w:line="240" w:lineRule="auto"/>
        <w:jc w:val="both"/>
        <w:rPr>
          <w:rFonts w:asciiTheme="majorHAnsi" w:hAnsiTheme="majorHAnsi" w:cstheme="majorHAnsi"/>
          <w:color w:val="FF0000"/>
          <w:highlight w:val="lightGray"/>
        </w:rPr>
      </w:pPr>
      <w:r w:rsidRPr="00D15BF3">
        <w:rPr>
          <w:rFonts w:asciiTheme="majorHAnsi" w:hAnsiTheme="majorHAnsi" w:cstheme="majorHAnsi"/>
          <w:color w:val="FF0000"/>
          <w:highlight w:val="lightGray"/>
        </w:rPr>
        <w:t>……. jours pour chaque membre titulaire ou suppléant,</w:t>
      </w:r>
    </w:p>
    <w:p w14:paraId="325D61E8" w14:textId="5866AEA2" w:rsidR="00D15BF3" w:rsidRDefault="00D15BF3" w:rsidP="00D15BF3">
      <w:pPr>
        <w:numPr>
          <w:ilvl w:val="0"/>
          <w:numId w:val="27"/>
        </w:numPr>
        <w:autoSpaceDE w:val="0"/>
        <w:autoSpaceDN w:val="0"/>
        <w:adjustRightInd w:val="0"/>
        <w:spacing w:after="0" w:line="240" w:lineRule="auto"/>
        <w:jc w:val="both"/>
        <w:rPr>
          <w:rFonts w:asciiTheme="majorHAnsi" w:hAnsiTheme="majorHAnsi" w:cstheme="majorHAnsi"/>
          <w:color w:val="FF0000"/>
          <w:highlight w:val="lightGray"/>
        </w:rPr>
      </w:pPr>
      <w:r w:rsidRPr="00D15BF3">
        <w:rPr>
          <w:rFonts w:asciiTheme="majorHAnsi" w:hAnsiTheme="majorHAnsi" w:cstheme="majorHAnsi"/>
          <w:color w:val="FF0000"/>
          <w:highlight w:val="lightGray"/>
        </w:rPr>
        <w:t>…….. jours pour le secrétaire adjoint.</w:t>
      </w:r>
    </w:p>
    <w:p w14:paraId="7D314825" w14:textId="77777777" w:rsidR="00176AC5" w:rsidRPr="006714CD" w:rsidRDefault="00176AC5" w:rsidP="00176AC5">
      <w:pPr>
        <w:autoSpaceDE w:val="0"/>
        <w:autoSpaceDN w:val="0"/>
        <w:adjustRightInd w:val="0"/>
        <w:spacing w:after="0" w:line="240" w:lineRule="auto"/>
        <w:ind w:left="360"/>
        <w:jc w:val="both"/>
        <w:rPr>
          <w:rFonts w:asciiTheme="majorHAnsi" w:hAnsiTheme="majorHAnsi" w:cstheme="majorHAnsi"/>
          <w:i/>
          <w:iCs/>
          <w:color w:val="FF0000"/>
        </w:rPr>
      </w:pPr>
      <w:r w:rsidRPr="006714CD">
        <w:rPr>
          <w:rFonts w:asciiTheme="majorHAnsi" w:hAnsiTheme="majorHAnsi" w:cstheme="majorHAnsi"/>
          <w:i/>
          <w:iCs/>
          <w:color w:val="FF0000"/>
        </w:rPr>
        <w:t>Ce contingent est fixé comme suit :</w:t>
      </w:r>
    </w:p>
    <w:p w14:paraId="66A9AF72" w14:textId="36CB26E7" w:rsidR="00176AC5" w:rsidRPr="006714CD" w:rsidRDefault="00176AC5" w:rsidP="00176AC5">
      <w:pPr>
        <w:pStyle w:val="Paragraphedeliste"/>
        <w:numPr>
          <w:ilvl w:val="0"/>
          <w:numId w:val="27"/>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Pour les membres titulaires et suppléants :</w:t>
      </w:r>
    </w:p>
    <w:p w14:paraId="16BC99EF" w14:textId="21DF2AA8" w:rsidR="00176AC5" w:rsidRPr="006714CD" w:rsidRDefault="00176AC5" w:rsidP="00176AC5">
      <w:pPr>
        <w:pStyle w:val="Paragraphedeliste"/>
        <w:numPr>
          <w:ilvl w:val="0"/>
          <w:numId w:val="28"/>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2 jours par an pour les membres des CST couvrant de 0 à 199 agents ;</w:t>
      </w:r>
    </w:p>
    <w:p w14:paraId="5C6A206B" w14:textId="65EB305E" w:rsidR="00176AC5" w:rsidRPr="006714CD" w:rsidRDefault="00176AC5" w:rsidP="00176AC5">
      <w:pPr>
        <w:pStyle w:val="Paragraphedeliste"/>
        <w:numPr>
          <w:ilvl w:val="0"/>
          <w:numId w:val="28"/>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3 jours par an pour les membres des CST couvrant de 200 à 499 agents ;</w:t>
      </w:r>
    </w:p>
    <w:p w14:paraId="76465497" w14:textId="6D1A2897" w:rsidR="00176AC5" w:rsidRPr="006714CD" w:rsidRDefault="00176AC5" w:rsidP="00176AC5">
      <w:pPr>
        <w:pStyle w:val="Paragraphedeliste"/>
        <w:numPr>
          <w:ilvl w:val="0"/>
          <w:numId w:val="28"/>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 xml:space="preserve">5 jours par </w:t>
      </w:r>
      <w:r w:rsidR="00680A86" w:rsidRPr="006714CD">
        <w:rPr>
          <w:rFonts w:asciiTheme="majorHAnsi" w:hAnsiTheme="majorHAnsi" w:cstheme="majorHAnsi"/>
          <w:i/>
          <w:iCs/>
          <w:color w:val="FF0000"/>
        </w:rPr>
        <w:t xml:space="preserve">an </w:t>
      </w:r>
      <w:r w:rsidRPr="006714CD">
        <w:rPr>
          <w:rFonts w:asciiTheme="majorHAnsi" w:hAnsiTheme="majorHAnsi" w:cstheme="majorHAnsi"/>
          <w:i/>
          <w:iCs/>
          <w:color w:val="FF0000"/>
        </w:rPr>
        <w:t>pour les membres des CST couvrant de 500 à 1 499 agents ;</w:t>
      </w:r>
    </w:p>
    <w:p w14:paraId="2E36A0E2" w14:textId="0CBE1FE9" w:rsidR="00176AC5" w:rsidRPr="006714CD" w:rsidRDefault="00176AC5" w:rsidP="00176AC5">
      <w:pPr>
        <w:pStyle w:val="Paragraphedeliste"/>
        <w:numPr>
          <w:ilvl w:val="0"/>
          <w:numId w:val="27"/>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Pour les secrétaires-adjoints (nommés de façon permanente) :</w:t>
      </w:r>
    </w:p>
    <w:p w14:paraId="50714835" w14:textId="6404365E" w:rsidR="00176AC5" w:rsidRPr="006714CD" w:rsidRDefault="00176AC5" w:rsidP="00176AC5">
      <w:pPr>
        <w:pStyle w:val="Paragraphedeliste"/>
        <w:numPr>
          <w:ilvl w:val="1"/>
          <w:numId w:val="27"/>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2,5 jours par an pour les secrétaires des CST couvrant de 0 à 199 agents ;</w:t>
      </w:r>
    </w:p>
    <w:p w14:paraId="24EBF99D" w14:textId="6495DC64" w:rsidR="00176AC5" w:rsidRPr="006714CD" w:rsidRDefault="00176AC5" w:rsidP="00176AC5">
      <w:pPr>
        <w:pStyle w:val="Paragraphedeliste"/>
        <w:numPr>
          <w:ilvl w:val="1"/>
          <w:numId w:val="27"/>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4 jours par an pour les secrétaires des CST couvrant de 200 à 499 agents ;</w:t>
      </w:r>
    </w:p>
    <w:p w14:paraId="0BD3C625" w14:textId="456A72AB" w:rsidR="00176AC5" w:rsidRPr="006714CD" w:rsidRDefault="00176AC5" w:rsidP="00176AC5">
      <w:pPr>
        <w:pStyle w:val="Paragraphedeliste"/>
        <w:numPr>
          <w:ilvl w:val="1"/>
          <w:numId w:val="27"/>
        </w:numPr>
        <w:autoSpaceDE w:val="0"/>
        <w:autoSpaceDN w:val="0"/>
        <w:adjustRightInd w:val="0"/>
        <w:spacing w:after="0" w:line="240" w:lineRule="auto"/>
        <w:jc w:val="both"/>
        <w:rPr>
          <w:rFonts w:asciiTheme="majorHAnsi" w:hAnsiTheme="majorHAnsi" w:cstheme="majorHAnsi"/>
          <w:i/>
          <w:iCs/>
          <w:color w:val="FF0000"/>
        </w:rPr>
      </w:pPr>
      <w:r w:rsidRPr="006714CD">
        <w:rPr>
          <w:rFonts w:asciiTheme="majorHAnsi" w:hAnsiTheme="majorHAnsi" w:cstheme="majorHAnsi"/>
          <w:i/>
          <w:iCs/>
          <w:color w:val="FF0000"/>
        </w:rPr>
        <w:t>6,5 jours par pour les secrétaires des CST couvrant de 500 à 1 499 agents ;</w:t>
      </w:r>
    </w:p>
    <w:p w14:paraId="4381C5EA" w14:textId="77777777" w:rsidR="00D15BF3" w:rsidRPr="00D15BF3" w:rsidRDefault="00D15BF3" w:rsidP="00D15BF3">
      <w:pPr>
        <w:autoSpaceDE w:val="0"/>
        <w:autoSpaceDN w:val="0"/>
        <w:adjustRightInd w:val="0"/>
        <w:spacing w:after="0" w:line="240" w:lineRule="auto"/>
        <w:jc w:val="both"/>
        <w:rPr>
          <w:rFonts w:asciiTheme="majorHAnsi" w:hAnsiTheme="majorHAnsi" w:cstheme="majorHAnsi"/>
        </w:rPr>
      </w:pPr>
      <w:bookmarkStart w:id="41" w:name="_Hlk124172854"/>
      <w:r w:rsidRPr="00D15BF3">
        <w:rPr>
          <w:rFonts w:asciiTheme="majorHAnsi" w:hAnsiTheme="majorHAnsi" w:cstheme="majorHAnsi"/>
        </w:rPr>
        <w:lastRenderedPageBreak/>
        <w:t>Ce contingent annuel d'autorisations d'absence est utilisé sous forme d'autorisations d'absence d'une demi-journée minimum qui doivent être programmées dans la mesure du possible. L'autorisation d'absence utilisée au titre de ce contingent annuel est accordée sous réserve des nécessités du service.</w:t>
      </w:r>
    </w:p>
    <w:p w14:paraId="05908297" w14:textId="4CFB9F30" w:rsidR="003B1099" w:rsidRPr="0033394D" w:rsidRDefault="0033394D" w:rsidP="00FB209C">
      <w:pPr>
        <w:autoSpaceDE w:val="0"/>
        <w:autoSpaceDN w:val="0"/>
        <w:adjustRightInd w:val="0"/>
        <w:spacing w:after="0" w:line="240" w:lineRule="auto"/>
        <w:jc w:val="both"/>
        <w:rPr>
          <w:rFonts w:asciiTheme="majorHAnsi" w:hAnsiTheme="majorHAnsi" w:cstheme="majorHAnsi"/>
          <w:color w:val="FF0000"/>
        </w:rPr>
      </w:pPr>
      <w:r w:rsidRPr="00B06AC8">
        <w:rPr>
          <w:rFonts w:asciiTheme="majorHAnsi" w:hAnsiTheme="majorHAnsi" w:cstheme="majorHAnsi"/>
          <w:color w:val="FF0000"/>
          <w:highlight w:val="lightGray"/>
        </w:rPr>
        <w:t>L'autorité territoriale peut déterminer par arrêté un barème de conversion en heures de ce contingent annuel d'autorisations d'absence pour tenir compte des conditions d'exercice particulières des fonctions de certains membres des formations spécialisées ou, lorsqu'il n'existe pas de formation spécialisée, des comités sociaux territoriaux.</w:t>
      </w:r>
      <w:r w:rsidRPr="0033394D">
        <w:t xml:space="preserve"> </w:t>
      </w:r>
      <w:r w:rsidRPr="00847656">
        <w:rPr>
          <w:rFonts w:asciiTheme="majorHAnsi" w:hAnsiTheme="majorHAnsi" w:cstheme="majorHAnsi"/>
          <w:color w:val="FF0000"/>
          <w:highlight w:val="lightGray"/>
        </w:rPr>
        <w:t>Cet arrêté peut également prévoir la possibilité pour chaque membre de renoncer à tout ou partie du contingent d'autorisations d'absence dont il bénéficie au profit d'un autre membre ayant épuisé son contingent de temps en cours d'année.</w:t>
      </w:r>
    </w:p>
    <w:bookmarkEnd w:id="41"/>
    <w:p w14:paraId="363A0B39" w14:textId="77777777" w:rsidR="00D15BF3" w:rsidRPr="00D15BF3" w:rsidRDefault="00D15BF3" w:rsidP="00D15BF3">
      <w:pPr>
        <w:autoSpaceDE w:val="0"/>
        <w:autoSpaceDN w:val="0"/>
        <w:adjustRightInd w:val="0"/>
        <w:spacing w:after="0" w:line="240" w:lineRule="auto"/>
        <w:jc w:val="right"/>
        <w:rPr>
          <w:rFonts w:asciiTheme="majorHAnsi" w:hAnsiTheme="majorHAnsi" w:cstheme="majorHAnsi"/>
          <w:b/>
          <w:bCs/>
          <w:i/>
          <w:iCs/>
          <w:color w:val="7F7F7F" w:themeColor="text1" w:themeTint="80"/>
          <w:sz w:val="20"/>
          <w:szCs w:val="20"/>
        </w:rPr>
      </w:pPr>
      <w:r w:rsidRPr="00D15BF3">
        <w:rPr>
          <w:rFonts w:asciiTheme="majorHAnsi" w:hAnsiTheme="majorHAnsi" w:cstheme="majorHAnsi"/>
          <w:b/>
          <w:bCs/>
          <w:i/>
          <w:iCs/>
          <w:color w:val="7F7F7F" w:themeColor="text1" w:themeTint="80"/>
          <w:sz w:val="20"/>
          <w:szCs w:val="20"/>
        </w:rPr>
        <w:t>articles 96 du décret n°2021-571</w:t>
      </w:r>
    </w:p>
    <w:p w14:paraId="6BCD6B69" w14:textId="78BB0270" w:rsidR="00D15BF3" w:rsidRPr="00D15BF3" w:rsidRDefault="0080125F" w:rsidP="00D15BF3">
      <w:pPr>
        <w:autoSpaceDE w:val="0"/>
        <w:autoSpaceDN w:val="0"/>
        <w:adjustRightInd w:val="0"/>
        <w:spacing w:after="0" w:line="240" w:lineRule="auto"/>
        <w:jc w:val="right"/>
        <w:rPr>
          <w:rFonts w:asciiTheme="majorHAnsi" w:hAnsiTheme="majorHAnsi" w:cstheme="majorHAnsi"/>
          <w:color w:val="7F7F7F" w:themeColor="text1" w:themeTint="80"/>
          <w:sz w:val="20"/>
          <w:szCs w:val="20"/>
        </w:rPr>
      </w:pPr>
      <w:r>
        <w:rPr>
          <w:rFonts w:asciiTheme="majorHAnsi" w:hAnsiTheme="majorHAnsi" w:cstheme="majorHAnsi"/>
          <w:b/>
          <w:bCs/>
          <w:i/>
          <w:iCs/>
          <w:color w:val="7F7F7F" w:themeColor="text1" w:themeTint="80"/>
          <w:sz w:val="20"/>
          <w:szCs w:val="20"/>
        </w:rPr>
        <w:t xml:space="preserve">article </w:t>
      </w:r>
      <w:r w:rsidR="00D15BF3" w:rsidRPr="00D15BF3">
        <w:rPr>
          <w:rFonts w:asciiTheme="majorHAnsi" w:hAnsiTheme="majorHAnsi" w:cstheme="majorHAnsi"/>
          <w:b/>
          <w:bCs/>
          <w:i/>
          <w:iCs/>
          <w:color w:val="7F7F7F" w:themeColor="text1" w:themeTint="80"/>
          <w:sz w:val="20"/>
          <w:szCs w:val="20"/>
        </w:rPr>
        <w:t>1 du décret n° 2016-1626 modifié</w:t>
      </w:r>
    </w:p>
    <w:p w14:paraId="5BDF1803" w14:textId="22FBC01E" w:rsidR="00C731B3" w:rsidRDefault="00C731B3" w:rsidP="003504F9">
      <w:pPr>
        <w:jc w:val="both"/>
        <w:outlineLvl w:val="0"/>
        <w:rPr>
          <w:rFonts w:asciiTheme="majorHAnsi" w:hAnsiTheme="majorHAnsi" w:cstheme="majorHAnsi"/>
          <w:b/>
          <w:bCs/>
        </w:rPr>
      </w:pPr>
    </w:p>
    <w:p w14:paraId="2709F63F" w14:textId="77777777" w:rsidR="00AE06E9" w:rsidRDefault="00AE06E9" w:rsidP="00706AE0">
      <w:pPr>
        <w:rPr>
          <w:rFonts w:asciiTheme="majorHAnsi" w:hAnsiTheme="majorHAnsi" w:cstheme="majorHAnsi"/>
          <w:b/>
          <w:bCs/>
        </w:rPr>
      </w:pPr>
    </w:p>
    <w:p w14:paraId="479A73B3" w14:textId="77777777" w:rsidR="00AE06E9" w:rsidRDefault="00AE06E9" w:rsidP="00706AE0">
      <w:pPr>
        <w:rPr>
          <w:rFonts w:asciiTheme="majorHAnsi" w:hAnsiTheme="majorHAnsi" w:cstheme="majorHAnsi"/>
          <w:b/>
          <w:bCs/>
        </w:rPr>
      </w:pPr>
    </w:p>
    <w:p w14:paraId="65AA3B95" w14:textId="77777777" w:rsidR="00AE06E9" w:rsidRDefault="00AE06E9" w:rsidP="00706AE0">
      <w:pPr>
        <w:rPr>
          <w:rFonts w:asciiTheme="majorHAnsi" w:hAnsiTheme="majorHAnsi" w:cstheme="majorHAnsi"/>
          <w:b/>
          <w:bCs/>
        </w:rPr>
      </w:pPr>
    </w:p>
    <w:p w14:paraId="03C4DB4A" w14:textId="0B556256" w:rsidR="006B5617" w:rsidRPr="00F97B1E" w:rsidRDefault="004074C4" w:rsidP="00706AE0">
      <w:pPr>
        <w:rPr>
          <w:rFonts w:asciiTheme="majorHAnsi" w:hAnsiTheme="majorHAnsi" w:cstheme="majorHAnsi"/>
          <w:b/>
          <w:bCs/>
        </w:rPr>
      </w:pPr>
      <w:r>
        <w:rPr>
          <w:rFonts w:asciiTheme="majorHAnsi" w:hAnsiTheme="majorHAnsi" w:cstheme="majorHAnsi"/>
          <w:b/>
          <w:bCs/>
        </w:rPr>
        <w:t>Le présent règlement a été validé en séance du CST le</w:t>
      </w:r>
      <w:r w:rsidRPr="00706AE0">
        <w:rPr>
          <w:rFonts w:asciiTheme="majorHAnsi" w:hAnsiTheme="majorHAnsi" w:cstheme="majorHAnsi"/>
        </w:rPr>
        <w:t xml:space="preserve"> ………….……………………….</w:t>
      </w:r>
      <w:r>
        <w:rPr>
          <w:rFonts w:asciiTheme="majorHAnsi" w:hAnsiTheme="majorHAnsi" w:cstheme="majorHAnsi"/>
          <w:b/>
          <w:bCs/>
        </w:rPr>
        <w:t xml:space="preserve"> Il </w:t>
      </w:r>
      <w:r w:rsidRPr="004074C4">
        <w:rPr>
          <w:rFonts w:asciiTheme="majorHAnsi" w:hAnsiTheme="majorHAnsi" w:cstheme="majorHAnsi"/>
          <w:b/>
          <w:bCs/>
        </w:rPr>
        <w:t xml:space="preserve">pourra être </w:t>
      </w:r>
      <w:r>
        <w:rPr>
          <w:rFonts w:asciiTheme="majorHAnsi" w:hAnsiTheme="majorHAnsi" w:cstheme="majorHAnsi"/>
          <w:b/>
          <w:bCs/>
        </w:rPr>
        <w:t>modifié</w:t>
      </w:r>
      <w:r w:rsidRPr="004074C4">
        <w:rPr>
          <w:rFonts w:asciiTheme="majorHAnsi" w:hAnsiTheme="majorHAnsi" w:cstheme="majorHAnsi"/>
          <w:b/>
          <w:bCs/>
        </w:rPr>
        <w:t xml:space="preserve"> sur demande </w:t>
      </w:r>
      <w:r w:rsidRPr="00706AE0">
        <w:rPr>
          <w:rFonts w:asciiTheme="majorHAnsi" w:hAnsiTheme="majorHAnsi" w:cstheme="majorHAnsi"/>
          <w:b/>
          <w:bCs/>
          <w:color w:val="FF0000"/>
          <w:highlight w:val="lightGray"/>
        </w:rPr>
        <w:t>d’au moins…...... des membres du CST</w:t>
      </w:r>
      <w:r w:rsidRPr="00706AE0">
        <w:rPr>
          <w:rFonts w:asciiTheme="majorHAnsi" w:hAnsiTheme="majorHAnsi" w:cstheme="majorHAnsi"/>
          <w:b/>
          <w:bCs/>
          <w:color w:val="FF0000"/>
        </w:rPr>
        <w:t>.</w:t>
      </w:r>
      <w:r w:rsidR="006B5617" w:rsidRPr="00ED5997">
        <w:rPr>
          <w:rFonts w:asciiTheme="majorHAnsi" w:hAnsiTheme="majorHAnsi" w:cstheme="majorHAnsi"/>
          <w:b/>
          <w:bCs/>
        </w:rPr>
        <w:br w:type="page"/>
      </w:r>
    </w:p>
    <w:p w14:paraId="79CAF8B4" w14:textId="58C08F52" w:rsidR="007C7DC7" w:rsidRDefault="007C7DC7" w:rsidP="00A025DD">
      <w:pPr>
        <w:pStyle w:val="Titre1"/>
        <w:rPr>
          <w:rFonts w:cstheme="majorHAnsi"/>
          <w:b/>
          <w:bCs/>
        </w:rPr>
      </w:pPr>
      <w:bookmarkStart w:id="42" w:name="_Toc124176352"/>
      <w:r>
        <w:rPr>
          <w:rFonts w:cstheme="majorHAnsi"/>
          <w:b/>
          <w:bCs/>
        </w:rPr>
        <w:lastRenderedPageBreak/>
        <w:t>Annexe 1</w:t>
      </w:r>
      <w:r w:rsidR="00042F89">
        <w:rPr>
          <w:rFonts w:cstheme="majorHAnsi"/>
          <w:b/>
          <w:bCs/>
        </w:rPr>
        <w:t> : LISTE DES MEMBRES DU CST</w:t>
      </w:r>
      <w:bookmarkEnd w:id="42"/>
    </w:p>
    <w:p w14:paraId="6E471CB2" w14:textId="77777777" w:rsidR="00282BE3" w:rsidRPr="00282BE3" w:rsidRDefault="00282BE3" w:rsidP="00282BE3"/>
    <w:tbl>
      <w:tblPr>
        <w:tblStyle w:val="Grilledutableau"/>
        <w:tblW w:w="9067" w:type="dxa"/>
        <w:tblLook w:val="04A0" w:firstRow="1" w:lastRow="0" w:firstColumn="1" w:lastColumn="0" w:noHBand="0" w:noVBand="1"/>
      </w:tblPr>
      <w:tblGrid>
        <w:gridCol w:w="1129"/>
        <w:gridCol w:w="1843"/>
        <w:gridCol w:w="1388"/>
        <w:gridCol w:w="4707"/>
      </w:tblGrid>
      <w:tr w:rsidR="00A176DD" w:rsidRPr="007B6562" w14:paraId="2B9244CF" w14:textId="77777777" w:rsidTr="00282BE3">
        <w:trPr>
          <w:trHeight w:val="288"/>
        </w:trPr>
        <w:tc>
          <w:tcPr>
            <w:tcW w:w="9067" w:type="dxa"/>
            <w:gridSpan w:val="4"/>
            <w:shd w:val="clear" w:color="auto" w:fill="D2DB21"/>
            <w:noWrap/>
          </w:tcPr>
          <w:p w14:paraId="551154CB" w14:textId="14CE0A8F" w:rsidR="00A176DD" w:rsidRPr="007B6562" w:rsidRDefault="00A176DD" w:rsidP="00042F89">
            <w:pPr>
              <w:rPr>
                <w:rFonts w:asciiTheme="majorHAnsi" w:hAnsiTheme="majorHAnsi" w:cstheme="majorHAnsi"/>
                <w:sz w:val="20"/>
                <w:szCs w:val="20"/>
              </w:rPr>
            </w:pPr>
            <w:bookmarkStart w:id="43" w:name="_Hlk122361926"/>
            <w:r w:rsidRPr="00A176DD">
              <w:rPr>
                <w:rFonts w:asciiTheme="majorHAnsi" w:hAnsiTheme="majorHAnsi" w:cstheme="majorHAnsi"/>
                <w:b/>
                <w:bCs/>
                <w:i/>
                <w:iCs/>
              </w:rPr>
              <w:t xml:space="preserve">REPRESENTANTS </w:t>
            </w:r>
            <w:r w:rsidR="00847656">
              <w:rPr>
                <w:rFonts w:asciiTheme="majorHAnsi" w:hAnsiTheme="majorHAnsi" w:cstheme="majorHAnsi"/>
                <w:b/>
                <w:bCs/>
                <w:i/>
                <w:iCs/>
              </w:rPr>
              <w:t xml:space="preserve">DE </w:t>
            </w:r>
            <w:r w:rsidR="00847656" w:rsidRPr="00847656">
              <w:rPr>
                <w:rFonts w:asciiTheme="majorHAnsi" w:hAnsiTheme="majorHAnsi" w:cstheme="majorHAnsi"/>
                <w:b/>
                <w:bCs/>
                <w:i/>
                <w:iCs/>
              </w:rPr>
              <w:t>LA COLLECTIVITE/L’ETABLISSEMENT</w:t>
            </w:r>
            <w:r w:rsidR="00847656" w:rsidRPr="00A176DD">
              <w:rPr>
                <w:rFonts w:asciiTheme="majorHAnsi" w:hAnsiTheme="majorHAnsi" w:cstheme="majorHAnsi"/>
                <w:b/>
                <w:bCs/>
                <w:i/>
                <w:iCs/>
                <w:sz w:val="20"/>
                <w:szCs w:val="20"/>
              </w:rPr>
              <w:t> </w:t>
            </w:r>
            <w:r w:rsidRPr="00A176DD">
              <w:rPr>
                <w:rFonts w:asciiTheme="majorHAnsi" w:hAnsiTheme="majorHAnsi" w:cstheme="majorHAnsi"/>
                <w:b/>
                <w:bCs/>
                <w:i/>
                <w:iCs/>
                <w:sz w:val="20"/>
                <w:szCs w:val="20"/>
              </w:rPr>
              <w:t>:</w:t>
            </w:r>
            <w:r>
              <w:rPr>
                <w:rFonts w:asciiTheme="majorHAnsi" w:hAnsiTheme="majorHAnsi" w:cstheme="majorHAnsi"/>
                <w:b/>
                <w:bCs/>
                <w:i/>
                <w:iCs/>
                <w:sz w:val="20"/>
                <w:szCs w:val="20"/>
              </w:rPr>
              <w:t xml:space="preserve"> </w:t>
            </w:r>
            <w:r w:rsidRPr="00A176DD">
              <w:rPr>
                <w:rFonts w:asciiTheme="majorHAnsi" w:hAnsiTheme="majorHAnsi" w:cstheme="majorHAnsi"/>
                <w:b/>
                <w:bCs/>
                <w:i/>
                <w:iCs/>
                <w:sz w:val="20"/>
                <w:szCs w:val="20"/>
              </w:rPr>
              <w:t>TITULAIRES</w:t>
            </w:r>
          </w:p>
        </w:tc>
      </w:tr>
      <w:tr w:rsidR="005E670A" w:rsidRPr="005E670A" w14:paraId="24BCB156" w14:textId="77777777" w:rsidTr="00A176DD">
        <w:trPr>
          <w:trHeight w:val="288"/>
        </w:trPr>
        <w:tc>
          <w:tcPr>
            <w:tcW w:w="1129" w:type="dxa"/>
            <w:noWrap/>
          </w:tcPr>
          <w:p w14:paraId="25667226" w14:textId="058B23B2" w:rsidR="00A176DD" w:rsidRPr="005E670A" w:rsidRDefault="00847656" w:rsidP="00042F89">
            <w:pPr>
              <w:rPr>
                <w:rFonts w:asciiTheme="majorHAnsi" w:hAnsiTheme="majorHAnsi" w:cstheme="majorHAnsi"/>
                <w:color w:val="FF0000"/>
                <w:sz w:val="20"/>
                <w:szCs w:val="20"/>
              </w:rPr>
            </w:pPr>
            <w:bookmarkStart w:id="44" w:name="_Hlk124165948"/>
            <w:bookmarkEnd w:id="43"/>
            <w:r w:rsidRPr="005E670A">
              <w:rPr>
                <w:rFonts w:asciiTheme="majorHAnsi" w:hAnsiTheme="majorHAnsi" w:cstheme="majorHAnsi"/>
                <w:color w:val="FF0000"/>
                <w:sz w:val="20"/>
                <w:szCs w:val="20"/>
              </w:rPr>
              <w:t>Monsieur / Madame</w:t>
            </w:r>
          </w:p>
        </w:tc>
        <w:tc>
          <w:tcPr>
            <w:tcW w:w="1843" w:type="dxa"/>
            <w:noWrap/>
          </w:tcPr>
          <w:p w14:paraId="6635D114" w14:textId="3D430C2E" w:rsidR="00A176DD" w:rsidRPr="005E670A" w:rsidRDefault="00847656" w:rsidP="00042F89">
            <w:pPr>
              <w:rPr>
                <w:rFonts w:asciiTheme="majorHAnsi" w:hAnsiTheme="majorHAnsi" w:cstheme="majorHAnsi"/>
                <w:color w:val="FF0000"/>
                <w:sz w:val="20"/>
                <w:szCs w:val="20"/>
              </w:rPr>
            </w:pPr>
            <w:r w:rsidRPr="005E670A">
              <w:rPr>
                <w:rFonts w:asciiTheme="majorHAnsi" w:hAnsiTheme="majorHAnsi" w:cstheme="majorHAnsi"/>
                <w:color w:val="FF0000"/>
                <w:sz w:val="20"/>
                <w:szCs w:val="20"/>
              </w:rPr>
              <w:t>NOM</w:t>
            </w:r>
          </w:p>
        </w:tc>
        <w:tc>
          <w:tcPr>
            <w:tcW w:w="1388" w:type="dxa"/>
            <w:noWrap/>
          </w:tcPr>
          <w:p w14:paraId="39A2CBBA" w14:textId="508EFF51" w:rsidR="00A176DD" w:rsidRPr="005E670A" w:rsidRDefault="00847656" w:rsidP="00042F89">
            <w:pPr>
              <w:rPr>
                <w:rFonts w:asciiTheme="majorHAnsi" w:hAnsiTheme="majorHAnsi" w:cstheme="majorHAnsi"/>
                <w:color w:val="FF0000"/>
                <w:sz w:val="20"/>
                <w:szCs w:val="20"/>
              </w:rPr>
            </w:pPr>
            <w:r w:rsidRPr="005E670A">
              <w:rPr>
                <w:rFonts w:asciiTheme="majorHAnsi" w:hAnsiTheme="majorHAnsi" w:cstheme="majorHAnsi"/>
                <w:color w:val="FF0000"/>
                <w:sz w:val="20"/>
                <w:szCs w:val="20"/>
              </w:rPr>
              <w:t>Prénom</w:t>
            </w:r>
          </w:p>
        </w:tc>
        <w:tc>
          <w:tcPr>
            <w:tcW w:w="4707" w:type="dxa"/>
            <w:noWrap/>
          </w:tcPr>
          <w:p w14:paraId="356E61C8" w14:textId="7B650B4A" w:rsidR="00A176DD" w:rsidRPr="005E670A" w:rsidRDefault="00847656" w:rsidP="00042F89">
            <w:pPr>
              <w:rPr>
                <w:rFonts w:asciiTheme="majorHAnsi" w:hAnsiTheme="majorHAnsi" w:cstheme="majorHAnsi"/>
                <w:color w:val="FF0000"/>
                <w:sz w:val="20"/>
                <w:szCs w:val="20"/>
              </w:rPr>
            </w:pPr>
            <w:r w:rsidRPr="005E670A">
              <w:rPr>
                <w:rFonts w:asciiTheme="majorHAnsi" w:hAnsiTheme="majorHAnsi" w:cstheme="majorHAnsi"/>
                <w:color w:val="FF0000"/>
                <w:sz w:val="20"/>
                <w:szCs w:val="20"/>
              </w:rPr>
              <w:t>Fonction</w:t>
            </w:r>
          </w:p>
        </w:tc>
      </w:tr>
      <w:bookmarkEnd w:id="44"/>
      <w:tr w:rsidR="005E670A" w:rsidRPr="005E670A" w14:paraId="0599B99D" w14:textId="77777777" w:rsidTr="00A176DD">
        <w:trPr>
          <w:trHeight w:val="288"/>
        </w:trPr>
        <w:tc>
          <w:tcPr>
            <w:tcW w:w="1129" w:type="dxa"/>
            <w:noWrap/>
          </w:tcPr>
          <w:p w14:paraId="75EC006A" w14:textId="41BE8DD5" w:rsidR="00A176DD" w:rsidRPr="005E670A" w:rsidRDefault="00A176DD" w:rsidP="00042F89">
            <w:pPr>
              <w:rPr>
                <w:rFonts w:asciiTheme="majorHAnsi" w:hAnsiTheme="majorHAnsi" w:cstheme="majorHAnsi"/>
                <w:color w:val="FF0000"/>
                <w:sz w:val="20"/>
                <w:szCs w:val="20"/>
              </w:rPr>
            </w:pPr>
          </w:p>
        </w:tc>
        <w:tc>
          <w:tcPr>
            <w:tcW w:w="1843" w:type="dxa"/>
            <w:noWrap/>
          </w:tcPr>
          <w:p w14:paraId="79D8C9FB" w14:textId="3378F0E7" w:rsidR="00A176DD" w:rsidRPr="005E670A" w:rsidRDefault="00A176DD" w:rsidP="00042F89">
            <w:pPr>
              <w:rPr>
                <w:rFonts w:asciiTheme="majorHAnsi" w:hAnsiTheme="majorHAnsi" w:cstheme="majorHAnsi"/>
                <w:color w:val="FF0000"/>
                <w:sz w:val="20"/>
                <w:szCs w:val="20"/>
              </w:rPr>
            </w:pPr>
          </w:p>
        </w:tc>
        <w:tc>
          <w:tcPr>
            <w:tcW w:w="1388" w:type="dxa"/>
            <w:noWrap/>
          </w:tcPr>
          <w:p w14:paraId="0CC99C8C" w14:textId="736CE422" w:rsidR="00A176DD" w:rsidRPr="005E670A" w:rsidRDefault="00A176DD" w:rsidP="00042F89">
            <w:pPr>
              <w:rPr>
                <w:rFonts w:asciiTheme="majorHAnsi" w:hAnsiTheme="majorHAnsi" w:cstheme="majorHAnsi"/>
                <w:color w:val="FF0000"/>
                <w:sz w:val="20"/>
                <w:szCs w:val="20"/>
              </w:rPr>
            </w:pPr>
          </w:p>
        </w:tc>
        <w:tc>
          <w:tcPr>
            <w:tcW w:w="4707" w:type="dxa"/>
            <w:noWrap/>
          </w:tcPr>
          <w:p w14:paraId="2D874BCD" w14:textId="7ACBB1B2" w:rsidR="00A176DD" w:rsidRPr="005E670A" w:rsidRDefault="00A176DD" w:rsidP="00042F89">
            <w:pPr>
              <w:rPr>
                <w:rFonts w:asciiTheme="majorHAnsi" w:hAnsiTheme="majorHAnsi" w:cstheme="majorHAnsi"/>
                <w:color w:val="FF0000"/>
                <w:sz w:val="20"/>
                <w:szCs w:val="20"/>
              </w:rPr>
            </w:pPr>
          </w:p>
        </w:tc>
      </w:tr>
      <w:tr w:rsidR="005E670A" w:rsidRPr="005E670A" w14:paraId="232F4FF0" w14:textId="77777777" w:rsidTr="00A176DD">
        <w:trPr>
          <w:trHeight w:val="288"/>
        </w:trPr>
        <w:tc>
          <w:tcPr>
            <w:tcW w:w="1129" w:type="dxa"/>
            <w:noWrap/>
          </w:tcPr>
          <w:p w14:paraId="757267F1" w14:textId="16573C69" w:rsidR="004F7447" w:rsidRPr="005E670A" w:rsidRDefault="004F7447" w:rsidP="004F7447">
            <w:pPr>
              <w:rPr>
                <w:rFonts w:asciiTheme="majorHAnsi" w:hAnsiTheme="majorHAnsi" w:cstheme="majorHAnsi"/>
                <w:color w:val="FF0000"/>
                <w:sz w:val="20"/>
                <w:szCs w:val="20"/>
              </w:rPr>
            </w:pPr>
          </w:p>
        </w:tc>
        <w:tc>
          <w:tcPr>
            <w:tcW w:w="1843" w:type="dxa"/>
            <w:noWrap/>
          </w:tcPr>
          <w:p w14:paraId="410A7353" w14:textId="79B7AC3B" w:rsidR="004F7447" w:rsidRPr="005E670A" w:rsidRDefault="004F7447" w:rsidP="004F7447">
            <w:pPr>
              <w:rPr>
                <w:rFonts w:asciiTheme="majorHAnsi" w:hAnsiTheme="majorHAnsi" w:cstheme="majorHAnsi"/>
                <w:color w:val="FF0000"/>
                <w:sz w:val="20"/>
                <w:szCs w:val="20"/>
              </w:rPr>
            </w:pPr>
          </w:p>
        </w:tc>
        <w:tc>
          <w:tcPr>
            <w:tcW w:w="1388" w:type="dxa"/>
            <w:noWrap/>
          </w:tcPr>
          <w:p w14:paraId="48F70AD9" w14:textId="1EF36007" w:rsidR="004F7447" w:rsidRPr="005E670A" w:rsidRDefault="004F7447" w:rsidP="004F7447">
            <w:pPr>
              <w:rPr>
                <w:rFonts w:asciiTheme="majorHAnsi" w:hAnsiTheme="majorHAnsi" w:cstheme="majorHAnsi"/>
                <w:color w:val="FF0000"/>
                <w:sz w:val="20"/>
                <w:szCs w:val="20"/>
              </w:rPr>
            </w:pPr>
          </w:p>
        </w:tc>
        <w:tc>
          <w:tcPr>
            <w:tcW w:w="4707" w:type="dxa"/>
            <w:noWrap/>
          </w:tcPr>
          <w:p w14:paraId="4867FC8D" w14:textId="4653FBE5" w:rsidR="004F7447" w:rsidRPr="005E670A" w:rsidRDefault="004F7447" w:rsidP="004F7447">
            <w:pPr>
              <w:rPr>
                <w:rFonts w:asciiTheme="majorHAnsi" w:hAnsiTheme="majorHAnsi" w:cstheme="majorHAnsi"/>
                <w:color w:val="FF0000"/>
                <w:sz w:val="20"/>
                <w:szCs w:val="20"/>
              </w:rPr>
            </w:pPr>
          </w:p>
        </w:tc>
      </w:tr>
      <w:tr w:rsidR="005E670A" w:rsidRPr="005E670A" w14:paraId="0BDAF1B8" w14:textId="77777777" w:rsidTr="00A176DD">
        <w:trPr>
          <w:trHeight w:val="288"/>
        </w:trPr>
        <w:tc>
          <w:tcPr>
            <w:tcW w:w="1129" w:type="dxa"/>
            <w:noWrap/>
          </w:tcPr>
          <w:p w14:paraId="691A63CE" w14:textId="0AADAF97" w:rsidR="004F7447" w:rsidRPr="005E670A" w:rsidRDefault="004F7447" w:rsidP="004F7447">
            <w:pPr>
              <w:rPr>
                <w:rFonts w:asciiTheme="majorHAnsi" w:hAnsiTheme="majorHAnsi" w:cstheme="majorHAnsi"/>
                <w:color w:val="FF0000"/>
                <w:sz w:val="20"/>
                <w:szCs w:val="20"/>
              </w:rPr>
            </w:pPr>
          </w:p>
        </w:tc>
        <w:tc>
          <w:tcPr>
            <w:tcW w:w="1843" w:type="dxa"/>
            <w:noWrap/>
          </w:tcPr>
          <w:p w14:paraId="3473C9D3" w14:textId="026F80D2" w:rsidR="004F7447" w:rsidRPr="005E670A" w:rsidRDefault="004F7447" w:rsidP="004F7447">
            <w:pPr>
              <w:rPr>
                <w:rFonts w:asciiTheme="majorHAnsi" w:hAnsiTheme="majorHAnsi" w:cstheme="majorHAnsi"/>
                <w:color w:val="FF0000"/>
                <w:sz w:val="20"/>
                <w:szCs w:val="20"/>
              </w:rPr>
            </w:pPr>
          </w:p>
        </w:tc>
        <w:tc>
          <w:tcPr>
            <w:tcW w:w="1388" w:type="dxa"/>
            <w:noWrap/>
          </w:tcPr>
          <w:p w14:paraId="59128462" w14:textId="6580349E" w:rsidR="004F7447" w:rsidRPr="005E670A" w:rsidRDefault="004F7447" w:rsidP="004F7447">
            <w:pPr>
              <w:rPr>
                <w:rFonts w:asciiTheme="majorHAnsi" w:hAnsiTheme="majorHAnsi" w:cstheme="majorHAnsi"/>
                <w:color w:val="FF0000"/>
                <w:sz w:val="20"/>
                <w:szCs w:val="20"/>
              </w:rPr>
            </w:pPr>
          </w:p>
        </w:tc>
        <w:tc>
          <w:tcPr>
            <w:tcW w:w="4707" w:type="dxa"/>
            <w:noWrap/>
          </w:tcPr>
          <w:p w14:paraId="366D908C" w14:textId="2BB54E0E" w:rsidR="004F7447" w:rsidRPr="005E670A" w:rsidRDefault="004F7447" w:rsidP="004F7447">
            <w:pPr>
              <w:rPr>
                <w:rFonts w:asciiTheme="majorHAnsi" w:hAnsiTheme="majorHAnsi" w:cstheme="majorHAnsi"/>
                <w:color w:val="FF0000"/>
                <w:sz w:val="20"/>
                <w:szCs w:val="20"/>
              </w:rPr>
            </w:pPr>
          </w:p>
        </w:tc>
      </w:tr>
      <w:tr w:rsidR="005E670A" w:rsidRPr="005E670A" w14:paraId="1A8FE6F1" w14:textId="77777777" w:rsidTr="00A176DD">
        <w:trPr>
          <w:trHeight w:val="288"/>
        </w:trPr>
        <w:tc>
          <w:tcPr>
            <w:tcW w:w="1129" w:type="dxa"/>
            <w:noWrap/>
          </w:tcPr>
          <w:p w14:paraId="6977DA83" w14:textId="756B68C6" w:rsidR="004F7447" w:rsidRPr="005E670A" w:rsidRDefault="004F7447" w:rsidP="004F7447">
            <w:pPr>
              <w:rPr>
                <w:rFonts w:asciiTheme="majorHAnsi" w:hAnsiTheme="majorHAnsi" w:cstheme="majorHAnsi"/>
                <w:color w:val="FF0000"/>
                <w:sz w:val="20"/>
                <w:szCs w:val="20"/>
              </w:rPr>
            </w:pPr>
          </w:p>
        </w:tc>
        <w:tc>
          <w:tcPr>
            <w:tcW w:w="1843" w:type="dxa"/>
            <w:noWrap/>
          </w:tcPr>
          <w:p w14:paraId="3606B60C" w14:textId="27F4CD0E" w:rsidR="004F7447" w:rsidRPr="005E670A" w:rsidRDefault="004F7447" w:rsidP="004F7447">
            <w:pPr>
              <w:rPr>
                <w:rFonts w:asciiTheme="majorHAnsi" w:hAnsiTheme="majorHAnsi" w:cstheme="majorHAnsi"/>
                <w:color w:val="FF0000"/>
                <w:sz w:val="20"/>
                <w:szCs w:val="20"/>
              </w:rPr>
            </w:pPr>
          </w:p>
        </w:tc>
        <w:tc>
          <w:tcPr>
            <w:tcW w:w="1388" w:type="dxa"/>
            <w:noWrap/>
          </w:tcPr>
          <w:p w14:paraId="3A82B7C3" w14:textId="63434D2E" w:rsidR="004F7447" w:rsidRPr="005E670A" w:rsidRDefault="004F7447" w:rsidP="004F7447">
            <w:pPr>
              <w:rPr>
                <w:rFonts w:asciiTheme="majorHAnsi" w:hAnsiTheme="majorHAnsi" w:cstheme="majorHAnsi"/>
                <w:color w:val="FF0000"/>
                <w:sz w:val="20"/>
                <w:szCs w:val="20"/>
              </w:rPr>
            </w:pPr>
          </w:p>
        </w:tc>
        <w:tc>
          <w:tcPr>
            <w:tcW w:w="4707" w:type="dxa"/>
            <w:noWrap/>
          </w:tcPr>
          <w:p w14:paraId="43D07FAB" w14:textId="4435E948" w:rsidR="004F7447" w:rsidRPr="005E670A" w:rsidRDefault="004F7447" w:rsidP="004F7447">
            <w:pPr>
              <w:rPr>
                <w:rFonts w:asciiTheme="majorHAnsi" w:hAnsiTheme="majorHAnsi" w:cstheme="majorHAnsi"/>
                <w:color w:val="FF0000"/>
                <w:sz w:val="20"/>
                <w:szCs w:val="20"/>
              </w:rPr>
            </w:pPr>
          </w:p>
        </w:tc>
      </w:tr>
      <w:tr w:rsidR="005E670A" w:rsidRPr="005E670A" w14:paraId="2C67DDF3" w14:textId="77777777" w:rsidTr="00282BE3">
        <w:trPr>
          <w:trHeight w:val="288"/>
        </w:trPr>
        <w:tc>
          <w:tcPr>
            <w:tcW w:w="1129" w:type="dxa"/>
            <w:tcBorders>
              <w:bottom w:val="single" w:sz="4" w:space="0" w:color="auto"/>
            </w:tcBorders>
            <w:noWrap/>
          </w:tcPr>
          <w:p w14:paraId="07D17F95" w14:textId="22D0E8F8" w:rsidR="004F7447" w:rsidRPr="005E670A" w:rsidRDefault="004F7447" w:rsidP="004F7447">
            <w:pPr>
              <w:rPr>
                <w:rFonts w:asciiTheme="majorHAnsi" w:hAnsiTheme="majorHAnsi" w:cstheme="majorHAnsi"/>
                <w:color w:val="FF0000"/>
                <w:sz w:val="20"/>
                <w:szCs w:val="20"/>
              </w:rPr>
            </w:pPr>
          </w:p>
        </w:tc>
        <w:tc>
          <w:tcPr>
            <w:tcW w:w="1843" w:type="dxa"/>
            <w:tcBorders>
              <w:bottom w:val="single" w:sz="4" w:space="0" w:color="auto"/>
            </w:tcBorders>
            <w:noWrap/>
          </w:tcPr>
          <w:p w14:paraId="0B182806" w14:textId="3CFBCC14" w:rsidR="004F7447" w:rsidRPr="005E670A" w:rsidRDefault="004F7447" w:rsidP="004F7447">
            <w:pPr>
              <w:rPr>
                <w:rFonts w:asciiTheme="majorHAnsi" w:hAnsiTheme="majorHAnsi" w:cstheme="majorHAnsi"/>
                <w:color w:val="FF0000"/>
                <w:sz w:val="20"/>
                <w:szCs w:val="20"/>
              </w:rPr>
            </w:pPr>
          </w:p>
        </w:tc>
        <w:tc>
          <w:tcPr>
            <w:tcW w:w="1388" w:type="dxa"/>
            <w:tcBorders>
              <w:bottom w:val="single" w:sz="4" w:space="0" w:color="auto"/>
            </w:tcBorders>
            <w:noWrap/>
          </w:tcPr>
          <w:p w14:paraId="38C42271" w14:textId="27BA9BE8" w:rsidR="004F7447" w:rsidRPr="005E670A" w:rsidRDefault="004F7447" w:rsidP="004F7447">
            <w:pPr>
              <w:rPr>
                <w:rFonts w:asciiTheme="majorHAnsi" w:hAnsiTheme="majorHAnsi" w:cstheme="majorHAnsi"/>
                <w:color w:val="FF0000"/>
                <w:sz w:val="20"/>
                <w:szCs w:val="20"/>
              </w:rPr>
            </w:pPr>
          </w:p>
        </w:tc>
        <w:tc>
          <w:tcPr>
            <w:tcW w:w="4707" w:type="dxa"/>
            <w:tcBorders>
              <w:bottom w:val="single" w:sz="4" w:space="0" w:color="auto"/>
            </w:tcBorders>
            <w:noWrap/>
          </w:tcPr>
          <w:p w14:paraId="576A2A58" w14:textId="1C5FF159" w:rsidR="004F7447" w:rsidRPr="005E670A" w:rsidRDefault="004F7447" w:rsidP="004F7447">
            <w:pPr>
              <w:rPr>
                <w:rFonts w:asciiTheme="majorHAnsi" w:hAnsiTheme="majorHAnsi" w:cstheme="majorHAnsi"/>
                <w:color w:val="FF0000"/>
                <w:sz w:val="20"/>
                <w:szCs w:val="20"/>
              </w:rPr>
            </w:pPr>
          </w:p>
        </w:tc>
      </w:tr>
      <w:tr w:rsidR="004F7447" w:rsidRPr="007B6562" w14:paraId="16C8EF93" w14:textId="77777777" w:rsidTr="00282BE3">
        <w:trPr>
          <w:trHeight w:val="288"/>
        </w:trPr>
        <w:tc>
          <w:tcPr>
            <w:tcW w:w="9067" w:type="dxa"/>
            <w:gridSpan w:val="4"/>
            <w:shd w:val="clear" w:color="auto" w:fill="D2DB21"/>
            <w:noWrap/>
          </w:tcPr>
          <w:p w14:paraId="67D2A320" w14:textId="14E202D4" w:rsidR="004F7447" w:rsidRPr="007B6562" w:rsidRDefault="004F7447" w:rsidP="002F70D3">
            <w:pPr>
              <w:rPr>
                <w:rFonts w:asciiTheme="majorHAnsi" w:hAnsiTheme="majorHAnsi" w:cstheme="majorHAnsi"/>
                <w:sz w:val="20"/>
                <w:szCs w:val="20"/>
              </w:rPr>
            </w:pPr>
            <w:r w:rsidRPr="004F7447">
              <w:rPr>
                <w:rFonts w:asciiTheme="majorHAnsi" w:hAnsiTheme="majorHAnsi" w:cstheme="majorHAnsi"/>
                <w:b/>
                <w:bCs/>
                <w:i/>
                <w:iCs/>
                <w:sz w:val="20"/>
                <w:szCs w:val="20"/>
              </w:rPr>
              <w:t>SUPPLEANTS</w:t>
            </w:r>
          </w:p>
        </w:tc>
      </w:tr>
      <w:tr w:rsidR="004F7447" w:rsidRPr="007B6562" w14:paraId="10251D09" w14:textId="77777777" w:rsidTr="00A176DD">
        <w:trPr>
          <w:trHeight w:val="288"/>
        </w:trPr>
        <w:tc>
          <w:tcPr>
            <w:tcW w:w="1129" w:type="dxa"/>
            <w:noWrap/>
          </w:tcPr>
          <w:p w14:paraId="27BA6B2D" w14:textId="26A1FCF7" w:rsidR="004F7447" w:rsidRPr="005E670A" w:rsidRDefault="004F7447" w:rsidP="004F7447">
            <w:pPr>
              <w:rPr>
                <w:rFonts w:asciiTheme="majorHAnsi" w:hAnsiTheme="majorHAnsi" w:cstheme="majorHAnsi"/>
                <w:color w:val="FF0000"/>
                <w:sz w:val="20"/>
                <w:szCs w:val="20"/>
              </w:rPr>
            </w:pPr>
          </w:p>
        </w:tc>
        <w:tc>
          <w:tcPr>
            <w:tcW w:w="1843" w:type="dxa"/>
            <w:noWrap/>
          </w:tcPr>
          <w:p w14:paraId="35AE6428" w14:textId="76B55C47" w:rsidR="004F7447" w:rsidRPr="005E670A" w:rsidRDefault="004F7447" w:rsidP="004F7447">
            <w:pPr>
              <w:rPr>
                <w:rFonts w:asciiTheme="majorHAnsi" w:hAnsiTheme="majorHAnsi" w:cstheme="majorHAnsi"/>
                <w:color w:val="FF0000"/>
                <w:sz w:val="20"/>
                <w:szCs w:val="20"/>
              </w:rPr>
            </w:pPr>
          </w:p>
        </w:tc>
        <w:tc>
          <w:tcPr>
            <w:tcW w:w="1388" w:type="dxa"/>
            <w:noWrap/>
          </w:tcPr>
          <w:p w14:paraId="7E451EF4" w14:textId="0E6FEBCA" w:rsidR="004F7447" w:rsidRPr="005E670A" w:rsidRDefault="004F7447" w:rsidP="004F7447">
            <w:pPr>
              <w:rPr>
                <w:rFonts w:asciiTheme="majorHAnsi" w:hAnsiTheme="majorHAnsi" w:cstheme="majorHAnsi"/>
                <w:color w:val="FF0000"/>
                <w:sz w:val="20"/>
                <w:szCs w:val="20"/>
              </w:rPr>
            </w:pPr>
          </w:p>
        </w:tc>
        <w:tc>
          <w:tcPr>
            <w:tcW w:w="4707" w:type="dxa"/>
            <w:noWrap/>
          </w:tcPr>
          <w:p w14:paraId="3CC18155" w14:textId="4386336E" w:rsidR="004F7447" w:rsidRPr="005E670A" w:rsidRDefault="004F7447" w:rsidP="004F7447">
            <w:pPr>
              <w:rPr>
                <w:rFonts w:asciiTheme="majorHAnsi" w:hAnsiTheme="majorHAnsi" w:cstheme="majorHAnsi"/>
                <w:color w:val="FF0000"/>
                <w:sz w:val="20"/>
                <w:szCs w:val="20"/>
              </w:rPr>
            </w:pPr>
          </w:p>
        </w:tc>
      </w:tr>
      <w:tr w:rsidR="004F7447" w:rsidRPr="007B6562" w14:paraId="76F7DAA0" w14:textId="77777777" w:rsidTr="00A176DD">
        <w:trPr>
          <w:trHeight w:val="288"/>
        </w:trPr>
        <w:tc>
          <w:tcPr>
            <w:tcW w:w="1129" w:type="dxa"/>
            <w:noWrap/>
          </w:tcPr>
          <w:p w14:paraId="7AD79418" w14:textId="3629975C" w:rsidR="004F7447" w:rsidRPr="005E670A" w:rsidRDefault="004F7447" w:rsidP="004F7447">
            <w:pPr>
              <w:rPr>
                <w:rFonts w:asciiTheme="majorHAnsi" w:hAnsiTheme="majorHAnsi" w:cstheme="majorHAnsi"/>
                <w:color w:val="FF0000"/>
                <w:sz w:val="20"/>
                <w:szCs w:val="20"/>
              </w:rPr>
            </w:pPr>
          </w:p>
        </w:tc>
        <w:tc>
          <w:tcPr>
            <w:tcW w:w="1843" w:type="dxa"/>
            <w:noWrap/>
          </w:tcPr>
          <w:p w14:paraId="3B5954E8" w14:textId="7F9299F7" w:rsidR="004F7447" w:rsidRPr="005E670A" w:rsidRDefault="004F7447" w:rsidP="004F7447">
            <w:pPr>
              <w:rPr>
                <w:rFonts w:asciiTheme="majorHAnsi" w:hAnsiTheme="majorHAnsi" w:cstheme="majorHAnsi"/>
                <w:color w:val="FF0000"/>
                <w:sz w:val="20"/>
                <w:szCs w:val="20"/>
              </w:rPr>
            </w:pPr>
          </w:p>
        </w:tc>
        <w:tc>
          <w:tcPr>
            <w:tcW w:w="1388" w:type="dxa"/>
            <w:noWrap/>
          </w:tcPr>
          <w:p w14:paraId="6D1B093E" w14:textId="51492EBB" w:rsidR="004F7447" w:rsidRPr="005E670A" w:rsidRDefault="004F7447" w:rsidP="004F7447">
            <w:pPr>
              <w:rPr>
                <w:rFonts w:asciiTheme="majorHAnsi" w:hAnsiTheme="majorHAnsi" w:cstheme="majorHAnsi"/>
                <w:color w:val="FF0000"/>
                <w:sz w:val="20"/>
                <w:szCs w:val="20"/>
              </w:rPr>
            </w:pPr>
          </w:p>
        </w:tc>
        <w:tc>
          <w:tcPr>
            <w:tcW w:w="4707" w:type="dxa"/>
            <w:noWrap/>
          </w:tcPr>
          <w:p w14:paraId="413E7BDF" w14:textId="2F725C3C" w:rsidR="004F7447" w:rsidRPr="005E670A" w:rsidRDefault="004F7447" w:rsidP="004F7447">
            <w:pPr>
              <w:rPr>
                <w:rFonts w:asciiTheme="majorHAnsi" w:hAnsiTheme="majorHAnsi" w:cstheme="majorHAnsi"/>
                <w:color w:val="FF0000"/>
                <w:sz w:val="20"/>
                <w:szCs w:val="20"/>
              </w:rPr>
            </w:pPr>
          </w:p>
        </w:tc>
      </w:tr>
      <w:tr w:rsidR="004F7447" w:rsidRPr="007B6562" w14:paraId="21E86932" w14:textId="77777777" w:rsidTr="00A176DD">
        <w:trPr>
          <w:trHeight w:val="288"/>
        </w:trPr>
        <w:tc>
          <w:tcPr>
            <w:tcW w:w="1129" w:type="dxa"/>
            <w:noWrap/>
          </w:tcPr>
          <w:p w14:paraId="1D8B2849" w14:textId="0D9F0838" w:rsidR="004F7447" w:rsidRPr="005E670A" w:rsidRDefault="004F7447" w:rsidP="004F7447">
            <w:pPr>
              <w:rPr>
                <w:rFonts w:asciiTheme="majorHAnsi" w:hAnsiTheme="majorHAnsi" w:cstheme="majorHAnsi"/>
                <w:color w:val="FF0000"/>
                <w:sz w:val="20"/>
                <w:szCs w:val="20"/>
              </w:rPr>
            </w:pPr>
          </w:p>
        </w:tc>
        <w:tc>
          <w:tcPr>
            <w:tcW w:w="1843" w:type="dxa"/>
            <w:noWrap/>
          </w:tcPr>
          <w:p w14:paraId="7E952B3E" w14:textId="3CBF2FF1" w:rsidR="004F7447" w:rsidRPr="005E670A" w:rsidRDefault="004F7447" w:rsidP="004F7447">
            <w:pPr>
              <w:rPr>
                <w:rFonts w:asciiTheme="majorHAnsi" w:hAnsiTheme="majorHAnsi" w:cstheme="majorHAnsi"/>
                <w:color w:val="FF0000"/>
                <w:sz w:val="20"/>
                <w:szCs w:val="20"/>
              </w:rPr>
            </w:pPr>
          </w:p>
        </w:tc>
        <w:tc>
          <w:tcPr>
            <w:tcW w:w="1388" w:type="dxa"/>
            <w:noWrap/>
          </w:tcPr>
          <w:p w14:paraId="3BA8E89A" w14:textId="4BF62390" w:rsidR="004F7447" w:rsidRPr="005E670A" w:rsidRDefault="004F7447" w:rsidP="004F7447">
            <w:pPr>
              <w:rPr>
                <w:rFonts w:asciiTheme="majorHAnsi" w:hAnsiTheme="majorHAnsi" w:cstheme="majorHAnsi"/>
                <w:color w:val="FF0000"/>
                <w:sz w:val="20"/>
                <w:szCs w:val="20"/>
              </w:rPr>
            </w:pPr>
          </w:p>
        </w:tc>
        <w:tc>
          <w:tcPr>
            <w:tcW w:w="4707" w:type="dxa"/>
            <w:noWrap/>
          </w:tcPr>
          <w:p w14:paraId="59F0382E" w14:textId="74A07D5C" w:rsidR="004F7447" w:rsidRPr="005E670A" w:rsidRDefault="004F7447" w:rsidP="004F7447">
            <w:pPr>
              <w:rPr>
                <w:rFonts w:asciiTheme="majorHAnsi" w:hAnsiTheme="majorHAnsi" w:cstheme="majorHAnsi"/>
                <w:color w:val="FF0000"/>
                <w:sz w:val="20"/>
                <w:szCs w:val="20"/>
              </w:rPr>
            </w:pPr>
          </w:p>
        </w:tc>
      </w:tr>
      <w:tr w:rsidR="004F7447" w:rsidRPr="007B6562" w14:paraId="77A89629" w14:textId="77777777" w:rsidTr="00A176DD">
        <w:trPr>
          <w:trHeight w:val="288"/>
        </w:trPr>
        <w:tc>
          <w:tcPr>
            <w:tcW w:w="1129" w:type="dxa"/>
            <w:noWrap/>
          </w:tcPr>
          <w:p w14:paraId="6C185716" w14:textId="5AA1A0A3" w:rsidR="004F7447" w:rsidRPr="005E670A" w:rsidRDefault="004F7447" w:rsidP="004F7447">
            <w:pPr>
              <w:rPr>
                <w:rFonts w:asciiTheme="majorHAnsi" w:hAnsiTheme="majorHAnsi" w:cstheme="majorHAnsi"/>
                <w:color w:val="FF0000"/>
                <w:sz w:val="20"/>
                <w:szCs w:val="20"/>
              </w:rPr>
            </w:pPr>
          </w:p>
        </w:tc>
        <w:tc>
          <w:tcPr>
            <w:tcW w:w="1843" w:type="dxa"/>
            <w:noWrap/>
          </w:tcPr>
          <w:p w14:paraId="7CD1E278" w14:textId="3B2D79AC" w:rsidR="004F7447" w:rsidRPr="005E670A" w:rsidRDefault="004F7447" w:rsidP="004F7447">
            <w:pPr>
              <w:rPr>
                <w:rFonts w:asciiTheme="majorHAnsi" w:hAnsiTheme="majorHAnsi" w:cstheme="majorHAnsi"/>
                <w:color w:val="FF0000"/>
                <w:sz w:val="20"/>
                <w:szCs w:val="20"/>
              </w:rPr>
            </w:pPr>
          </w:p>
        </w:tc>
        <w:tc>
          <w:tcPr>
            <w:tcW w:w="1388" w:type="dxa"/>
            <w:noWrap/>
          </w:tcPr>
          <w:p w14:paraId="1AEA22FC" w14:textId="29018A90" w:rsidR="004F7447" w:rsidRPr="005E670A" w:rsidRDefault="004F7447" w:rsidP="004F7447">
            <w:pPr>
              <w:rPr>
                <w:rFonts w:asciiTheme="majorHAnsi" w:hAnsiTheme="majorHAnsi" w:cstheme="majorHAnsi"/>
                <w:color w:val="FF0000"/>
                <w:sz w:val="20"/>
                <w:szCs w:val="20"/>
              </w:rPr>
            </w:pPr>
          </w:p>
        </w:tc>
        <w:tc>
          <w:tcPr>
            <w:tcW w:w="4707" w:type="dxa"/>
            <w:noWrap/>
          </w:tcPr>
          <w:p w14:paraId="234CEE19" w14:textId="290B13C1" w:rsidR="004F7447" w:rsidRPr="005E670A" w:rsidRDefault="004F7447" w:rsidP="004F7447">
            <w:pPr>
              <w:rPr>
                <w:rFonts w:asciiTheme="majorHAnsi" w:hAnsiTheme="majorHAnsi" w:cstheme="majorHAnsi"/>
                <w:color w:val="FF0000"/>
                <w:sz w:val="20"/>
                <w:szCs w:val="20"/>
              </w:rPr>
            </w:pPr>
          </w:p>
        </w:tc>
      </w:tr>
      <w:tr w:rsidR="004F7447" w:rsidRPr="007B6562" w14:paraId="439992C1" w14:textId="77777777" w:rsidTr="00A176DD">
        <w:trPr>
          <w:trHeight w:val="288"/>
        </w:trPr>
        <w:tc>
          <w:tcPr>
            <w:tcW w:w="1129" w:type="dxa"/>
            <w:noWrap/>
          </w:tcPr>
          <w:p w14:paraId="19958F65" w14:textId="2612A52E" w:rsidR="004F7447" w:rsidRPr="005E670A" w:rsidRDefault="004F7447" w:rsidP="004F7447">
            <w:pPr>
              <w:rPr>
                <w:rFonts w:asciiTheme="majorHAnsi" w:hAnsiTheme="majorHAnsi" w:cstheme="majorHAnsi"/>
                <w:color w:val="FF0000"/>
                <w:sz w:val="20"/>
                <w:szCs w:val="20"/>
              </w:rPr>
            </w:pPr>
          </w:p>
        </w:tc>
        <w:tc>
          <w:tcPr>
            <w:tcW w:w="1843" w:type="dxa"/>
            <w:noWrap/>
          </w:tcPr>
          <w:p w14:paraId="19AAC9C5" w14:textId="416A4CD7" w:rsidR="004F7447" w:rsidRPr="005E670A" w:rsidRDefault="004F7447" w:rsidP="004F7447">
            <w:pPr>
              <w:rPr>
                <w:rFonts w:asciiTheme="majorHAnsi" w:hAnsiTheme="majorHAnsi" w:cstheme="majorHAnsi"/>
                <w:color w:val="FF0000"/>
                <w:sz w:val="20"/>
                <w:szCs w:val="20"/>
              </w:rPr>
            </w:pPr>
          </w:p>
        </w:tc>
        <w:tc>
          <w:tcPr>
            <w:tcW w:w="1388" w:type="dxa"/>
            <w:noWrap/>
          </w:tcPr>
          <w:p w14:paraId="480B4742" w14:textId="5D668788" w:rsidR="004F7447" w:rsidRPr="005E670A" w:rsidRDefault="004F7447" w:rsidP="004F7447">
            <w:pPr>
              <w:rPr>
                <w:rFonts w:asciiTheme="majorHAnsi" w:hAnsiTheme="majorHAnsi" w:cstheme="majorHAnsi"/>
                <w:color w:val="FF0000"/>
                <w:sz w:val="20"/>
                <w:szCs w:val="20"/>
              </w:rPr>
            </w:pPr>
          </w:p>
        </w:tc>
        <w:tc>
          <w:tcPr>
            <w:tcW w:w="4707" w:type="dxa"/>
            <w:noWrap/>
          </w:tcPr>
          <w:p w14:paraId="73B98DC2" w14:textId="059C6F4D" w:rsidR="004F7447" w:rsidRPr="005E670A" w:rsidRDefault="004F7447" w:rsidP="004F7447">
            <w:pPr>
              <w:rPr>
                <w:rFonts w:asciiTheme="majorHAnsi" w:hAnsiTheme="majorHAnsi" w:cstheme="majorHAnsi"/>
                <w:color w:val="FF0000"/>
                <w:sz w:val="20"/>
                <w:szCs w:val="20"/>
              </w:rPr>
            </w:pPr>
          </w:p>
        </w:tc>
      </w:tr>
      <w:tr w:rsidR="00282BE3" w:rsidRPr="007B6562" w14:paraId="2A8A58CC" w14:textId="77777777" w:rsidTr="00A176DD">
        <w:trPr>
          <w:trHeight w:val="288"/>
        </w:trPr>
        <w:tc>
          <w:tcPr>
            <w:tcW w:w="1129" w:type="dxa"/>
            <w:noWrap/>
          </w:tcPr>
          <w:p w14:paraId="57DF9FAE" w14:textId="473B5346" w:rsidR="00282BE3" w:rsidRPr="005E670A" w:rsidRDefault="00282BE3" w:rsidP="004F7447">
            <w:pPr>
              <w:rPr>
                <w:rFonts w:asciiTheme="majorHAnsi" w:hAnsiTheme="majorHAnsi" w:cstheme="majorHAnsi"/>
                <w:color w:val="FF0000"/>
                <w:sz w:val="20"/>
                <w:szCs w:val="20"/>
              </w:rPr>
            </w:pPr>
          </w:p>
        </w:tc>
        <w:tc>
          <w:tcPr>
            <w:tcW w:w="1843" w:type="dxa"/>
            <w:noWrap/>
          </w:tcPr>
          <w:p w14:paraId="38FDB1D9" w14:textId="29FC1842" w:rsidR="00282BE3" w:rsidRPr="005E670A" w:rsidRDefault="00282BE3" w:rsidP="004F7447">
            <w:pPr>
              <w:rPr>
                <w:rFonts w:asciiTheme="majorHAnsi" w:hAnsiTheme="majorHAnsi" w:cstheme="majorHAnsi"/>
                <w:color w:val="FF0000"/>
                <w:sz w:val="20"/>
                <w:szCs w:val="20"/>
              </w:rPr>
            </w:pPr>
          </w:p>
        </w:tc>
        <w:tc>
          <w:tcPr>
            <w:tcW w:w="1388" w:type="dxa"/>
            <w:noWrap/>
          </w:tcPr>
          <w:p w14:paraId="779CB14A" w14:textId="0738D2D0" w:rsidR="00282BE3" w:rsidRPr="005E670A" w:rsidRDefault="00282BE3" w:rsidP="004F7447">
            <w:pPr>
              <w:rPr>
                <w:rFonts w:asciiTheme="majorHAnsi" w:hAnsiTheme="majorHAnsi" w:cstheme="majorHAnsi"/>
                <w:color w:val="FF0000"/>
                <w:sz w:val="20"/>
                <w:szCs w:val="20"/>
              </w:rPr>
            </w:pPr>
          </w:p>
        </w:tc>
        <w:tc>
          <w:tcPr>
            <w:tcW w:w="4707" w:type="dxa"/>
            <w:noWrap/>
          </w:tcPr>
          <w:p w14:paraId="514A4D75" w14:textId="6A2421FD" w:rsidR="00282BE3" w:rsidRPr="005E670A" w:rsidRDefault="00282BE3" w:rsidP="004F7447">
            <w:pPr>
              <w:rPr>
                <w:rFonts w:asciiTheme="majorHAnsi" w:hAnsiTheme="majorHAnsi" w:cstheme="majorHAnsi"/>
                <w:color w:val="FF0000"/>
                <w:sz w:val="20"/>
                <w:szCs w:val="20"/>
              </w:rPr>
            </w:pPr>
          </w:p>
        </w:tc>
      </w:tr>
    </w:tbl>
    <w:p w14:paraId="55693AB1" w14:textId="40FD809A" w:rsidR="00A176DD" w:rsidRDefault="00A176DD" w:rsidP="00042F89">
      <w:pPr>
        <w:spacing w:after="0" w:line="240" w:lineRule="auto"/>
        <w:rPr>
          <w:rFonts w:asciiTheme="majorHAnsi" w:hAnsiTheme="majorHAnsi" w:cstheme="majorHAnsi"/>
          <w:b/>
          <w:bCs/>
        </w:rPr>
      </w:pPr>
    </w:p>
    <w:p w14:paraId="583B67CA" w14:textId="77777777" w:rsidR="00A176DD" w:rsidRDefault="00A176DD" w:rsidP="00042F89">
      <w:pPr>
        <w:spacing w:after="0" w:line="240" w:lineRule="auto"/>
        <w:rPr>
          <w:rFonts w:asciiTheme="majorHAnsi" w:hAnsiTheme="majorHAnsi" w:cstheme="majorHAnsi"/>
          <w:b/>
          <w:bCs/>
        </w:rPr>
      </w:pPr>
    </w:p>
    <w:tbl>
      <w:tblPr>
        <w:tblStyle w:val="Grilledutableau"/>
        <w:tblW w:w="9071" w:type="dxa"/>
        <w:tblLook w:val="04A0" w:firstRow="1" w:lastRow="0" w:firstColumn="1" w:lastColumn="0" w:noHBand="0" w:noVBand="1"/>
      </w:tblPr>
      <w:tblGrid>
        <w:gridCol w:w="1129"/>
        <w:gridCol w:w="1843"/>
        <w:gridCol w:w="1418"/>
        <w:gridCol w:w="3516"/>
        <w:gridCol w:w="1133"/>
        <w:gridCol w:w="32"/>
      </w:tblGrid>
      <w:tr w:rsidR="007B6562" w:rsidRPr="007B6562" w14:paraId="346C6C75" w14:textId="77777777" w:rsidTr="00847656">
        <w:trPr>
          <w:trHeight w:val="288"/>
        </w:trPr>
        <w:tc>
          <w:tcPr>
            <w:tcW w:w="9071" w:type="dxa"/>
            <w:gridSpan w:val="6"/>
            <w:shd w:val="clear" w:color="auto" w:fill="79193B"/>
            <w:noWrap/>
            <w:hideMark/>
          </w:tcPr>
          <w:p w14:paraId="056CA7C2" w14:textId="6A26E53A" w:rsidR="007B6562" w:rsidRPr="00A176DD" w:rsidRDefault="00A176DD" w:rsidP="00042F89">
            <w:pPr>
              <w:rPr>
                <w:rFonts w:asciiTheme="majorHAnsi" w:hAnsiTheme="majorHAnsi" w:cstheme="majorHAnsi"/>
                <w:b/>
                <w:bCs/>
                <w:i/>
                <w:iCs/>
                <w:sz w:val="20"/>
                <w:szCs w:val="20"/>
              </w:rPr>
            </w:pPr>
            <w:r w:rsidRPr="00A176DD">
              <w:rPr>
                <w:rFonts w:asciiTheme="majorHAnsi" w:hAnsiTheme="majorHAnsi" w:cstheme="majorHAnsi"/>
                <w:b/>
                <w:bCs/>
                <w:i/>
                <w:iCs/>
              </w:rPr>
              <w:t>REPRESENTANTS D</w:t>
            </w:r>
            <w:r w:rsidR="00847656">
              <w:rPr>
                <w:rFonts w:asciiTheme="majorHAnsi" w:hAnsiTheme="majorHAnsi" w:cstheme="majorHAnsi"/>
                <w:b/>
                <w:bCs/>
                <w:i/>
                <w:iCs/>
              </w:rPr>
              <w:t xml:space="preserve">U </w:t>
            </w:r>
            <w:r w:rsidRPr="00A176DD">
              <w:rPr>
                <w:rFonts w:asciiTheme="majorHAnsi" w:hAnsiTheme="majorHAnsi" w:cstheme="majorHAnsi"/>
                <w:b/>
                <w:bCs/>
                <w:i/>
                <w:iCs/>
              </w:rPr>
              <w:t>PERSONNEL</w:t>
            </w:r>
            <w:r w:rsidR="00847656">
              <w:rPr>
                <w:rFonts w:asciiTheme="majorHAnsi" w:hAnsiTheme="majorHAnsi" w:cstheme="majorHAnsi"/>
                <w:b/>
                <w:bCs/>
                <w:i/>
                <w:iCs/>
              </w:rPr>
              <w:t xml:space="preserve"> </w:t>
            </w:r>
            <w:r w:rsidRPr="00A176DD">
              <w:rPr>
                <w:rFonts w:asciiTheme="majorHAnsi" w:hAnsiTheme="majorHAnsi" w:cstheme="majorHAnsi"/>
                <w:b/>
                <w:bCs/>
                <w:i/>
                <w:iCs/>
                <w:sz w:val="20"/>
                <w:szCs w:val="20"/>
              </w:rPr>
              <w:t>:</w:t>
            </w:r>
            <w:r>
              <w:rPr>
                <w:rFonts w:asciiTheme="majorHAnsi" w:hAnsiTheme="majorHAnsi" w:cstheme="majorHAnsi"/>
                <w:b/>
                <w:bCs/>
                <w:i/>
                <w:iCs/>
                <w:sz w:val="20"/>
                <w:szCs w:val="20"/>
              </w:rPr>
              <w:t xml:space="preserve"> </w:t>
            </w:r>
            <w:r w:rsidR="007B6562" w:rsidRPr="00A176DD">
              <w:rPr>
                <w:rFonts w:asciiTheme="majorHAnsi" w:hAnsiTheme="majorHAnsi" w:cstheme="majorHAnsi"/>
                <w:b/>
                <w:bCs/>
                <w:i/>
                <w:iCs/>
                <w:sz w:val="20"/>
                <w:szCs w:val="20"/>
              </w:rPr>
              <w:t>TITULAIRES</w:t>
            </w:r>
          </w:p>
        </w:tc>
      </w:tr>
      <w:tr w:rsidR="00847656" w:rsidRPr="007B6562" w14:paraId="2C1746F5" w14:textId="77777777" w:rsidTr="00847656">
        <w:trPr>
          <w:gridAfter w:val="1"/>
          <w:wAfter w:w="32" w:type="dxa"/>
          <w:trHeight w:val="288"/>
        </w:trPr>
        <w:tc>
          <w:tcPr>
            <w:tcW w:w="1129" w:type="dxa"/>
            <w:noWrap/>
          </w:tcPr>
          <w:p w14:paraId="3E899A13" w14:textId="12C4A246" w:rsidR="00847656" w:rsidRPr="005E670A" w:rsidRDefault="00847656" w:rsidP="00847656">
            <w:pPr>
              <w:rPr>
                <w:rFonts w:asciiTheme="majorHAnsi" w:hAnsiTheme="majorHAnsi" w:cstheme="majorHAnsi"/>
                <w:color w:val="FF0000"/>
                <w:sz w:val="20"/>
                <w:szCs w:val="20"/>
              </w:rPr>
            </w:pPr>
            <w:bookmarkStart w:id="45" w:name="_Hlk124166012"/>
            <w:r w:rsidRPr="005E670A">
              <w:rPr>
                <w:rFonts w:asciiTheme="majorHAnsi" w:hAnsiTheme="majorHAnsi" w:cstheme="majorHAnsi"/>
                <w:color w:val="FF0000"/>
                <w:sz w:val="20"/>
                <w:szCs w:val="20"/>
              </w:rPr>
              <w:t>Monsieur / Madame</w:t>
            </w:r>
          </w:p>
        </w:tc>
        <w:tc>
          <w:tcPr>
            <w:tcW w:w="1843" w:type="dxa"/>
            <w:noWrap/>
          </w:tcPr>
          <w:p w14:paraId="3FE88F03" w14:textId="3F9C3EB3" w:rsidR="00847656" w:rsidRPr="005E670A" w:rsidRDefault="00847656" w:rsidP="00847656">
            <w:pPr>
              <w:rPr>
                <w:rFonts w:asciiTheme="majorHAnsi" w:hAnsiTheme="majorHAnsi" w:cstheme="majorHAnsi"/>
                <w:color w:val="FF0000"/>
                <w:sz w:val="20"/>
                <w:szCs w:val="20"/>
              </w:rPr>
            </w:pPr>
            <w:r w:rsidRPr="005E670A">
              <w:rPr>
                <w:rFonts w:asciiTheme="majorHAnsi" w:hAnsiTheme="majorHAnsi" w:cstheme="majorHAnsi"/>
                <w:color w:val="FF0000"/>
                <w:sz w:val="20"/>
                <w:szCs w:val="20"/>
              </w:rPr>
              <w:t>NOM</w:t>
            </w:r>
          </w:p>
        </w:tc>
        <w:tc>
          <w:tcPr>
            <w:tcW w:w="1418" w:type="dxa"/>
            <w:noWrap/>
          </w:tcPr>
          <w:p w14:paraId="57C34433" w14:textId="681E3663" w:rsidR="00847656" w:rsidRPr="005E670A" w:rsidRDefault="00847656" w:rsidP="00847656">
            <w:pPr>
              <w:rPr>
                <w:rFonts w:asciiTheme="majorHAnsi" w:hAnsiTheme="majorHAnsi" w:cstheme="majorHAnsi"/>
                <w:color w:val="FF0000"/>
                <w:sz w:val="20"/>
                <w:szCs w:val="20"/>
              </w:rPr>
            </w:pPr>
            <w:r w:rsidRPr="005E670A">
              <w:rPr>
                <w:rFonts w:asciiTheme="majorHAnsi" w:hAnsiTheme="majorHAnsi" w:cstheme="majorHAnsi"/>
                <w:color w:val="FF0000"/>
                <w:sz w:val="20"/>
                <w:szCs w:val="20"/>
              </w:rPr>
              <w:t>Prénom</w:t>
            </w:r>
          </w:p>
        </w:tc>
        <w:tc>
          <w:tcPr>
            <w:tcW w:w="3516" w:type="dxa"/>
            <w:noWrap/>
          </w:tcPr>
          <w:p w14:paraId="791C37C2" w14:textId="6B8E53E1" w:rsidR="00847656" w:rsidRPr="005E670A" w:rsidRDefault="00847656" w:rsidP="00847656">
            <w:pPr>
              <w:rPr>
                <w:rFonts w:asciiTheme="majorHAnsi" w:hAnsiTheme="majorHAnsi" w:cstheme="majorHAnsi"/>
                <w:color w:val="FF0000"/>
                <w:sz w:val="20"/>
                <w:szCs w:val="20"/>
              </w:rPr>
            </w:pPr>
            <w:r w:rsidRPr="005E670A">
              <w:rPr>
                <w:rFonts w:asciiTheme="majorHAnsi" w:hAnsiTheme="majorHAnsi" w:cstheme="majorHAnsi"/>
                <w:color w:val="FF0000"/>
                <w:sz w:val="20"/>
                <w:szCs w:val="20"/>
              </w:rPr>
              <w:t>Lieu de travail</w:t>
            </w:r>
          </w:p>
        </w:tc>
        <w:tc>
          <w:tcPr>
            <w:tcW w:w="1133" w:type="dxa"/>
            <w:noWrap/>
          </w:tcPr>
          <w:p w14:paraId="4A940882" w14:textId="73DBB518" w:rsidR="00847656" w:rsidRPr="005E670A" w:rsidRDefault="00847656" w:rsidP="00847656">
            <w:pPr>
              <w:rPr>
                <w:rFonts w:asciiTheme="majorHAnsi" w:hAnsiTheme="majorHAnsi" w:cstheme="majorHAnsi"/>
                <w:color w:val="FF0000"/>
                <w:sz w:val="20"/>
                <w:szCs w:val="20"/>
              </w:rPr>
            </w:pPr>
            <w:r w:rsidRPr="005E670A">
              <w:rPr>
                <w:rFonts w:asciiTheme="majorHAnsi" w:hAnsiTheme="majorHAnsi" w:cstheme="majorHAnsi"/>
                <w:color w:val="FF0000"/>
                <w:sz w:val="20"/>
                <w:szCs w:val="20"/>
              </w:rPr>
              <w:t>Syndicat</w:t>
            </w:r>
          </w:p>
        </w:tc>
      </w:tr>
      <w:bookmarkEnd w:id="45"/>
      <w:tr w:rsidR="00847656" w:rsidRPr="007B6562" w14:paraId="605F812E" w14:textId="77777777" w:rsidTr="00847656">
        <w:trPr>
          <w:gridAfter w:val="1"/>
          <w:wAfter w:w="32" w:type="dxa"/>
          <w:trHeight w:val="288"/>
        </w:trPr>
        <w:tc>
          <w:tcPr>
            <w:tcW w:w="1129" w:type="dxa"/>
            <w:noWrap/>
          </w:tcPr>
          <w:p w14:paraId="194598A7" w14:textId="7980E717" w:rsidR="00847656" w:rsidRPr="005E670A" w:rsidRDefault="00847656" w:rsidP="00847656">
            <w:pPr>
              <w:rPr>
                <w:rFonts w:asciiTheme="majorHAnsi" w:hAnsiTheme="majorHAnsi" w:cstheme="majorHAnsi"/>
                <w:color w:val="FF0000"/>
                <w:sz w:val="20"/>
                <w:szCs w:val="20"/>
              </w:rPr>
            </w:pPr>
          </w:p>
        </w:tc>
        <w:tc>
          <w:tcPr>
            <w:tcW w:w="1843" w:type="dxa"/>
            <w:noWrap/>
          </w:tcPr>
          <w:p w14:paraId="1DFE016E" w14:textId="3B6053F0" w:rsidR="00847656" w:rsidRPr="005E670A" w:rsidRDefault="00847656" w:rsidP="00847656">
            <w:pPr>
              <w:rPr>
                <w:rFonts w:asciiTheme="majorHAnsi" w:hAnsiTheme="majorHAnsi" w:cstheme="majorHAnsi"/>
                <w:color w:val="FF0000"/>
                <w:sz w:val="20"/>
                <w:szCs w:val="20"/>
              </w:rPr>
            </w:pPr>
          </w:p>
        </w:tc>
        <w:tc>
          <w:tcPr>
            <w:tcW w:w="1418" w:type="dxa"/>
            <w:noWrap/>
          </w:tcPr>
          <w:p w14:paraId="3489ACBB" w14:textId="591951B4" w:rsidR="00847656" w:rsidRPr="005E670A" w:rsidRDefault="00847656" w:rsidP="00847656">
            <w:pPr>
              <w:rPr>
                <w:rFonts w:asciiTheme="majorHAnsi" w:hAnsiTheme="majorHAnsi" w:cstheme="majorHAnsi"/>
                <w:color w:val="FF0000"/>
                <w:sz w:val="20"/>
                <w:szCs w:val="20"/>
              </w:rPr>
            </w:pPr>
          </w:p>
        </w:tc>
        <w:tc>
          <w:tcPr>
            <w:tcW w:w="3516" w:type="dxa"/>
            <w:noWrap/>
          </w:tcPr>
          <w:p w14:paraId="20B45E9F" w14:textId="3E979AC5" w:rsidR="00847656" w:rsidRPr="005E670A" w:rsidRDefault="00847656" w:rsidP="00847656">
            <w:pPr>
              <w:rPr>
                <w:rFonts w:asciiTheme="majorHAnsi" w:hAnsiTheme="majorHAnsi" w:cstheme="majorHAnsi"/>
                <w:color w:val="FF0000"/>
                <w:sz w:val="20"/>
                <w:szCs w:val="20"/>
              </w:rPr>
            </w:pPr>
          </w:p>
        </w:tc>
        <w:tc>
          <w:tcPr>
            <w:tcW w:w="1133" w:type="dxa"/>
            <w:noWrap/>
          </w:tcPr>
          <w:p w14:paraId="429EC7B0" w14:textId="0D097343" w:rsidR="00847656" w:rsidRPr="005E670A" w:rsidRDefault="00847656" w:rsidP="00847656">
            <w:pPr>
              <w:rPr>
                <w:rFonts w:asciiTheme="majorHAnsi" w:hAnsiTheme="majorHAnsi" w:cstheme="majorHAnsi"/>
                <w:color w:val="FF0000"/>
                <w:sz w:val="20"/>
                <w:szCs w:val="20"/>
              </w:rPr>
            </w:pPr>
          </w:p>
        </w:tc>
      </w:tr>
      <w:tr w:rsidR="00847656" w:rsidRPr="007B6562" w14:paraId="2C8A8823" w14:textId="77777777" w:rsidTr="00847656">
        <w:trPr>
          <w:gridAfter w:val="1"/>
          <w:wAfter w:w="32" w:type="dxa"/>
          <w:trHeight w:val="288"/>
        </w:trPr>
        <w:tc>
          <w:tcPr>
            <w:tcW w:w="1129" w:type="dxa"/>
            <w:noWrap/>
          </w:tcPr>
          <w:p w14:paraId="4AEB9E2C" w14:textId="0161A6A2" w:rsidR="00847656" w:rsidRPr="005E670A" w:rsidRDefault="00847656" w:rsidP="00847656">
            <w:pPr>
              <w:rPr>
                <w:rFonts w:asciiTheme="majorHAnsi" w:hAnsiTheme="majorHAnsi" w:cstheme="majorHAnsi"/>
                <w:color w:val="FF0000"/>
                <w:sz w:val="20"/>
                <w:szCs w:val="20"/>
              </w:rPr>
            </w:pPr>
          </w:p>
        </w:tc>
        <w:tc>
          <w:tcPr>
            <w:tcW w:w="1843" w:type="dxa"/>
            <w:noWrap/>
          </w:tcPr>
          <w:p w14:paraId="4C1FDD5E" w14:textId="08CB7C06" w:rsidR="00847656" w:rsidRPr="005E670A" w:rsidRDefault="00847656" w:rsidP="00847656">
            <w:pPr>
              <w:rPr>
                <w:rFonts w:asciiTheme="majorHAnsi" w:hAnsiTheme="majorHAnsi" w:cstheme="majorHAnsi"/>
                <w:color w:val="FF0000"/>
                <w:sz w:val="20"/>
                <w:szCs w:val="20"/>
              </w:rPr>
            </w:pPr>
          </w:p>
        </w:tc>
        <w:tc>
          <w:tcPr>
            <w:tcW w:w="1418" w:type="dxa"/>
            <w:noWrap/>
          </w:tcPr>
          <w:p w14:paraId="7D7C41C0" w14:textId="4FDDBDE9" w:rsidR="00847656" w:rsidRPr="005E670A" w:rsidRDefault="00847656" w:rsidP="00847656">
            <w:pPr>
              <w:rPr>
                <w:rFonts w:asciiTheme="majorHAnsi" w:hAnsiTheme="majorHAnsi" w:cstheme="majorHAnsi"/>
                <w:color w:val="FF0000"/>
                <w:sz w:val="20"/>
                <w:szCs w:val="20"/>
              </w:rPr>
            </w:pPr>
          </w:p>
        </w:tc>
        <w:tc>
          <w:tcPr>
            <w:tcW w:w="3516" w:type="dxa"/>
            <w:noWrap/>
          </w:tcPr>
          <w:p w14:paraId="22F36474" w14:textId="4943FA14" w:rsidR="00847656" w:rsidRPr="005E670A" w:rsidRDefault="00847656" w:rsidP="00847656">
            <w:pPr>
              <w:rPr>
                <w:rFonts w:asciiTheme="majorHAnsi" w:hAnsiTheme="majorHAnsi" w:cstheme="majorHAnsi"/>
                <w:color w:val="FF0000"/>
                <w:sz w:val="20"/>
                <w:szCs w:val="20"/>
              </w:rPr>
            </w:pPr>
          </w:p>
        </w:tc>
        <w:tc>
          <w:tcPr>
            <w:tcW w:w="1133" w:type="dxa"/>
            <w:noWrap/>
          </w:tcPr>
          <w:p w14:paraId="6E6179CC" w14:textId="612E5371" w:rsidR="00847656" w:rsidRPr="005E670A" w:rsidRDefault="00847656" w:rsidP="00847656">
            <w:pPr>
              <w:rPr>
                <w:rFonts w:asciiTheme="majorHAnsi" w:hAnsiTheme="majorHAnsi" w:cstheme="majorHAnsi"/>
                <w:color w:val="FF0000"/>
                <w:sz w:val="20"/>
                <w:szCs w:val="20"/>
              </w:rPr>
            </w:pPr>
          </w:p>
        </w:tc>
      </w:tr>
      <w:tr w:rsidR="00847656" w:rsidRPr="007B6562" w14:paraId="7A8C0691" w14:textId="77777777" w:rsidTr="00847656">
        <w:trPr>
          <w:gridAfter w:val="1"/>
          <w:wAfter w:w="32" w:type="dxa"/>
          <w:trHeight w:val="288"/>
        </w:trPr>
        <w:tc>
          <w:tcPr>
            <w:tcW w:w="1129" w:type="dxa"/>
            <w:noWrap/>
          </w:tcPr>
          <w:p w14:paraId="59957876" w14:textId="6707E557" w:rsidR="00847656" w:rsidRPr="005E670A" w:rsidRDefault="00847656" w:rsidP="00847656">
            <w:pPr>
              <w:rPr>
                <w:rFonts w:asciiTheme="majorHAnsi" w:hAnsiTheme="majorHAnsi" w:cstheme="majorHAnsi"/>
                <w:color w:val="FF0000"/>
                <w:sz w:val="20"/>
                <w:szCs w:val="20"/>
              </w:rPr>
            </w:pPr>
          </w:p>
        </w:tc>
        <w:tc>
          <w:tcPr>
            <w:tcW w:w="1843" w:type="dxa"/>
            <w:noWrap/>
          </w:tcPr>
          <w:p w14:paraId="563B2739" w14:textId="2B9750EA" w:rsidR="00847656" w:rsidRPr="005E670A" w:rsidRDefault="00847656" w:rsidP="00847656">
            <w:pPr>
              <w:rPr>
                <w:rFonts w:asciiTheme="majorHAnsi" w:hAnsiTheme="majorHAnsi" w:cstheme="majorHAnsi"/>
                <w:color w:val="FF0000"/>
                <w:sz w:val="20"/>
                <w:szCs w:val="20"/>
              </w:rPr>
            </w:pPr>
          </w:p>
        </w:tc>
        <w:tc>
          <w:tcPr>
            <w:tcW w:w="1418" w:type="dxa"/>
            <w:noWrap/>
          </w:tcPr>
          <w:p w14:paraId="365CA62D" w14:textId="3AD8D605" w:rsidR="00847656" w:rsidRPr="005E670A" w:rsidRDefault="00847656" w:rsidP="00847656">
            <w:pPr>
              <w:rPr>
                <w:rFonts w:asciiTheme="majorHAnsi" w:hAnsiTheme="majorHAnsi" w:cstheme="majorHAnsi"/>
                <w:color w:val="FF0000"/>
                <w:sz w:val="20"/>
                <w:szCs w:val="20"/>
              </w:rPr>
            </w:pPr>
          </w:p>
        </w:tc>
        <w:tc>
          <w:tcPr>
            <w:tcW w:w="3516" w:type="dxa"/>
            <w:noWrap/>
          </w:tcPr>
          <w:p w14:paraId="1B5FD87A" w14:textId="7CB8065B" w:rsidR="00847656" w:rsidRPr="005E670A" w:rsidRDefault="00847656" w:rsidP="00847656">
            <w:pPr>
              <w:rPr>
                <w:rFonts w:asciiTheme="majorHAnsi" w:hAnsiTheme="majorHAnsi" w:cstheme="majorHAnsi"/>
                <w:color w:val="FF0000"/>
                <w:sz w:val="20"/>
                <w:szCs w:val="20"/>
              </w:rPr>
            </w:pPr>
          </w:p>
        </w:tc>
        <w:tc>
          <w:tcPr>
            <w:tcW w:w="1133" w:type="dxa"/>
            <w:noWrap/>
          </w:tcPr>
          <w:p w14:paraId="470088C7" w14:textId="1A424E06" w:rsidR="00847656" w:rsidRPr="005E670A" w:rsidRDefault="00847656" w:rsidP="00847656">
            <w:pPr>
              <w:rPr>
                <w:rFonts w:asciiTheme="majorHAnsi" w:hAnsiTheme="majorHAnsi" w:cstheme="majorHAnsi"/>
                <w:color w:val="FF0000"/>
                <w:sz w:val="20"/>
                <w:szCs w:val="20"/>
              </w:rPr>
            </w:pPr>
          </w:p>
        </w:tc>
      </w:tr>
      <w:tr w:rsidR="00847656" w:rsidRPr="007B6562" w14:paraId="027B9AFB" w14:textId="77777777" w:rsidTr="00847656">
        <w:trPr>
          <w:gridAfter w:val="1"/>
          <w:wAfter w:w="32" w:type="dxa"/>
          <w:trHeight w:val="288"/>
        </w:trPr>
        <w:tc>
          <w:tcPr>
            <w:tcW w:w="1129" w:type="dxa"/>
            <w:noWrap/>
          </w:tcPr>
          <w:p w14:paraId="68E4E56E" w14:textId="09CF89C1" w:rsidR="00847656" w:rsidRPr="005E670A" w:rsidRDefault="00847656" w:rsidP="00847656">
            <w:pPr>
              <w:rPr>
                <w:rFonts w:asciiTheme="majorHAnsi" w:hAnsiTheme="majorHAnsi" w:cstheme="majorHAnsi"/>
                <w:color w:val="FF0000"/>
                <w:sz w:val="20"/>
                <w:szCs w:val="20"/>
              </w:rPr>
            </w:pPr>
          </w:p>
        </w:tc>
        <w:tc>
          <w:tcPr>
            <w:tcW w:w="1843" w:type="dxa"/>
            <w:noWrap/>
          </w:tcPr>
          <w:p w14:paraId="3042976F" w14:textId="2513F5F5" w:rsidR="00847656" w:rsidRPr="005E670A" w:rsidRDefault="00847656" w:rsidP="00847656">
            <w:pPr>
              <w:rPr>
                <w:rFonts w:asciiTheme="majorHAnsi" w:hAnsiTheme="majorHAnsi" w:cstheme="majorHAnsi"/>
                <w:color w:val="FF0000"/>
                <w:sz w:val="20"/>
                <w:szCs w:val="20"/>
              </w:rPr>
            </w:pPr>
          </w:p>
        </w:tc>
        <w:tc>
          <w:tcPr>
            <w:tcW w:w="1418" w:type="dxa"/>
            <w:noWrap/>
          </w:tcPr>
          <w:p w14:paraId="05B85B70" w14:textId="4F9BBFA5" w:rsidR="00847656" w:rsidRPr="005E670A" w:rsidRDefault="00847656" w:rsidP="00847656">
            <w:pPr>
              <w:rPr>
                <w:rFonts w:asciiTheme="majorHAnsi" w:hAnsiTheme="majorHAnsi" w:cstheme="majorHAnsi"/>
                <w:color w:val="FF0000"/>
                <w:sz w:val="20"/>
                <w:szCs w:val="20"/>
              </w:rPr>
            </w:pPr>
          </w:p>
        </w:tc>
        <w:tc>
          <w:tcPr>
            <w:tcW w:w="3516" w:type="dxa"/>
            <w:noWrap/>
          </w:tcPr>
          <w:p w14:paraId="0C989090" w14:textId="6340FFA1" w:rsidR="00847656" w:rsidRPr="005E670A" w:rsidRDefault="00847656" w:rsidP="00847656">
            <w:pPr>
              <w:rPr>
                <w:rFonts w:asciiTheme="majorHAnsi" w:hAnsiTheme="majorHAnsi" w:cstheme="majorHAnsi"/>
                <w:color w:val="FF0000"/>
                <w:sz w:val="20"/>
                <w:szCs w:val="20"/>
              </w:rPr>
            </w:pPr>
          </w:p>
        </w:tc>
        <w:tc>
          <w:tcPr>
            <w:tcW w:w="1133" w:type="dxa"/>
            <w:noWrap/>
          </w:tcPr>
          <w:p w14:paraId="53EE929E" w14:textId="34F62D9F" w:rsidR="00847656" w:rsidRPr="005E670A" w:rsidRDefault="00847656" w:rsidP="00847656">
            <w:pPr>
              <w:rPr>
                <w:rFonts w:asciiTheme="majorHAnsi" w:hAnsiTheme="majorHAnsi" w:cstheme="majorHAnsi"/>
                <w:color w:val="FF0000"/>
                <w:sz w:val="20"/>
                <w:szCs w:val="20"/>
              </w:rPr>
            </w:pPr>
          </w:p>
        </w:tc>
      </w:tr>
      <w:tr w:rsidR="00847656" w:rsidRPr="007B6562" w14:paraId="55A48988" w14:textId="77777777" w:rsidTr="00847656">
        <w:trPr>
          <w:gridAfter w:val="1"/>
          <w:wAfter w:w="32" w:type="dxa"/>
          <w:trHeight w:val="288"/>
        </w:trPr>
        <w:tc>
          <w:tcPr>
            <w:tcW w:w="1129" w:type="dxa"/>
            <w:noWrap/>
          </w:tcPr>
          <w:p w14:paraId="5AF55205" w14:textId="3D92C9F8" w:rsidR="00847656" w:rsidRPr="005E670A" w:rsidRDefault="00847656" w:rsidP="00847656">
            <w:pPr>
              <w:rPr>
                <w:rFonts w:asciiTheme="majorHAnsi" w:hAnsiTheme="majorHAnsi" w:cstheme="majorHAnsi"/>
                <w:color w:val="FF0000"/>
                <w:sz w:val="20"/>
                <w:szCs w:val="20"/>
              </w:rPr>
            </w:pPr>
          </w:p>
        </w:tc>
        <w:tc>
          <w:tcPr>
            <w:tcW w:w="1843" w:type="dxa"/>
            <w:noWrap/>
          </w:tcPr>
          <w:p w14:paraId="1058648F" w14:textId="41A04C10" w:rsidR="00847656" w:rsidRPr="005E670A" w:rsidRDefault="00847656" w:rsidP="00847656">
            <w:pPr>
              <w:rPr>
                <w:rFonts w:asciiTheme="majorHAnsi" w:hAnsiTheme="majorHAnsi" w:cstheme="majorHAnsi"/>
                <w:color w:val="FF0000"/>
                <w:sz w:val="20"/>
                <w:szCs w:val="20"/>
              </w:rPr>
            </w:pPr>
          </w:p>
        </w:tc>
        <w:tc>
          <w:tcPr>
            <w:tcW w:w="1418" w:type="dxa"/>
            <w:noWrap/>
          </w:tcPr>
          <w:p w14:paraId="2A168B28" w14:textId="2201FEFF" w:rsidR="00847656" w:rsidRPr="005E670A" w:rsidRDefault="00847656" w:rsidP="00847656">
            <w:pPr>
              <w:rPr>
                <w:rFonts w:asciiTheme="majorHAnsi" w:hAnsiTheme="majorHAnsi" w:cstheme="majorHAnsi"/>
                <w:color w:val="FF0000"/>
                <w:sz w:val="20"/>
                <w:szCs w:val="20"/>
              </w:rPr>
            </w:pPr>
          </w:p>
        </w:tc>
        <w:tc>
          <w:tcPr>
            <w:tcW w:w="3516" w:type="dxa"/>
            <w:noWrap/>
          </w:tcPr>
          <w:p w14:paraId="3DE542C4" w14:textId="4AEDDB47" w:rsidR="00847656" w:rsidRPr="005E670A" w:rsidRDefault="00847656" w:rsidP="00847656">
            <w:pPr>
              <w:rPr>
                <w:rFonts w:asciiTheme="majorHAnsi" w:hAnsiTheme="majorHAnsi" w:cstheme="majorHAnsi"/>
                <w:color w:val="FF0000"/>
                <w:sz w:val="20"/>
                <w:szCs w:val="20"/>
              </w:rPr>
            </w:pPr>
          </w:p>
        </w:tc>
        <w:tc>
          <w:tcPr>
            <w:tcW w:w="1133" w:type="dxa"/>
            <w:noWrap/>
          </w:tcPr>
          <w:p w14:paraId="1F3F2CC0" w14:textId="79E46B1B" w:rsidR="00847656" w:rsidRPr="005E670A" w:rsidRDefault="00847656" w:rsidP="00847656">
            <w:pPr>
              <w:rPr>
                <w:rFonts w:asciiTheme="majorHAnsi" w:hAnsiTheme="majorHAnsi" w:cstheme="majorHAnsi"/>
                <w:color w:val="FF0000"/>
                <w:sz w:val="20"/>
                <w:szCs w:val="20"/>
              </w:rPr>
            </w:pPr>
          </w:p>
        </w:tc>
      </w:tr>
      <w:tr w:rsidR="00847656" w:rsidRPr="007B6562" w14:paraId="535081C8" w14:textId="77777777" w:rsidTr="00847656">
        <w:trPr>
          <w:trHeight w:val="324"/>
        </w:trPr>
        <w:tc>
          <w:tcPr>
            <w:tcW w:w="9071" w:type="dxa"/>
            <w:gridSpan w:val="6"/>
            <w:shd w:val="clear" w:color="auto" w:fill="79193B"/>
            <w:noWrap/>
            <w:hideMark/>
          </w:tcPr>
          <w:p w14:paraId="243D00B2" w14:textId="77777777" w:rsidR="00847656" w:rsidRPr="00A176DD" w:rsidRDefault="00847656" w:rsidP="00847656">
            <w:pPr>
              <w:rPr>
                <w:rFonts w:asciiTheme="majorHAnsi" w:hAnsiTheme="majorHAnsi" w:cstheme="majorHAnsi"/>
                <w:b/>
                <w:bCs/>
                <w:i/>
                <w:iCs/>
                <w:sz w:val="20"/>
                <w:szCs w:val="20"/>
              </w:rPr>
            </w:pPr>
            <w:r w:rsidRPr="00A176DD">
              <w:rPr>
                <w:rFonts w:asciiTheme="majorHAnsi" w:hAnsiTheme="majorHAnsi" w:cstheme="majorHAnsi"/>
                <w:b/>
                <w:bCs/>
                <w:i/>
                <w:iCs/>
                <w:sz w:val="20"/>
                <w:szCs w:val="20"/>
              </w:rPr>
              <w:t>SUPPLEANTS</w:t>
            </w:r>
          </w:p>
        </w:tc>
      </w:tr>
      <w:tr w:rsidR="00847656" w:rsidRPr="007B6562" w14:paraId="55551153" w14:textId="77777777" w:rsidTr="00847656">
        <w:trPr>
          <w:gridAfter w:val="1"/>
          <w:wAfter w:w="32" w:type="dxa"/>
          <w:trHeight w:val="288"/>
        </w:trPr>
        <w:tc>
          <w:tcPr>
            <w:tcW w:w="1129" w:type="dxa"/>
            <w:noWrap/>
          </w:tcPr>
          <w:p w14:paraId="734C0D6F" w14:textId="77777777" w:rsidR="00847656" w:rsidRPr="005E670A" w:rsidRDefault="00847656" w:rsidP="005252B5">
            <w:pPr>
              <w:rPr>
                <w:rFonts w:asciiTheme="majorHAnsi" w:hAnsiTheme="majorHAnsi" w:cstheme="majorHAnsi"/>
                <w:color w:val="FF0000"/>
                <w:sz w:val="20"/>
                <w:szCs w:val="20"/>
              </w:rPr>
            </w:pPr>
            <w:r w:rsidRPr="005E670A">
              <w:rPr>
                <w:rFonts w:asciiTheme="majorHAnsi" w:hAnsiTheme="majorHAnsi" w:cstheme="majorHAnsi"/>
                <w:color w:val="FF0000"/>
                <w:sz w:val="20"/>
                <w:szCs w:val="20"/>
              </w:rPr>
              <w:t>Monsieur / Madame</w:t>
            </w:r>
          </w:p>
        </w:tc>
        <w:tc>
          <w:tcPr>
            <w:tcW w:w="1843" w:type="dxa"/>
            <w:noWrap/>
          </w:tcPr>
          <w:p w14:paraId="47AC3FF4" w14:textId="77777777" w:rsidR="00847656" w:rsidRPr="005E670A" w:rsidRDefault="00847656" w:rsidP="005252B5">
            <w:pPr>
              <w:rPr>
                <w:rFonts w:asciiTheme="majorHAnsi" w:hAnsiTheme="majorHAnsi" w:cstheme="majorHAnsi"/>
                <w:color w:val="FF0000"/>
                <w:sz w:val="20"/>
                <w:szCs w:val="20"/>
              </w:rPr>
            </w:pPr>
            <w:r w:rsidRPr="005E670A">
              <w:rPr>
                <w:rFonts w:asciiTheme="majorHAnsi" w:hAnsiTheme="majorHAnsi" w:cstheme="majorHAnsi"/>
                <w:color w:val="FF0000"/>
                <w:sz w:val="20"/>
                <w:szCs w:val="20"/>
              </w:rPr>
              <w:t>NOM</w:t>
            </w:r>
          </w:p>
        </w:tc>
        <w:tc>
          <w:tcPr>
            <w:tcW w:w="1418" w:type="dxa"/>
            <w:noWrap/>
          </w:tcPr>
          <w:p w14:paraId="361E4B62" w14:textId="77777777" w:rsidR="00847656" w:rsidRPr="005E670A" w:rsidRDefault="00847656" w:rsidP="005252B5">
            <w:pPr>
              <w:rPr>
                <w:rFonts w:asciiTheme="majorHAnsi" w:hAnsiTheme="majorHAnsi" w:cstheme="majorHAnsi"/>
                <w:color w:val="FF0000"/>
                <w:sz w:val="20"/>
                <w:szCs w:val="20"/>
              </w:rPr>
            </w:pPr>
            <w:r w:rsidRPr="005E670A">
              <w:rPr>
                <w:rFonts w:asciiTheme="majorHAnsi" w:hAnsiTheme="majorHAnsi" w:cstheme="majorHAnsi"/>
                <w:color w:val="FF0000"/>
                <w:sz w:val="20"/>
                <w:szCs w:val="20"/>
              </w:rPr>
              <w:t>Prénom</w:t>
            </w:r>
          </w:p>
        </w:tc>
        <w:tc>
          <w:tcPr>
            <w:tcW w:w="3516" w:type="dxa"/>
            <w:noWrap/>
          </w:tcPr>
          <w:p w14:paraId="433EBCFA" w14:textId="77777777" w:rsidR="00847656" w:rsidRPr="005E670A" w:rsidRDefault="00847656" w:rsidP="005252B5">
            <w:pPr>
              <w:rPr>
                <w:rFonts w:asciiTheme="majorHAnsi" w:hAnsiTheme="majorHAnsi" w:cstheme="majorHAnsi"/>
                <w:color w:val="FF0000"/>
                <w:sz w:val="20"/>
                <w:szCs w:val="20"/>
              </w:rPr>
            </w:pPr>
            <w:r w:rsidRPr="005E670A">
              <w:rPr>
                <w:rFonts w:asciiTheme="majorHAnsi" w:hAnsiTheme="majorHAnsi" w:cstheme="majorHAnsi"/>
                <w:color w:val="FF0000"/>
                <w:sz w:val="20"/>
                <w:szCs w:val="20"/>
              </w:rPr>
              <w:t>Lieu de travail</w:t>
            </w:r>
          </w:p>
        </w:tc>
        <w:tc>
          <w:tcPr>
            <w:tcW w:w="1133" w:type="dxa"/>
            <w:noWrap/>
          </w:tcPr>
          <w:p w14:paraId="58E49C82" w14:textId="77777777" w:rsidR="00847656" w:rsidRPr="005E670A" w:rsidRDefault="00847656" w:rsidP="005252B5">
            <w:pPr>
              <w:rPr>
                <w:rFonts w:asciiTheme="majorHAnsi" w:hAnsiTheme="majorHAnsi" w:cstheme="majorHAnsi"/>
                <w:color w:val="FF0000"/>
                <w:sz w:val="20"/>
                <w:szCs w:val="20"/>
              </w:rPr>
            </w:pPr>
            <w:r w:rsidRPr="005E670A">
              <w:rPr>
                <w:rFonts w:asciiTheme="majorHAnsi" w:hAnsiTheme="majorHAnsi" w:cstheme="majorHAnsi"/>
                <w:color w:val="FF0000"/>
                <w:sz w:val="20"/>
                <w:szCs w:val="20"/>
              </w:rPr>
              <w:t>Syndicat</w:t>
            </w:r>
          </w:p>
        </w:tc>
      </w:tr>
      <w:tr w:rsidR="00847656" w:rsidRPr="007B6562" w14:paraId="7FF4C8AB" w14:textId="77777777" w:rsidTr="00847656">
        <w:trPr>
          <w:gridAfter w:val="1"/>
          <w:wAfter w:w="32" w:type="dxa"/>
          <w:trHeight w:val="288"/>
        </w:trPr>
        <w:tc>
          <w:tcPr>
            <w:tcW w:w="1129" w:type="dxa"/>
            <w:noWrap/>
          </w:tcPr>
          <w:p w14:paraId="6B4430EC" w14:textId="40273A89" w:rsidR="00847656" w:rsidRPr="005E670A" w:rsidRDefault="00847656" w:rsidP="00847656">
            <w:pPr>
              <w:rPr>
                <w:rFonts w:asciiTheme="majorHAnsi" w:hAnsiTheme="majorHAnsi" w:cstheme="majorHAnsi"/>
                <w:color w:val="FF0000"/>
                <w:sz w:val="20"/>
                <w:szCs w:val="20"/>
              </w:rPr>
            </w:pPr>
          </w:p>
        </w:tc>
        <w:tc>
          <w:tcPr>
            <w:tcW w:w="1843" w:type="dxa"/>
            <w:noWrap/>
          </w:tcPr>
          <w:p w14:paraId="3215CDDD" w14:textId="24788F89" w:rsidR="00847656" w:rsidRPr="005E670A" w:rsidRDefault="00847656" w:rsidP="00847656">
            <w:pPr>
              <w:rPr>
                <w:rFonts w:asciiTheme="majorHAnsi" w:hAnsiTheme="majorHAnsi" w:cstheme="majorHAnsi"/>
                <w:color w:val="FF0000"/>
                <w:sz w:val="20"/>
                <w:szCs w:val="20"/>
              </w:rPr>
            </w:pPr>
          </w:p>
        </w:tc>
        <w:tc>
          <w:tcPr>
            <w:tcW w:w="1418" w:type="dxa"/>
            <w:noWrap/>
          </w:tcPr>
          <w:p w14:paraId="09876224" w14:textId="13399E3F" w:rsidR="00847656" w:rsidRPr="005E670A" w:rsidRDefault="00847656" w:rsidP="00847656">
            <w:pPr>
              <w:rPr>
                <w:rFonts w:asciiTheme="majorHAnsi" w:hAnsiTheme="majorHAnsi" w:cstheme="majorHAnsi"/>
                <w:color w:val="FF0000"/>
                <w:sz w:val="20"/>
                <w:szCs w:val="20"/>
              </w:rPr>
            </w:pPr>
          </w:p>
        </w:tc>
        <w:tc>
          <w:tcPr>
            <w:tcW w:w="3516" w:type="dxa"/>
            <w:noWrap/>
          </w:tcPr>
          <w:p w14:paraId="29CCC42A" w14:textId="1F1567BE" w:rsidR="00847656" w:rsidRPr="005E670A" w:rsidRDefault="00847656" w:rsidP="00847656">
            <w:pPr>
              <w:rPr>
                <w:rFonts w:asciiTheme="majorHAnsi" w:hAnsiTheme="majorHAnsi" w:cstheme="majorHAnsi"/>
                <w:color w:val="FF0000"/>
                <w:sz w:val="20"/>
                <w:szCs w:val="20"/>
              </w:rPr>
            </w:pPr>
          </w:p>
        </w:tc>
        <w:tc>
          <w:tcPr>
            <w:tcW w:w="1133" w:type="dxa"/>
            <w:noWrap/>
          </w:tcPr>
          <w:p w14:paraId="2F8E44DE" w14:textId="5D6FA4E2" w:rsidR="00847656" w:rsidRPr="005E670A" w:rsidRDefault="00847656" w:rsidP="00847656">
            <w:pPr>
              <w:rPr>
                <w:rFonts w:asciiTheme="majorHAnsi" w:hAnsiTheme="majorHAnsi" w:cstheme="majorHAnsi"/>
                <w:color w:val="FF0000"/>
                <w:sz w:val="20"/>
                <w:szCs w:val="20"/>
              </w:rPr>
            </w:pPr>
          </w:p>
        </w:tc>
      </w:tr>
      <w:tr w:rsidR="00847656" w:rsidRPr="007B6562" w14:paraId="1B00F9CB" w14:textId="77777777" w:rsidTr="00847656">
        <w:trPr>
          <w:gridAfter w:val="1"/>
          <w:wAfter w:w="32" w:type="dxa"/>
          <w:trHeight w:val="288"/>
        </w:trPr>
        <w:tc>
          <w:tcPr>
            <w:tcW w:w="1129" w:type="dxa"/>
            <w:noWrap/>
          </w:tcPr>
          <w:p w14:paraId="6CC34805" w14:textId="56ECFCFD" w:rsidR="00847656" w:rsidRPr="005E670A" w:rsidRDefault="00847656" w:rsidP="00847656">
            <w:pPr>
              <w:rPr>
                <w:rFonts w:asciiTheme="majorHAnsi" w:hAnsiTheme="majorHAnsi" w:cstheme="majorHAnsi"/>
                <w:color w:val="FF0000"/>
                <w:sz w:val="20"/>
                <w:szCs w:val="20"/>
              </w:rPr>
            </w:pPr>
          </w:p>
        </w:tc>
        <w:tc>
          <w:tcPr>
            <w:tcW w:w="1843" w:type="dxa"/>
            <w:noWrap/>
          </w:tcPr>
          <w:p w14:paraId="1AAEEA6B" w14:textId="525661A6" w:rsidR="00847656" w:rsidRPr="005E670A" w:rsidRDefault="00847656" w:rsidP="00847656">
            <w:pPr>
              <w:rPr>
                <w:rFonts w:asciiTheme="majorHAnsi" w:hAnsiTheme="majorHAnsi" w:cstheme="majorHAnsi"/>
                <w:color w:val="FF0000"/>
                <w:sz w:val="20"/>
                <w:szCs w:val="20"/>
              </w:rPr>
            </w:pPr>
          </w:p>
        </w:tc>
        <w:tc>
          <w:tcPr>
            <w:tcW w:w="1418" w:type="dxa"/>
            <w:noWrap/>
          </w:tcPr>
          <w:p w14:paraId="4363D56D" w14:textId="61E2BC15" w:rsidR="00847656" w:rsidRPr="005E670A" w:rsidRDefault="00847656" w:rsidP="00847656">
            <w:pPr>
              <w:rPr>
                <w:rFonts w:asciiTheme="majorHAnsi" w:hAnsiTheme="majorHAnsi" w:cstheme="majorHAnsi"/>
                <w:color w:val="FF0000"/>
                <w:sz w:val="20"/>
                <w:szCs w:val="20"/>
              </w:rPr>
            </w:pPr>
          </w:p>
        </w:tc>
        <w:tc>
          <w:tcPr>
            <w:tcW w:w="3516" w:type="dxa"/>
            <w:noWrap/>
          </w:tcPr>
          <w:p w14:paraId="67FF862B" w14:textId="02D93569" w:rsidR="00847656" w:rsidRPr="005E670A" w:rsidRDefault="00847656" w:rsidP="00847656">
            <w:pPr>
              <w:rPr>
                <w:rFonts w:asciiTheme="majorHAnsi" w:hAnsiTheme="majorHAnsi" w:cstheme="majorHAnsi"/>
                <w:color w:val="FF0000"/>
                <w:sz w:val="20"/>
                <w:szCs w:val="20"/>
              </w:rPr>
            </w:pPr>
          </w:p>
        </w:tc>
        <w:tc>
          <w:tcPr>
            <w:tcW w:w="1133" w:type="dxa"/>
            <w:noWrap/>
          </w:tcPr>
          <w:p w14:paraId="50CB1C14" w14:textId="3BFD635A" w:rsidR="00847656" w:rsidRPr="005E670A" w:rsidRDefault="00847656" w:rsidP="00847656">
            <w:pPr>
              <w:rPr>
                <w:rFonts w:asciiTheme="majorHAnsi" w:hAnsiTheme="majorHAnsi" w:cstheme="majorHAnsi"/>
                <w:color w:val="FF0000"/>
                <w:sz w:val="20"/>
                <w:szCs w:val="20"/>
              </w:rPr>
            </w:pPr>
          </w:p>
        </w:tc>
      </w:tr>
      <w:tr w:rsidR="00847656" w:rsidRPr="007B6562" w14:paraId="34DC208F" w14:textId="77777777" w:rsidTr="00847656">
        <w:trPr>
          <w:gridAfter w:val="1"/>
          <w:wAfter w:w="32" w:type="dxa"/>
          <w:trHeight w:val="288"/>
        </w:trPr>
        <w:tc>
          <w:tcPr>
            <w:tcW w:w="1129" w:type="dxa"/>
            <w:noWrap/>
          </w:tcPr>
          <w:p w14:paraId="0F7BA203" w14:textId="4B8A50F6" w:rsidR="00847656" w:rsidRPr="005E670A" w:rsidRDefault="00847656" w:rsidP="00847656">
            <w:pPr>
              <w:rPr>
                <w:rFonts w:asciiTheme="majorHAnsi" w:hAnsiTheme="majorHAnsi" w:cstheme="majorHAnsi"/>
                <w:color w:val="FF0000"/>
                <w:sz w:val="20"/>
                <w:szCs w:val="20"/>
              </w:rPr>
            </w:pPr>
          </w:p>
        </w:tc>
        <w:tc>
          <w:tcPr>
            <w:tcW w:w="1843" w:type="dxa"/>
            <w:noWrap/>
          </w:tcPr>
          <w:p w14:paraId="15030896" w14:textId="635B95AF" w:rsidR="00847656" w:rsidRPr="005E670A" w:rsidRDefault="00847656" w:rsidP="00847656">
            <w:pPr>
              <w:rPr>
                <w:rFonts w:asciiTheme="majorHAnsi" w:hAnsiTheme="majorHAnsi" w:cstheme="majorHAnsi"/>
                <w:color w:val="FF0000"/>
                <w:sz w:val="20"/>
                <w:szCs w:val="20"/>
              </w:rPr>
            </w:pPr>
          </w:p>
        </w:tc>
        <w:tc>
          <w:tcPr>
            <w:tcW w:w="1418" w:type="dxa"/>
            <w:noWrap/>
          </w:tcPr>
          <w:p w14:paraId="306D1E83" w14:textId="1AA26724" w:rsidR="00847656" w:rsidRPr="005E670A" w:rsidRDefault="00847656" w:rsidP="00847656">
            <w:pPr>
              <w:rPr>
                <w:rFonts w:asciiTheme="majorHAnsi" w:hAnsiTheme="majorHAnsi" w:cstheme="majorHAnsi"/>
                <w:color w:val="FF0000"/>
                <w:sz w:val="20"/>
                <w:szCs w:val="20"/>
              </w:rPr>
            </w:pPr>
          </w:p>
        </w:tc>
        <w:tc>
          <w:tcPr>
            <w:tcW w:w="3516" w:type="dxa"/>
            <w:noWrap/>
          </w:tcPr>
          <w:p w14:paraId="65384E05" w14:textId="3F682D66" w:rsidR="00847656" w:rsidRPr="005E670A" w:rsidRDefault="00847656" w:rsidP="00847656">
            <w:pPr>
              <w:rPr>
                <w:rFonts w:asciiTheme="majorHAnsi" w:hAnsiTheme="majorHAnsi" w:cstheme="majorHAnsi"/>
                <w:color w:val="FF0000"/>
                <w:sz w:val="20"/>
                <w:szCs w:val="20"/>
              </w:rPr>
            </w:pPr>
          </w:p>
        </w:tc>
        <w:tc>
          <w:tcPr>
            <w:tcW w:w="1133" w:type="dxa"/>
            <w:noWrap/>
          </w:tcPr>
          <w:p w14:paraId="3C160C21" w14:textId="5CB24E06" w:rsidR="00847656" w:rsidRPr="005E670A" w:rsidRDefault="00847656" w:rsidP="00847656">
            <w:pPr>
              <w:rPr>
                <w:rFonts w:asciiTheme="majorHAnsi" w:hAnsiTheme="majorHAnsi" w:cstheme="majorHAnsi"/>
                <w:color w:val="FF0000"/>
                <w:sz w:val="20"/>
                <w:szCs w:val="20"/>
              </w:rPr>
            </w:pPr>
          </w:p>
        </w:tc>
      </w:tr>
      <w:tr w:rsidR="00847656" w:rsidRPr="007B6562" w14:paraId="223CC6DC" w14:textId="77777777" w:rsidTr="00847656">
        <w:trPr>
          <w:gridAfter w:val="1"/>
          <w:wAfter w:w="32" w:type="dxa"/>
          <w:trHeight w:val="288"/>
        </w:trPr>
        <w:tc>
          <w:tcPr>
            <w:tcW w:w="1129" w:type="dxa"/>
            <w:noWrap/>
          </w:tcPr>
          <w:p w14:paraId="7BD9EE3B" w14:textId="150CC65D" w:rsidR="00847656" w:rsidRPr="005E670A" w:rsidRDefault="00847656" w:rsidP="00847656">
            <w:pPr>
              <w:rPr>
                <w:rFonts w:asciiTheme="majorHAnsi" w:hAnsiTheme="majorHAnsi" w:cstheme="majorHAnsi"/>
                <w:color w:val="FF0000"/>
                <w:sz w:val="20"/>
                <w:szCs w:val="20"/>
              </w:rPr>
            </w:pPr>
          </w:p>
        </w:tc>
        <w:tc>
          <w:tcPr>
            <w:tcW w:w="1843" w:type="dxa"/>
            <w:noWrap/>
          </w:tcPr>
          <w:p w14:paraId="729536EE" w14:textId="76E046E5" w:rsidR="00847656" w:rsidRPr="005E670A" w:rsidRDefault="00847656" w:rsidP="00847656">
            <w:pPr>
              <w:rPr>
                <w:rFonts w:asciiTheme="majorHAnsi" w:hAnsiTheme="majorHAnsi" w:cstheme="majorHAnsi"/>
                <w:color w:val="FF0000"/>
                <w:sz w:val="20"/>
                <w:szCs w:val="20"/>
              </w:rPr>
            </w:pPr>
          </w:p>
        </w:tc>
        <w:tc>
          <w:tcPr>
            <w:tcW w:w="1418" w:type="dxa"/>
            <w:noWrap/>
          </w:tcPr>
          <w:p w14:paraId="61693F12" w14:textId="5CC46EEC" w:rsidR="00847656" w:rsidRPr="005E670A" w:rsidRDefault="00847656" w:rsidP="00847656">
            <w:pPr>
              <w:rPr>
                <w:rFonts w:asciiTheme="majorHAnsi" w:hAnsiTheme="majorHAnsi" w:cstheme="majorHAnsi"/>
                <w:color w:val="FF0000"/>
                <w:sz w:val="20"/>
                <w:szCs w:val="20"/>
              </w:rPr>
            </w:pPr>
          </w:p>
        </w:tc>
        <w:tc>
          <w:tcPr>
            <w:tcW w:w="3516" w:type="dxa"/>
            <w:noWrap/>
          </w:tcPr>
          <w:p w14:paraId="1DA58410" w14:textId="79EB8E71" w:rsidR="00847656" w:rsidRPr="005E670A" w:rsidRDefault="00847656" w:rsidP="00847656">
            <w:pPr>
              <w:rPr>
                <w:rFonts w:asciiTheme="majorHAnsi" w:hAnsiTheme="majorHAnsi" w:cstheme="majorHAnsi"/>
                <w:color w:val="FF0000"/>
                <w:sz w:val="20"/>
                <w:szCs w:val="20"/>
              </w:rPr>
            </w:pPr>
          </w:p>
        </w:tc>
        <w:tc>
          <w:tcPr>
            <w:tcW w:w="1133" w:type="dxa"/>
            <w:noWrap/>
          </w:tcPr>
          <w:p w14:paraId="71C80A37" w14:textId="1450C6E9" w:rsidR="00847656" w:rsidRPr="005E670A" w:rsidRDefault="00847656" w:rsidP="00847656">
            <w:pPr>
              <w:rPr>
                <w:rFonts w:asciiTheme="majorHAnsi" w:hAnsiTheme="majorHAnsi" w:cstheme="majorHAnsi"/>
                <w:color w:val="FF0000"/>
                <w:sz w:val="20"/>
                <w:szCs w:val="20"/>
              </w:rPr>
            </w:pPr>
          </w:p>
        </w:tc>
      </w:tr>
      <w:tr w:rsidR="00847656" w:rsidRPr="007B6562" w14:paraId="2D56AB89" w14:textId="77777777" w:rsidTr="00847656">
        <w:trPr>
          <w:gridAfter w:val="1"/>
          <w:wAfter w:w="32" w:type="dxa"/>
          <w:trHeight w:val="288"/>
        </w:trPr>
        <w:tc>
          <w:tcPr>
            <w:tcW w:w="1129" w:type="dxa"/>
            <w:noWrap/>
          </w:tcPr>
          <w:p w14:paraId="10A5A889" w14:textId="3F839FCF" w:rsidR="00847656" w:rsidRPr="005E670A" w:rsidRDefault="00847656" w:rsidP="00847656">
            <w:pPr>
              <w:rPr>
                <w:rFonts w:asciiTheme="majorHAnsi" w:hAnsiTheme="majorHAnsi" w:cstheme="majorHAnsi"/>
                <w:color w:val="FF0000"/>
                <w:sz w:val="20"/>
                <w:szCs w:val="20"/>
              </w:rPr>
            </w:pPr>
          </w:p>
        </w:tc>
        <w:tc>
          <w:tcPr>
            <w:tcW w:w="1843" w:type="dxa"/>
            <w:noWrap/>
          </w:tcPr>
          <w:p w14:paraId="3E3F559A" w14:textId="704C7078" w:rsidR="00847656" w:rsidRPr="005E670A" w:rsidRDefault="00847656" w:rsidP="00847656">
            <w:pPr>
              <w:rPr>
                <w:rFonts w:asciiTheme="majorHAnsi" w:hAnsiTheme="majorHAnsi" w:cstheme="majorHAnsi"/>
                <w:color w:val="FF0000"/>
                <w:sz w:val="20"/>
                <w:szCs w:val="20"/>
              </w:rPr>
            </w:pPr>
          </w:p>
        </w:tc>
        <w:tc>
          <w:tcPr>
            <w:tcW w:w="1418" w:type="dxa"/>
            <w:noWrap/>
          </w:tcPr>
          <w:p w14:paraId="1EC3D9E0" w14:textId="63EC036E" w:rsidR="00847656" w:rsidRPr="005E670A" w:rsidRDefault="00847656" w:rsidP="00847656">
            <w:pPr>
              <w:rPr>
                <w:rFonts w:asciiTheme="majorHAnsi" w:hAnsiTheme="majorHAnsi" w:cstheme="majorHAnsi"/>
                <w:color w:val="FF0000"/>
                <w:sz w:val="20"/>
                <w:szCs w:val="20"/>
              </w:rPr>
            </w:pPr>
          </w:p>
        </w:tc>
        <w:tc>
          <w:tcPr>
            <w:tcW w:w="3516" w:type="dxa"/>
            <w:noWrap/>
          </w:tcPr>
          <w:p w14:paraId="5A8A338D" w14:textId="1B13DC02" w:rsidR="00847656" w:rsidRPr="005E670A" w:rsidRDefault="00847656" w:rsidP="00847656">
            <w:pPr>
              <w:rPr>
                <w:rFonts w:asciiTheme="majorHAnsi" w:hAnsiTheme="majorHAnsi" w:cstheme="majorHAnsi"/>
                <w:color w:val="FF0000"/>
                <w:sz w:val="20"/>
                <w:szCs w:val="20"/>
              </w:rPr>
            </w:pPr>
          </w:p>
        </w:tc>
        <w:tc>
          <w:tcPr>
            <w:tcW w:w="1133" w:type="dxa"/>
            <w:noWrap/>
          </w:tcPr>
          <w:p w14:paraId="02E88583" w14:textId="2622AB56" w:rsidR="00847656" w:rsidRPr="005E670A" w:rsidRDefault="00847656" w:rsidP="00847656">
            <w:pPr>
              <w:rPr>
                <w:rFonts w:asciiTheme="majorHAnsi" w:hAnsiTheme="majorHAnsi" w:cstheme="majorHAnsi"/>
                <w:color w:val="FF0000"/>
                <w:sz w:val="20"/>
                <w:szCs w:val="20"/>
              </w:rPr>
            </w:pPr>
          </w:p>
        </w:tc>
      </w:tr>
    </w:tbl>
    <w:p w14:paraId="1BBE2F18" w14:textId="639E15B6" w:rsidR="007C7DC7" w:rsidRDefault="007C7DC7" w:rsidP="00042F89">
      <w:pPr>
        <w:rPr>
          <w:rFonts w:asciiTheme="majorHAnsi" w:hAnsiTheme="majorHAnsi" w:cstheme="majorHAnsi"/>
          <w:b/>
          <w:bCs/>
        </w:rPr>
      </w:pPr>
    </w:p>
    <w:p w14:paraId="42B3C2AE" w14:textId="054065B5" w:rsidR="005B614C" w:rsidRDefault="005B614C">
      <w:pPr>
        <w:rPr>
          <w:rFonts w:asciiTheme="majorHAnsi" w:hAnsiTheme="majorHAnsi" w:cstheme="majorHAnsi"/>
          <w:b/>
          <w:bCs/>
        </w:rPr>
      </w:pPr>
      <w:r>
        <w:rPr>
          <w:rFonts w:asciiTheme="majorHAnsi" w:hAnsiTheme="majorHAnsi" w:cstheme="majorHAnsi"/>
          <w:b/>
          <w:bCs/>
        </w:rPr>
        <w:br w:type="page"/>
      </w:r>
    </w:p>
    <w:p w14:paraId="7C2F86AA" w14:textId="113F52B0" w:rsidR="005B614C" w:rsidRDefault="00042F89" w:rsidP="00A025DD">
      <w:pPr>
        <w:pStyle w:val="Titre1"/>
        <w:rPr>
          <w:rFonts w:cstheme="majorHAnsi"/>
          <w:b/>
          <w:bCs/>
        </w:rPr>
      </w:pPr>
      <w:bookmarkStart w:id="46" w:name="_Toc124176353"/>
      <w:r>
        <w:rPr>
          <w:rFonts w:cstheme="majorHAnsi"/>
          <w:b/>
          <w:bCs/>
        </w:rPr>
        <w:lastRenderedPageBreak/>
        <w:t xml:space="preserve">Annexe 2 : LISTE NON EXHAUSTIVE DES </w:t>
      </w:r>
      <w:r w:rsidR="00D04213">
        <w:rPr>
          <w:rFonts w:cstheme="majorHAnsi"/>
          <w:b/>
          <w:bCs/>
        </w:rPr>
        <w:t>SUJETS TRAITES PAR LE</w:t>
      </w:r>
      <w:r>
        <w:rPr>
          <w:rFonts w:cstheme="majorHAnsi"/>
          <w:b/>
          <w:bCs/>
        </w:rPr>
        <w:t xml:space="preserve"> CST</w:t>
      </w:r>
      <w:bookmarkEnd w:id="46"/>
    </w:p>
    <w:p w14:paraId="5EAF84C2" w14:textId="4FDEE144" w:rsidR="009A78D9" w:rsidRDefault="005B614C" w:rsidP="00042F89">
      <w:r w:rsidRPr="005B614C">
        <w:rPr>
          <w:rFonts w:asciiTheme="majorHAnsi" w:hAnsiTheme="majorHAnsi" w:cstheme="majorHAnsi"/>
        </w:rPr>
        <w:t>En l’absence</w:t>
      </w:r>
      <w:r>
        <w:rPr>
          <w:rFonts w:asciiTheme="majorHAnsi" w:hAnsiTheme="majorHAnsi" w:cstheme="majorHAnsi"/>
        </w:rPr>
        <w:t xml:space="preserve"> de formation spécialisée en matière de santé, de sécurité et de conditions de travail, le Comité Social Territorial met en œuvre </w:t>
      </w:r>
      <w:r w:rsidR="009A78D9">
        <w:rPr>
          <w:rFonts w:asciiTheme="majorHAnsi" w:hAnsiTheme="majorHAnsi" w:cstheme="majorHAnsi"/>
        </w:rPr>
        <w:t xml:space="preserve">toutes </w:t>
      </w:r>
      <w:r>
        <w:rPr>
          <w:rFonts w:asciiTheme="majorHAnsi" w:hAnsiTheme="majorHAnsi" w:cstheme="majorHAnsi"/>
        </w:rPr>
        <w:t xml:space="preserve">les compétences </w:t>
      </w:r>
      <w:r w:rsidR="009A78D9">
        <w:rPr>
          <w:rFonts w:asciiTheme="majorHAnsi" w:hAnsiTheme="majorHAnsi" w:cstheme="majorHAnsi"/>
        </w:rPr>
        <w:t>afférentes à la formation spécialisée, conformément à l’article 54 du décret n°2021-571.</w:t>
      </w:r>
    </w:p>
    <w:tbl>
      <w:tblPr>
        <w:tblW w:w="9322" w:type="dxa"/>
        <w:tblInd w:w="-1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tblBorders>
        <w:tblLayout w:type="fixed"/>
        <w:tblLook w:val="0000" w:firstRow="0" w:lastRow="0" w:firstColumn="0" w:lastColumn="0" w:noHBand="0" w:noVBand="0"/>
      </w:tblPr>
      <w:tblGrid>
        <w:gridCol w:w="5637"/>
        <w:gridCol w:w="3685"/>
      </w:tblGrid>
      <w:tr w:rsidR="00A9293E" w:rsidRPr="004F7447" w14:paraId="63FB4A3B" w14:textId="77777777" w:rsidTr="005252B5">
        <w:trPr>
          <w:trHeight w:val="216"/>
        </w:trPr>
        <w:tc>
          <w:tcPr>
            <w:tcW w:w="9322" w:type="dxa"/>
            <w:gridSpan w:val="2"/>
            <w:shd w:val="clear" w:color="auto" w:fill="BFBFBF" w:themeFill="background1" w:themeFillShade="BF"/>
          </w:tcPr>
          <w:p w14:paraId="73216A63" w14:textId="77777777" w:rsidR="00A9293E" w:rsidRPr="004F7447" w:rsidRDefault="00A9293E" w:rsidP="005252B5">
            <w:pPr>
              <w:spacing w:after="0" w:line="240" w:lineRule="auto"/>
              <w:rPr>
                <w:rFonts w:asciiTheme="majorHAnsi" w:hAnsiTheme="majorHAnsi" w:cstheme="majorHAnsi"/>
                <w:b/>
                <w:bCs/>
                <w:sz w:val="20"/>
                <w:szCs w:val="20"/>
              </w:rPr>
            </w:pPr>
            <w:r w:rsidRPr="004F7447">
              <w:rPr>
                <w:rFonts w:asciiTheme="majorHAnsi" w:hAnsiTheme="majorHAnsi" w:cstheme="majorHAnsi"/>
                <w:b/>
                <w:bCs/>
                <w:sz w:val="20"/>
                <w:szCs w:val="20"/>
              </w:rPr>
              <w:t>AVIS du CST</w:t>
            </w:r>
          </w:p>
        </w:tc>
      </w:tr>
      <w:tr w:rsidR="00A9293E" w:rsidRPr="004F7447" w14:paraId="5F3CB09D" w14:textId="77777777" w:rsidTr="005252B5">
        <w:trPr>
          <w:trHeight w:val="216"/>
        </w:trPr>
        <w:tc>
          <w:tcPr>
            <w:tcW w:w="5637" w:type="dxa"/>
          </w:tcPr>
          <w:p w14:paraId="3A5B936C"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Action sociale : tickets restaurant, chèques vacances, adhésion au CNAS ou CDAS… </w:t>
            </w:r>
          </w:p>
        </w:tc>
        <w:tc>
          <w:tcPr>
            <w:tcW w:w="3685" w:type="dxa"/>
          </w:tcPr>
          <w:p w14:paraId="663375D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(5°) du décret n°2021-571 </w:t>
            </w:r>
          </w:p>
        </w:tc>
      </w:tr>
      <w:tr w:rsidR="00A9293E" w:rsidRPr="004F7447" w14:paraId="14AB3AA0" w14:textId="77777777" w:rsidTr="005252B5">
        <w:trPr>
          <w:trHeight w:val="96"/>
        </w:trPr>
        <w:tc>
          <w:tcPr>
            <w:tcW w:w="5637" w:type="dxa"/>
          </w:tcPr>
          <w:p w14:paraId="36506C60"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A</w:t>
            </w:r>
            <w:r>
              <w:rPr>
                <w:rFonts w:asciiTheme="majorHAnsi" w:hAnsiTheme="majorHAnsi" w:cstheme="majorHAnsi"/>
                <w:sz w:val="20"/>
                <w:szCs w:val="20"/>
              </w:rPr>
              <w:t xml:space="preserve">gent </w:t>
            </w:r>
            <w:r w:rsidRPr="00C84D72">
              <w:rPr>
                <w:rFonts w:asciiTheme="majorHAnsi" w:hAnsiTheme="majorHAnsi" w:cstheme="majorHAnsi"/>
                <w:sz w:val="20"/>
                <w:szCs w:val="20"/>
              </w:rPr>
              <w:t>C</w:t>
            </w:r>
            <w:r>
              <w:rPr>
                <w:rFonts w:asciiTheme="majorHAnsi" w:hAnsiTheme="majorHAnsi" w:cstheme="majorHAnsi"/>
                <w:sz w:val="20"/>
                <w:szCs w:val="20"/>
              </w:rPr>
              <w:t xml:space="preserve">hargé de la </w:t>
            </w:r>
            <w:r w:rsidRPr="00C84D72">
              <w:rPr>
                <w:rFonts w:asciiTheme="majorHAnsi" w:hAnsiTheme="majorHAnsi" w:cstheme="majorHAnsi"/>
                <w:sz w:val="20"/>
                <w:szCs w:val="20"/>
              </w:rPr>
              <w:t>F</w:t>
            </w:r>
            <w:r>
              <w:rPr>
                <w:rFonts w:asciiTheme="majorHAnsi" w:hAnsiTheme="majorHAnsi" w:cstheme="majorHAnsi"/>
                <w:sz w:val="20"/>
                <w:szCs w:val="20"/>
              </w:rPr>
              <w:t>onction d’</w:t>
            </w:r>
            <w:r w:rsidRPr="00C84D72">
              <w:rPr>
                <w:rFonts w:asciiTheme="majorHAnsi" w:hAnsiTheme="majorHAnsi" w:cstheme="majorHAnsi"/>
                <w:sz w:val="20"/>
                <w:szCs w:val="20"/>
              </w:rPr>
              <w:t>I</w:t>
            </w:r>
            <w:r>
              <w:rPr>
                <w:rFonts w:asciiTheme="majorHAnsi" w:hAnsiTheme="majorHAnsi" w:cstheme="majorHAnsi"/>
                <w:sz w:val="20"/>
                <w:szCs w:val="20"/>
              </w:rPr>
              <w:t>nspection (ACFI)</w:t>
            </w:r>
            <w:r w:rsidRPr="00C84D72">
              <w:rPr>
                <w:rFonts w:asciiTheme="majorHAnsi" w:hAnsiTheme="majorHAnsi" w:cstheme="majorHAnsi"/>
                <w:sz w:val="20"/>
                <w:szCs w:val="20"/>
              </w:rPr>
              <w:t xml:space="preserve"> : désignation des agents chargés s’assurer une fonction d’inspection dans le domaine de la santé et de la sécurité </w:t>
            </w:r>
          </w:p>
        </w:tc>
        <w:tc>
          <w:tcPr>
            <w:tcW w:w="3685" w:type="dxa"/>
          </w:tcPr>
          <w:p w14:paraId="465A6396"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 du décret n°85-603 </w:t>
            </w:r>
          </w:p>
        </w:tc>
      </w:tr>
      <w:tr w:rsidR="00A9293E" w:rsidRPr="004F7447" w14:paraId="43F53F0B" w14:textId="77777777" w:rsidTr="005252B5">
        <w:trPr>
          <w:trHeight w:val="96"/>
        </w:trPr>
        <w:tc>
          <w:tcPr>
            <w:tcW w:w="5637" w:type="dxa"/>
          </w:tcPr>
          <w:p w14:paraId="07F4CA65" w14:textId="77777777" w:rsidR="00A9293E" w:rsidRPr="004F7447" w:rsidRDefault="00A9293E" w:rsidP="005252B5">
            <w:pPr>
              <w:spacing w:after="0" w:line="240" w:lineRule="auto"/>
              <w:rPr>
                <w:rFonts w:asciiTheme="majorHAnsi" w:hAnsiTheme="majorHAnsi" w:cstheme="majorHAnsi"/>
                <w:sz w:val="20"/>
                <w:szCs w:val="20"/>
              </w:rPr>
            </w:pPr>
            <w:r>
              <w:rPr>
                <w:rFonts w:asciiTheme="majorHAnsi" w:hAnsiTheme="majorHAnsi" w:cstheme="majorHAnsi"/>
                <w:sz w:val="20"/>
                <w:szCs w:val="20"/>
              </w:rPr>
              <w:t>A</w:t>
            </w:r>
            <w:r w:rsidRPr="004F7447">
              <w:rPr>
                <w:rFonts w:asciiTheme="majorHAnsi" w:hAnsiTheme="majorHAnsi" w:cstheme="majorHAnsi"/>
                <w:sz w:val="20"/>
                <w:szCs w:val="20"/>
              </w:rPr>
              <w:t>pprenti</w:t>
            </w:r>
            <w:r>
              <w:rPr>
                <w:rFonts w:asciiTheme="majorHAnsi" w:hAnsiTheme="majorHAnsi" w:cstheme="majorHAnsi"/>
                <w:sz w:val="20"/>
                <w:szCs w:val="20"/>
              </w:rPr>
              <w:t> : c</w:t>
            </w:r>
            <w:r w:rsidRPr="004F7447">
              <w:rPr>
                <w:rFonts w:asciiTheme="majorHAnsi" w:hAnsiTheme="majorHAnsi" w:cstheme="majorHAnsi"/>
                <w:sz w:val="20"/>
                <w:szCs w:val="20"/>
              </w:rPr>
              <w:t>onditions d’accueil</w:t>
            </w:r>
          </w:p>
        </w:tc>
        <w:tc>
          <w:tcPr>
            <w:tcW w:w="3685" w:type="dxa"/>
          </w:tcPr>
          <w:p w14:paraId="550535FE"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L6227-4 du code du travail </w:t>
            </w:r>
          </w:p>
        </w:tc>
      </w:tr>
      <w:tr w:rsidR="00A9293E" w:rsidRPr="004F7447" w14:paraId="05D8111B" w14:textId="77777777" w:rsidTr="005252B5">
        <w:trPr>
          <w:trHeight w:val="96"/>
        </w:trPr>
        <w:tc>
          <w:tcPr>
            <w:tcW w:w="5637" w:type="dxa"/>
          </w:tcPr>
          <w:p w14:paraId="328066CF"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Autorisations spéciales d’absence </w:t>
            </w:r>
          </w:p>
        </w:tc>
        <w:tc>
          <w:tcPr>
            <w:tcW w:w="3685" w:type="dxa"/>
          </w:tcPr>
          <w:p w14:paraId="02F4D690"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L253-5 du CGFP </w:t>
            </w:r>
          </w:p>
        </w:tc>
      </w:tr>
      <w:tr w:rsidR="00A9293E" w:rsidRPr="004F7447" w14:paraId="77CB7293" w14:textId="77777777" w:rsidTr="005252B5">
        <w:trPr>
          <w:trHeight w:val="96"/>
        </w:trPr>
        <w:tc>
          <w:tcPr>
            <w:tcW w:w="5637" w:type="dxa"/>
          </w:tcPr>
          <w:p w14:paraId="4D14F487"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Charte informatique : déconnexion et dispositifs de régulation de l'utilisation des outils numériques…</w:t>
            </w:r>
          </w:p>
        </w:tc>
        <w:tc>
          <w:tcPr>
            <w:tcW w:w="3685" w:type="dxa"/>
          </w:tcPr>
          <w:p w14:paraId="37F5C6F6"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54 (1°) du décret n°2021-571 </w:t>
            </w:r>
          </w:p>
          <w:p w14:paraId="6ADE9372"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69 du décret n°2021-571 </w:t>
            </w:r>
          </w:p>
        </w:tc>
      </w:tr>
      <w:tr w:rsidR="00A9293E" w:rsidRPr="004F7447" w14:paraId="79136946" w14:textId="77777777" w:rsidTr="005252B5">
        <w:trPr>
          <w:trHeight w:val="96"/>
        </w:trPr>
        <w:tc>
          <w:tcPr>
            <w:tcW w:w="5637" w:type="dxa"/>
          </w:tcPr>
          <w:p w14:paraId="52F75C79"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Compte épargne-temps </w:t>
            </w:r>
          </w:p>
        </w:tc>
        <w:tc>
          <w:tcPr>
            <w:tcW w:w="3685" w:type="dxa"/>
          </w:tcPr>
          <w:p w14:paraId="76A37D86"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(10°) du décret n°2021-571 </w:t>
            </w:r>
          </w:p>
        </w:tc>
      </w:tr>
      <w:tr w:rsidR="00A9293E" w:rsidRPr="004F7447" w14:paraId="7DA5F17D" w14:textId="77777777" w:rsidTr="005252B5">
        <w:trPr>
          <w:trHeight w:val="96"/>
        </w:trPr>
        <w:tc>
          <w:tcPr>
            <w:tcW w:w="5637" w:type="dxa"/>
          </w:tcPr>
          <w:p w14:paraId="78BA9C56"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Délégation de service public</w:t>
            </w:r>
          </w:p>
        </w:tc>
        <w:tc>
          <w:tcPr>
            <w:tcW w:w="3685" w:type="dxa"/>
          </w:tcPr>
          <w:p w14:paraId="2A0C7D77"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54 (1°) du décret n°2021-571 </w:t>
            </w:r>
          </w:p>
          <w:p w14:paraId="3C35F933"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69 du décret n°2021-571 </w:t>
            </w:r>
          </w:p>
        </w:tc>
      </w:tr>
      <w:tr w:rsidR="00A9293E" w:rsidRPr="004F7447" w14:paraId="2D0C321B" w14:textId="77777777" w:rsidTr="005252B5">
        <w:trPr>
          <w:trHeight w:val="96"/>
        </w:trPr>
        <w:tc>
          <w:tcPr>
            <w:tcW w:w="5637" w:type="dxa"/>
          </w:tcPr>
          <w:p w14:paraId="622E520D"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Document unique d'évaluation des risques professionnels : élaboration et mise à jour </w:t>
            </w:r>
          </w:p>
        </w:tc>
        <w:tc>
          <w:tcPr>
            <w:tcW w:w="3685" w:type="dxa"/>
          </w:tcPr>
          <w:p w14:paraId="260EB07D"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69 du décret n°2021-571 </w:t>
            </w:r>
          </w:p>
          <w:p w14:paraId="1C95773D"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58 du décret n°2021-571 </w:t>
            </w:r>
          </w:p>
        </w:tc>
      </w:tr>
      <w:tr w:rsidR="00A9293E" w:rsidRPr="004F7447" w14:paraId="0F8585F3" w14:textId="77777777" w:rsidTr="005252B5">
        <w:trPr>
          <w:trHeight w:val="216"/>
        </w:trPr>
        <w:tc>
          <w:tcPr>
            <w:tcW w:w="5637" w:type="dxa"/>
          </w:tcPr>
          <w:p w14:paraId="47EB1292" w14:textId="77777777" w:rsidR="00A9293E" w:rsidRPr="004F7447" w:rsidRDefault="00A9293E" w:rsidP="005252B5">
            <w:pPr>
              <w:spacing w:after="0" w:line="240" w:lineRule="auto"/>
              <w:rPr>
                <w:rFonts w:asciiTheme="majorHAnsi" w:hAnsiTheme="majorHAnsi" w:cstheme="majorHAnsi"/>
                <w:sz w:val="20"/>
                <w:szCs w:val="20"/>
              </w:rPr>
            </w:pPr>
            <w:r>
              <w:rPr>
                <w:rFonts w:asciiTheme="majorHAnsi" w:hAnsiTheme="majorHAnsi" w:cstheme="majorHAnsi"/>
                <w:sz w:val="20"/>
                <w:szCs w:val="20"/>
              </w:rPr>
              <w:t>E</w:t>
            </w:r>
            <w:r w:rsidRPr="004F7447">
              <w:rPr>
                <w:rFonts w:asciiTheme="majorHAnsi" w:hAnsiTheme="majorHAnsi" w:cstheme="majorHAnsi"/>
                <w:sz w:val="20"/>
                <w:szCs w:val="20"/>
              </w:rPr>
              <w:t>ntretien professionnel</w:t>
            </w:r>
            <w:r>
              <w:rPr>
                <w:rFonts w:asciiTheme="majorHAnsi" w:hAnsiTheme="majorHAnsi" w:cstheme="majorHAnsi"/>
                <w:sz w:val="20"/>
                <w:szCs w:val="20"/>
              </w:rPr>
              <w:t> : c</w:t>
            </w:r>
            <w:r w:rsidRPr="004F7447">
              <w:rPr>
                <w:rFonts w:asciiTheme="majorHAnsi" w:hAnsiTheme="majorHAnsi" w:cstheme="majorHAnsi"/>
                <w:sz w:val="20"/>
                <w:szCs w:val="20"/>
              </w:rPr>
              <w:t xml:space="preserve">ritères d’appréciation de la valeur professionnelle : </w:t>
            </w:r>
          </w:p>
        </w:tc>
        <w:tc>
          <w:tcPr>
            <w:tcW w:w="3685" w:type="dxa"/>
          </w:tcPr>
          <w:p w14:paraId="20343FEF"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(8°) du décret n°2021-571 </w:t>
            </w:r>
          </w:p>
        </w:tc>
      </w:tr>
      <w:tr w:rsidR="00A9293E" w:rsidRPr="004F7447" w14:paraId="61DF8B09" w14:textId="77777777" w:rsidTr="005252B5">
        <w:trPr>
          <w:trHeight w:val="96"/>
        </w:trPr>
        <w:tc>
          <w:tcPr>
            <w:tcW w:w="5637" w:type="dxa"/>
          </w:tcPr>
          <w:p w14:paraId="107071C1"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Journée de solidarité </w:t>
            </w:r>
          </w:p>
        </w:tc>
        <w:tc>
          <w:tcPr>
            <w:tcW w:w="3685" w:type="dxa"/>
          </w:tcPr>
          <w:p w14:paraId="44C8AE9D"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L621-12 du CGFP </w:t>
            </w:r>
          </w:p>
        </w:tc>
      </w:tr>
      <w:tr w:rsidR="00A9293E" w:rsidRPr="004F7447" w14:paraId="324DAF46" w14:textId="77777777" w:rsidTr="005252B5">
        <w:trPr>
          <w:trHeight w:val="196"/>
        </w:trPr>
        <w:tc>
          <w:tcPr>
            <w:tcW w:w="5637" w:type="dxa"/>
          </w:tcPr>
          <w:p w14:paraId="57E5B57B"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Lignes directrices de gestion </w:t>
            </w:r>
          </w:p>
        </w:tc>
        <w:tc>
          <w:tcPr>
            <w:tcW w:w="3685" w:type="dxa"/>
          </w:tcPr>
          <w:p w14:paraId="2270080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(2°) du décret n°2021-571 </w:t>
            </w:r>
          </w:p>
          <w:p w14:paraId="3EF0ADF0"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L413-6 du CGFP </w:t>
            </w:r>
          </w:p>
        </w:tc>
      </w:tr>
      <w:tr w:rsidR="00A9293E" w:rsidRPr="004F7447" w14:paraId="2D7FD33E" w14:textId="77777777" w:rsidTr="005252B5">
        <w:trPr>
          <w:trHeight w:val="96"/>
        </w:trPr>
        <w:tc>
          <w:tcPr>
            <w:tcW w:w="5637" w:type="dxa"/>
          </w:tcPr>
          <w:p w14:paraId="6949D729"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Médecine </w:t>
            </w:r>
            <w:r>
              <w:rPr>
                <w:rFonts w:asciiTheme="majorHAnsi" w:hAnsiTheme="majorHAnsi" w:cstheme="majorHAnsi"/>
                <w:sz w:val="20"/>
                <w:szCs w:val="20"/>
              </w:rPr>
              <w:t>du travail</w:t>
            </w:r>
            <w:r w:rsidRPr="00C84D72">
              <w:rPr>
                <w:rFonts w:asciiTheme="majorHAnsi" w:hAnsiTheme="majorHAnsi" w:cstheme="majorHAnsi"/>
                <w:sz w:val="20"/>
                <w:szCs w:val="20"/>
              </w:rPr>
              <w:t> : convention avec un service de santé au travail ou avec un organisme à but non lucratif</w:t>
            </w:r>
            <w:r>
              <w:rPr>
                <w:rFonts w:asciiTheme="majorHAnsi" w:hAnsiTheme="majorHAnsi" w:cstheme="majorHAnsi"/>
                <w:sz w:val="20"/>
                <w:szCs w:val="20"/>
              </w:rPr>
              <w:t>,</w:t>
            </w:r>
            <w:r w:rsidRPr="00C84D72">
              <w:rPr>
                <w:rFonts w:asciiTheme="majorHAnsi" w:hAnsiTheme="majorHAnsi" w:cstheme="majorHAnsi"/>
                <w:sz w:val="20"/>
                <w:szCs w:val="20"/>
              </w:rPr>
              <w:t xml:space="preserve"> </w:t>
            </w:r>
            <w:r w:rsidRPr="00EE43D0">
              <w:rPr>
                <w:rFonts w:asciiTheme="majorHAnsi" w:hAnsiTheme="majorHAnsi" w:cstheme="majorHAnsi"/>
                <w:sz w:val="20"/>
                <w:szCs w:val="20"/>
              </w:rPr>
              <w:t>rupture du lien contractuel pour motif disciplinaire ou lié au médecin</w:t>
            </w:r>
          </w:p>
        </w:tc>
        <w:tc>
          <w:tcPr>
            <w:tcW w:w="3685" w:type="dxa"/>
          </w:tcPr>
          <w:p w14:paraId="50D02BB7" w14:textId="77777777" w:rsidR="00A9293E"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11 du décret n°85-603 </w:t>
            </w:r>
          </w:p>
          <w:p w14:paraId="5D29F3EE" w14:textId="77777777" w:rsidR="00A9293E" w:rsidRPr="00C84D72"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art. 11-2 du décret n°85-603</w:t>
            </w:r>
          </w:p>
        </w:tc>
      </w:tr>
      <w:tr w:rsidR="00A9293E" w:rsidRPr="004F7447" w14:paraId="1A90919A" w14:textId="77777777" w:rsidTr="005252B5">
        <w:trPr>
          <w:trHeight w:val="220"/>
        </w:trPr>
        <w:tc>
          <w:tcPr>
            <w:tcW w:w="5637" w:type="dxa"/>
          </w:tcPr>
          <w:p w14:paraId="1BD7CCF0"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Modalités de création et de passage à la gestion des dossiers sur support électronique </w:t>
            </w:r>
          </w:p>
        </w:tc>
        <w:tc>
          <w:tcPr>
            <w:tcW w:w="3685" w:type="dxa"/>
          </w:tcPr>
          <w:p w14:paraId="40DDDDBE"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9 du décret n°2011-675 </w:t>
            </w:r>
          </w:p>
        </w:tc>
      </w:tr>
      <w:tr w:rsidR="00A9293E" w:rsidRPr="004F7447" w14:paraId="64150323" w14:textId="77777777" w:rsidTr="005252B5">
        <w:trPr>
          <w:trHeight w:val="96"/>
        </w:trPr>
        <w:tc>
          <w:tcPr>
            <w:tcW w:w="5637" w:type="dxa"/>
          </w:tcPr>
          <w:p w14:paraId="372E70AD"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Plan de formation </w:t>
            </w:r>
          </w:p>
        </w:tc>
        <w:tc>
          <w:tcPr>
            <w:tcW w:w="3685" w:type="dxa"/>
          </w:tcPr>
          <w:p w14:paraId="0BA56B60"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(7°) du décret n°2021-571 </w:t>
            </w:r>
          </w:p>
        </w:tc>
      </w:tr>
      <w:tr w:rsidR="00A9293E" w:rsidRPr="004F7447" w14:paraId="7A4BFBAA" w14:textId="77777777" w:rsidTr="005252B5">
        <w:trPr>
          <w:trHeight w:val="216"/>
        </w:trPr>
        <w:tc>
          <w:tcPr>
            <w:tcW w:w="5637" w:type="dxa"/>
          </w:tcPr>
          <w:p w14:paraId="15263793"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Prime d’intéressement tenant compte de la performance collective des services </w:t>
            </w:r>
          </w:p>
        </w:tc>
        <w:tc>
          <w:tcPr>
            <w:tcW w:w="3685" w:type="dxa"/>
          </w:tcPr>
          <w:p w14:paraId="762EBE6B"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L714-7 du CGFP </w:t>
            </w:r>
          </w:p>
        </w:tc>
      </w:tr>
      <w:tr w:rsidR="00A9293E" w:rsidRPr="004F7447" w14:paraId="1FE71A54" w14:textId="77777777" w:rsidTr="005252B5">
        <w:trPr>
          <w:trHeight w:val="96"/>
        </w:trPr>
        <w:tc>
          <w:tcPr>
            <w:tcW w:w="5637" w:type="dxa"/>
          </w:tcPr>
          <w:p w14:paraId="50029F12"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Programme annuel de prévention des risques professionnels et d'amélioration des conditions de travail, suite à l’analyse des informations relatives à la santé, la sécurité et aux conditions de travail contenues dans le rapport social unique </w:t>
            </w:r>
          </w:p>
        </w:tc>
        <w:tc>
          <w:tcPr>
            <w:tcW w:w="3685" w:type="dxa"/>
          </w:tcPr>
          <w:p w14:paraId="0F9D4830"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72 du décret n°2021-571 </w:t>
            </w:r>
          </w:p>
        </w:tc>
      </w:tr>
      <w:tr w:rsidR="00A9293E" w:rsidRPr="004F7447" w14:paraId="46DE96C9" w14:textId="77777777" w:rsidTr="005252B5">
        <w:trPr>
          <w:trHeight w:val="339"/>
        </w:trPr>
        <w:tc>
          <w:tcPr>
            <w:tcW w:w="5637" w:type="dxa"/>
          </w:tcPr>
          <w:p w14:paraId="7FE9C78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Projet d'aménagement important modifiant les conditions de santé et de sécurité et les conditions de travail lorsqu'ils s'intègrent dans le cadre d'un projet de réorganisation de service </w:t>
            </w:r>
          </w:p>
        </w:tc>
        <w:tc>
          <w:tcPr>
            <w:tcW w:w="3685" w:type="dxa"/>
          </w:tcPr>
          <w:p w14:paraId="46987D0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54 (9°) du décret n°2021-571 </w:t>
            </w:r>
          </w:p>
          <w:p w14:paraId="6301607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L253-6 du CGFP </w:t>
            </w:r>
          </w:p>
        </w:tc>
      </w:tr>
      <w:tr w:rsidR="00A9293E" w:rsidRPr="00EE43D0" w14:paraId="2FD65BD7" w14:textId="77777777" w:rsidTr="005252B5">
        <w:trPr>
          <w:trHeight w:val="96"/>
        </w:trPr>
        <w:tc>
          <w:tcPr>
            <w:tcW w:w="5637" w:type="dxa"/>
          </w:tcPr>
          <w:p w14:paraId="644B89E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tc>
        <w:tc>
          <w:tcPr>
            <w:tcW w:w="3685" w:type="dxa"/>
          </w:tcPr>
          <w:p w14:paraId="40F5C6BF"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70 (1°) du décret n°2021-571 </w:t>
            </w:r>
          </w:p>
        </w:tc>
      </w:tr>
      <w:tr w:rsidR="00A9293E" w:rsidRPr="00EE43D0" w14:paraId="1D80F0EA" w14:textId="77777777" w:rsidTr="005252B5">
        <w:trPr>
          <w:trHeight w:val="96"/>
        </w:trPr>
        <w:tc>
          <w:tcPr>
            <w:tcW w:w="5637" w:type="dxa"/>
          </w:tcPr>
          <w:p w14:paraId="4D8E0166"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Projets importants d'introduction de nouvelles technologies et lors de l'introduction de ces nouvelles technologies, lorsqu'elles sont susceptibles d'avoir des conséquences sur la santé et la sécurité des agents </w:t>
            </w:r>
          </w:p>
        </w:tc>
        <w:tc>
          <w:tcPr>
            <w:tcW w:w="3685" w:type="dxa"/>
          </w:tcPr>
          <w:p w14:paraId="5BD88C08"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70 (2°) du décret n°2021-571 </w:t>
            </w:r>
          </w:p>
        </w:tc>
      </w:tr>
      <w:tr w:rsidR="00A9293E" w:rsidRPr="004F7447" w14:paraId="50722595" w14:textId="77777777" w:rsidTr="005252B5">
        <w:trPr>
          <w:trHeight w:val="96"/>
        </w:trPr>
        <w:tc>
          <w:tcPr>
            <w:tcW w:w="5637" w:type="dxa"/>
          </w:tcPr>
          <w:p w14:paraId="76A70AF6"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Protection sociale complémentaire </w:t>
            </w:r>
          </w:p>
        </w:tc>
        <w:tc>
          <w:tcPr>
            <w:tcW w:w="3685" w:type="dxa"/>
          </w:tcPr>
          <w:p w14:paraId="015C63ED"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(5°) du décret n°2021-571 </w:t>
            </w:r>
          </w:p>
        </w:tc>
      </w:tr>
      <w:tr w:rsidR="00A9293E" w:rsidRPr="004F7447" w14:paraId="59E6305A" w14:textId="77777777" w:rsidTr="005252B5">
        <w:trPr>
          <w:trHeight w:val="96"/>
        </w:trPr>
        <w:tc>
          <w:tcPr>
            <w:tcW w:w="5637" w:type="dxa"/>
          </w:tcPr>
          <w:p w14:paraId="46189E98"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lastRenderedPageBreak/>
              <w:t>Questions relatives à la protection de la santé physique et mentale, à l'hygiène, à la sécurité des agents dans leur travail ou à l'amélioration des conditions de travail et aux prescriptions légales y afférentes</w:t>
            </w:r>
          </w:p>
        </w:tc>
        <w:tc>
          <w:tcPr>
            <w:tcW w:w="3685" w:type="dxa"/>
          </w:tcPr>
          <w:p w14:paraId="39890DE1"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69 du décret n°2021-571 </w:t>
            </w:r>
          </w:p>
        </w:tc>
      </w:tr>
      <w:tr w:rsidR="00A9293E" w:rsidRPr="004F7447" w14:paraId="19F52A40" w14:textId="77777777" w:rsidTr="005252B5">
        <w:trPr>
          <w:trHeight w:val="96"/>
        </w:trPr>
        <w:tc>
          <w:tcPr>
            <w:tcW w:w="5637" w:type="dxa"/>
          </w:tcPr>
          <w:p w14:paraId="6ED9CEB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Rapport social unique </w:t>
            </w:r>
          </w:p>
        </w:tc>
        <w:tc>
          <w:tcPr>
            <w:tcW w:w="3685" w:type="dxa"/>
          </w:tcPr>
          <w:p w14:paraId="34DB9959"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(6°) du décret n°2021-571 </w:t>
            </w:r>
          </w:p>
          <w:p w14:paraId="6796A998"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L231-4 du CGFP </w:t>
            </w:r>
          </w:p>
        </w:tc>
      </w:tr>
      <w:tr w:rsidR="00A9293E" w:rsidRPr="004F7447" w14:paraId="19A4A13F" w14:textId="77777777" w:rsidTr="005252B5">
        <w:trPr>
          <w:trHeight w:val="96"/>
        </w:trPr>
        <w:tc>
          <w:tcPr>
            <w:tcW w:w="5637" w:type="dxa"/>
          </w:tcPr>
          <w:p w14:paraId="6D62A0A7"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Règlement intérieur</w:t>
            </w:r>
          </w:p>
        </w:tc>
        <w:tc>
          <w:tcPr>
            <w:tcW w:w="3685" w:type="dxa"/>
          </w:tcPr>
          <w:p w14:paraId="7BBA2AD7"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 du décret n°2021-571 </w:t>
            </w:r>
          </w:p>
          <w:p w14:paraId="300A63D5"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69 du décret n°2021-571 </w:t>
            </w:r>
          </w:p>
        </w:tc>
      </w:tr>
      <w:tr w:rsidR="00A9293E" w:rsidRPr="004F7447" w14:paraId="2847DFB3" w14:textId="77777777" w:rsidTr="005252B5">
        <w:trPr>
          <w:trHeight w:val="96"/>
        </w:trPr>
        <w:tc>
          <w:tcPr>
            <w:tcW w:w="5637" w:type="dxa"/>
          </w:tcPr>
          <w:p w14:paraId="5BCAB092"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Réorganisation des services avec modification de l’organigramme </w:t>
            </w:r>
          </w:p>
        </w:tc>
        <w:tc>
          <w:tcPr>
            <w:tcW w:w="3685" w:type="dxa"/>
          </w:tcPr>
          <w:p w14:paraId="09E4C435"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 du décret n°2021-571 </w:t>
            </w:r>
          </w:p>
        </w:tc>
      </w:tr>
      <w:tr w:rsidR="00A9293E" w:rsidRPr="004F7447" w14:paraId="59C0B21C" w14:textId="77777777" w:rsidTr="005252B5">
        <w:trPr>
          <w:trHeight w:val="96"/>
        </w:trPr>
        <w:tc>
          <w:tcPr>
            <w:tcW w:w="5637" w:type="dxa"/>
          </w:tcPr>
          <w:p w14:paraId="685DA39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RIFSEEP </w:t>
            </w:r>
          </w:p>
        </w:tc>
        <w:tc>
          <w:tcPr>
            <w:tcW w:w="3685" w:type="dxa"/>
          </w:tcPr>
          <w:p w14:paraId="6B593E87"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(4°) du décret n°2021-571 </w:t>
            </w:r>
          </w:p>
        </w:tc>
      </w:tr>
      <w:tr w:rsidR="00A9293E" w:rsidRPr="004F7447" w14:paraId="6C34CBCC" w14:textId="77777777" w:rsidTr="005252B5">
        <w:trPr>
          <w:trHeight w:val="96"/>
        </w:trPr>
        <w:tc>
          <w:tcPr>
            <w:tcW w:w="5637" w:type="dxa"/>
          </w:tcPr>
          <w:p w14:paraId="507DB9C2" w14:textId="71949221"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Suppression de postes</w:t>
            </w:r>
          </w:p>
        </w:tc>
        <w:tc>
          <w:tcPr>
            <w:tcW w:w="3685" w:type="dxa"/>
          </w:tcPr>
          <w:p w14:paraId="024C1C4D"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L542-2 du CGFP </w:t>
            </w:r>
          </w:p>
          <w:p w14:paraId="3CE65AC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 du décret n°2021-571 </w:t>
            </w:r>
          </w:p>
        </w:tc>
      </w:tr>
      <w:tr w:rsidR="00A9293E" w:rsidRPr="004F7447" w14:paraId="597EFD0E" w14:textId="77777777" w:rsidTr="005252B5">
        <w:trPr>
          <w:trHeight w:val="96"/>
        </w:trPr>
        <w:tc>
          <w:tcPr>
            <w:tcW w:w="5637" w:type="dxa"/>
          </w:tcPr>
          <w:p w14:paraId="407B439A"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Taux de promotion pour l’avancement de grade </w:t>
            </w:r>
          </w:p>
        </w:tc>
        <w:tc>
          <w:tcPr>
            <w:tcW w:w="3685" w:type="dxa"/>
          </w:tcPr>
          <w:p w14:paraId="53DD3366"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L522-11 du CGFP </w:t>
            </w:r>
          </w:p>
          <w:p w14:paraId="6809C2B1"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L522-27 du CGFP </w:t>
            </w:r>
          </w:p>
        </w:tc>
      </w:tr>
      <w:tr w:rsidR="00A9293E" w:rsidRPr="004F7447" w14:paraId="01F3CBFD" w14:textId="77777777" w:rsidTr="005252B5">
        <w:trPr>
          <w:trHeight w:val="96"/>
        </w:trPr>
        <w:tc>
          <w:tcPr>
            <w:tcW w:w="5637" w:type="dxa"/>
          </w:tcPr>
          <w:p w14:paraId="77BEEC7B"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Télétravail</w:t>
            </w:r>
            <w:r>
              <w:rPr>
                <w:rFonts w:asciiTheme="majorHAnsi" w:hAnsiTheme="majorHAnsi" w:cstheme="majorHAnsi"/>
                <w:sz w:val="20"/>
                <w:szCs w:val="20"/>
              </w:rPr>
              <w:t xml:space="preserve"> : </w:t>
            </w:r>
            <w:r w:rsidRPr="00EE43D0">
              <w:rPr>
                <w:rFonts w:asciiTheme="majorHAnsi" w:hAnsiTheme="majorHAnsi" w:cstheme="majorHAnsi"/>
                <w:sz w:val="20"/>
                <w:szCs w:val="20"/>
              </w:rPr>
              <w:t>modalités organisationnelles, charte, allocation forfaitaire…</w:t>
            </w:r>
          </w:p>
        </w:tc>
        <w:tc>
          <w:tcPr>
            <w:tcW w:w="3685" w:type="dxa"/>
          </w:tcPr>
          <w:p w14:paraId="72832830"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 du décret n°2021-571 </w:t>
            </w:r>
          </w:p>
          <w:p w14:paraId="2CA99CDE"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69 du décret n°2021-571 </w:t>
            </w:r>
          </w:p>
        </w:tc>
      </w:tr>
      <w:tr w:rsidR="00A9293E" w:rsidRPr="004F7447" w14:paraId="7089B07B" w14:textId="77777777" w:rsidTr="005252B5">
        <w:trPr>
          <w:trHeight w:val="96"/>
        </w:trPr>
        <w:tc>
          <w:tcPr>
            <w:tcW w:w="5637" w:type="dxa"/>
          </w:tcPr>
          <w:p w14:paraId="00E56C80"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Temps de travail : cycles de travail - annualisation du temps de travail - astreintes et permanences - durée légale de travail : respect obligatoire des 1 607 h - mise en place des horaires variables - modification des horaires de travail - protocole ARTT : mise en place et avenant</w:t>
            </w:r>
          </w:p>
        </w:tc>
        <w:tc>
          <w:tcPr>
            <w:tcW w:w="3685" w:type="dxa"/>
          </w:tcPr>
          <w:p w14:paraId="7C8017D5"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54 (1°) du décret n°2021-571 </w:t>
            </w:r>
          </w:p>
          <w:p w14:paraId="591F3318"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54 (10°) du décret n°2021-571 </w:t>
            </w:r>
          </w:p>
          <w:p w14:paraId="1CF7FBF5" w14:textId="77777777" w:rsidR="00A9293E" w:rsidRPr="00C84D72" w:rsidRDefault="00A9293E" w:rsidP="005252B5">
            <w:pPr>
              <w:spacing w:after="0" w:line="240" w:lineRule="auto"/>
              <w:rPr>
                <w:rFonts w:asciiTheme="majorHAnsi" w:hAnsiTheme="majorHAnsi" w:cstheme="majorHAnsi"/>
                <w:sz w:val="20"/>
                <w:szCs w:val="20"/>
              </w:rPr>
            </w:pPr>
            <w:r w:rsidRPr="00C84D72">
              <w:rPr>
                <w:rFonts w:asciiTheme="majorHAnsi" w:hAnsiTheme="majorHAnsi" w:cstheme="majorHAnsi"/>
                <w:sz w:val="20"/>
                <w:szCs w:val="20"/>
              </w:rPr>
              <w:t xml:space="preserve">art. 69 du décret n°2021-571 </w:t>
            </w:r>
          </w:p>
        </w:tc>
      </w:tr>
      <w:tr w:rsidR="00A9293E" w:rsidRPr="004F7447" w14:paraId="6A47361D" w14:textId="77777777" w:rsidTr="005252B5">
        <w:trPr>
          <w:trHeight w:val="96"/>
        </w:trPr>
        <w:tc>
          <w:tcPr>
            <w:tcW w:w="5637" w:type="dxa"/>
          </w:tcPr>
          <w:p w14:paraId="6D444DA6"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Temps partiel</w:t>
            </w:r>
          </w:p>
        </w:tc>
        <w:tc>
          <w:tcPr>
            <w:tcW w:w="3685" w:type="dxa"/>
          </w:tcPr>
          <w:p w14:paraId="7063D9F4"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 du décret n°2021-571 </w:t>
            </w:r>
          </w:p>
          <w:p w14:paraId="41AD613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54 (10°) du décret n°2021-571 </w:t>
            </w:r>
          </w:p>
          <w:p w14:paraId="3376A93C"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69 du décret n°2021-571 </w:t>
            </w:r>
          </w:p>
        </w:tc>
      </w:tr>
      <w:tr w:rsidR="00A9293E" w:rsidRPr="004F7447" w14:paraId="7B1933AB" w14:textId="77777777" w:rsidTr="005252B5">
        <w:trPr>
          <w:trHeight w:val="96"/>
        </w:trPr>
        <w:tc>
          <w:tcPr>
            <w:tcW w:w="5637" w:type="dxa"/>
          </w:tcPr>
          <w:p w14:paraId="48F3F623"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Transfert de personnel : mutualisation, transfert de compétences, fusion, commune nouvelle, création d’un service commun </w:t>
            </w:r>
          </w:p>
        </w:tc>
        <w:tc>
          <w:tcPr>
            <w:tcW w:w="3685" w:type="dxa"/>
          </w:tcPr>
          <w:p w14:paraId="5236835E"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L2113-5, L5211-4-1, L5211-4-2, L5211-41-3, art. L5212-27 du CGCT </w:t>
            </w:r>
          </w:p>
          <w:p w14:paraId="105A8125" w14:textId="77777777" w:rsidR="00A9293E" w:rsidRPr="00EE43D0" w:rsidRDefault="00A9293E" w:rsidP="005252B5">
            <w:pPr>
              <w:spacing w:after="0" w:line="240" w:lineRule="auto"/>
              <w:rPr>
                <w:rFonts w:asciiTheme="majorHAnsi" w:hAnsiTheme="majorHAnsi" w:cstheme="majorHAnsi"/>
                <w:sz w:val="20"/>
                <w:szCs w:val="20"/>
              </w:rPr>
            </w:pPr>
            <w:r w:rsidRPr="00EE43D0">
              <w:rPr>
                <w:rFonts w:asciiTheme="majorHAnsi" w:hAnsiTheme="majorHAnsi" w:cstheme="majorHAnsi"/>
                <w:sz w:val="20"/>
                <w:szCs w:val="20"/>
              </w:rPr>
              <w:t xml:space="preserve">art. 69 du décret n°2021-571 </w:t>
            </w:r>
          </w:p>
        </w:tc>
      </w:tr>
      <w:tr w:rsidR="00A9293E" w:rsidRPr="004F7447" w14:paraId="7EAE16CC" w14:textId="77777777" w:rsidTr="005252B5">
        <w:trPr>
          <w:trHeight w:val="96"/>
        </w:trPr>
        <w:tc>
          <w:tcPr>
            <w:tcW w:w="9322" w:type="dxa"/>
            <w:gridSpan w:val="2"/>
            <w:shd w:val="clear" w:color="auto" w:fill="BFBFBF" w:themeFill="background1" w:themeFillShade="BF"/>
          </w:tcPr>
          <w:p w14:paraId="10E00F0D" w14:textId="77777777" w:rsidR="00A9293E" w:rsidRPr="004F7447" w:rsidRDefault="00A9293E" w:rsidP="005252B5">
            <w:pPr>
              <w:spacing w:after="0" w:line="240" w:lineRule="auto"/>
              <w:rPr>
                <w:rFonts w:asciiTheme="majorHAnsi" w:hAnsiTheme="majorHAnsi" w:cstheme="majorHAnsi"/>
                <w:b/>
                <w:bCs/>
                <w:color w:val="731A36" w:themeColor="accent6" w:themeShade="80"/>
                <w:sz w:val="20"/>
                <w:szCs w:val="20"/>
              </w:rPr>
            </w:pPr>
            <w:r w:rsidRPr="004F7447">
              <w:rPr>
                <w:rFonts w:asciiTheme="majorHAnsi" w:hAnsiTheme="majorHAnsi" w:cstheme="majorHAnsi"/>
                <w:b/>
                <w:bCs/>
                <w:sz w:val="20"/>
                <w:szCs w:val="20"/>
              </w:rPr>
              <w:t>INFORMATIONS / BILANS</w:t>
            </w:r>
          </w:p>
        </w:tc>
      </w:tr>
      <w:tr w:rsidR="00A9293E" w:rsidRPr="004F7447" w14:paraId="12C84AED" w14:textId="77777777" w:rsidTr="005252B5">
        <w:trPr>
          <w:trHeight w:val="96"/>
        </w:trPr>
        <w:tc>
          <w:tcPr>
            <w:tcW w:w="5637" w:type="dxa"/>
          </w:tcPr>
          <w:p w14:paraId="77AD8F56"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Agents chargés s’assurer une fonction d’inspection dans le domaine de la santé et de la sécurité (ACFI) : lettre de mission </w:t>
            </w:r>
          </w:p>
        </w:tc>
        <w:tc>
          <w:tcPr>
            <w:tcW w:w="3685" w:type="dxa"/>
          </w:tcPr>
          <w:p w14:paraId="5860C09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 du décret n°85-603 </w:t>
            </w:r>
          </w:p>
        </w:tc>
      </w:tr>
      <w:tr w:rsidR="00A9293E" w:rsidRPr="004F7447" w14:paraId="68C1E839" w14:textId="77777777" w:rsidTr="005252B5">
        <w:trPr>
          <w:trHeight w:val="96"/>
        </w:trPr>
        <w:tc>
          <w:tcPr>
            <w:tcW w:w="5637" w:type="dxa"/>
          </w:tcPr>
          <w:p w14:paraId="28EF2E2E"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Analyse des risques et suscitation de toute initiative estimée utile pour appréhender et limiter les risques professionnels particuliers et contribuer à la prévention de son périmètre, et suggestion de toute mesure de nature à améliorer la santé et la sécurité du travail sur le site ou le service entrant dans son périmètre </w:t>
            </w:r>
          </w:p>
        </w:tc>
        <w:tc>
          <w:tcPr>
            <w:tcW w:w="3685" w:type="dxa"/>
          </w:tcPr>
          <w:p w14:paraId="7ACB6A82"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art. 61 du décret n°2021-571 </w:t>
            </w:r>
          </w:p>
        </w:tc>
      </w:tr>
      <w:tr w:rsidR="00A9293E" w:rsidRPr="004F7447" w14:paraId="54427584" w14:textId="77777777" w:rsidTr="005252B5">
        <w:trPr>
          <w:trHeight w:val="96"/>
        </w:trPr>
        <w:tc>
          <w:tcPr>
            <w:tcW w:w="5637" w:type="dxa"/>
          </w:tcPr>
          <w:p w14:paraId="71F6BB3B"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Analyse des risques professionnels auxquels peuvent être exposés les agents notamment les femmes enceintes, ainsi que des effets de l'exposition aux facteurs de risques professionnels </w:t>
            </w:r>
          </w:p>
        </w:tc>
        <w:tc>
          <w:tcPr>
            <w:tcW w:w="3685" w:type="dxa"/>
          </w:tcPr>
          <w:p w14:paraId="2179AF30"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art. 74 du décret n°2021-571 </w:t>
            </w:r>
          </w:p>
        </w:tc>
      </w:tr>
      <w:tr w:rsidR="00A9293E" w:rsidRPr="004F7447" w14:paraId="4D7C5CAE" w14:textId="77777777" w:rsidTr="005252B5">
        <w:trPr>
          <w:trHeight w:val="96"/>
        </w:trPr>
        <w:tc>
          <w:tcPr>
            <w:tcW w:w="5637" w:type="dxa"/>
          </w:tcPr>
          <w:p w14:paraId="14A321D2"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Assistants et conseillers de prévention : lettre de cadrage</w:t>
            </w:r>
          </w:p>
        </w:tc>
        <w:tc>
          <w:tcPr>
            <w:tcW w:w="3685" w:type="dxa"/>
          </w:tcPr>
          <w:p w14:paraId="51553919"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4 du décret n°85-603 </w:t>
            </w:r>
          </w:p>
        </w:tc>
      </w:tr>
      <w:tr w:rsidR="00A9293E" w:rsidRPr="004F7447" w14:paraId="49B8D927" w14:textId="77777777" w:rsidTr="005252B5">
        <w:trPr>
          <w:trHeight w:val="96"/>
        </w:trPr>
        <w:tc>
          <w:tcPr>
            <w:tcW w:w="5637" w:type="dxa"/>
          </w:tcPr>
          <w:p w14:paraId="36FC6EEE" w14:textId="77777777" w:rsidR="00A9293E" w:rsidRPr="004F7447" w:rsidRDefault="00A9293E" w:rsidP="005252B5">
            <w:pPr>
              <w:spacing w:after="0" w:line="240" w:lineRule="auto"/>
              <w:rPr>
                <w:rFonts w:asciiTheme="majorHAnsi" w:hAnsiTheme="majorHAnsi" w:cstheme="majorHAnsi"/>
                <w:sz w:val="20"/>
                <w:szCs w:val="20"/>
              </w:rPr>
            </w:pPr>
            <w:r>
              <w:rPr>
                <w:rFonts w:asciiTheme="majorHAnsi" w:hAnsiTheme="majorHAnsi" w:cstheme="majorHAnsi"/>
                <w:sz w:val="20"/>
                <w:szCs w:val="20"/>
              </w:rPr>
              <w:t>Bi</w:t>
            </w:r>
            <w:r w:rsidRPr="004F7447">
              <w:rPr>
                <w:rFonts w:asciiTheme="majorHAnsi" w:hAnsiTheme="majorHAnsi" w:cstheme="majorHAnsi"/>
                <w:sz w:val="20"/>
                <w:szCs w:val="20"/>
              </w:rPr>
              <w:t xml:space="preserve">lan annuel de la mise en </w:t>
            </w:r>
            <w:r>
              <w:rPr>
                <w:rFonts w:asciiTheme="majorHAnsi" w:hAnsiTheme="majorHAnsi" w:cstheme="majorHAnsi"/>
                <w:sz w:val="20"/>
                <w:szCs w:val="20"/>
              </w:rPr>
              <w:t xml:space="preserve">œuvre </w:t>
            </w:r>
            <w:r w:rsidRPr="004F7447">
              <w:rPr>
                <w:rFonts w:asciiTheme="majorHAnsi" w:hAnsiTheme="majorHAnsi" w:cstheme="majorHAnsi"/>
                <w:sz w:val="20"/>
                <w:szCs w:val="20"/>
              </w:rPr>
              <w:t xml:space="preserve">du télétravail </w:t>
            </w:r>
          </w:p>
        </w:tc>
        <w:tc>
          <w:tcPr>
            <w:tcW w:w="3685" w:type="dxa"/>
          </w:tcPr>
          <w:p w14:paraId="0D3873A3"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(4°) du décret n°2021-571 </w:t>
            </w:r>
          </w:p>
        </w:tc>
      </w:tr>
      <w:tr w:rsidR="00A9293E" w:rsidRPr="004F7447" w14:paraId="7EDA42B8" w14:textId="77777777" w:rsidTr="005252B5">
        <w:trPr>
          <w:trHeight w:val="96"/>
        </w:trPr>
        <w:tc>
          <w:tcPr>
            <w:tcW w:w="5637" w:type="dxa"/>
          </w:tcPr>
          <w:p w14:paraId="536F9C10" w14:textId="77777777" w:rsidR="00A9293E" w:rsidRPr="004F7447" w:rsidRDefault="00A9293E" w:rsidP="005252B5">
            <w:pPr>
              <w:spacing w:after="0" w:line="240" w:lineRule="auto"/>
              <w:rPr>
                <w:rFonts w:asciiTheme="majorHAnsi" w:hAnsiTheme="majorHAnsi" w:cstheme="majorHAnsi"/>
                <w:sz w:val="20"/>
                <w:szCs w:val="20"/>
              </w:rPr>
            </w:pPr>
            <w:r>
              <w:rPr>
                <w:rFonts w:asciiTheme="majorHAnsi" w:hAnsiTheme="majorHAnsi" w:cstheme="majorHAnsi"/>
                <w:sz w:val="20"/>
                <w:szCs w:val="20"/>
              </w:rPr>
              <w:t>B</w:t>
            </w:r>
            <w:r w:rsidRPr="004F7447">
              <w:rPr>
                <w:rFonts w:asciiTheme="majorHAnsi" w:hAnsiTheme="majorHAnsi" w:cstheme="majorHAnsi"/>
                <w:sz w:val="20"/>
                <w:szCs w:val="20"/>
              </w:rPr>
              <w:t xml:space="preserve">ilan annuel des recrutements effectués au titre du PACTE </w:t>
            </w:r>
          </w:p>
        </w:tc>
        <w:tc>
          <w:tcPr>
            <w:tcW w:w="3685" w:type="dxa"/>
          </w:tcPr>
          <w:p w14:paraId="7BC2E50E"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(5°) du décret n°2021-571 </w:t>
            </w:r>
          </w:p>
        </w:tc>
      </w:tr>
      <w:tr w:rsidR="00A9293E" w:rsidRPr="004F7447" w14:paraId="1CEC8E38" w14:textId="77777777" w:rsidTr="005252B5">
        <w:trPr>
          <w:trHeight w:val="96"/>
        </w:trPr>
        <w:tc>
          <w:tcPr>
            <w:tcW w:w="5637" w:type="dxa"/>
          </w:tcPr>
          <w:p w14:paraId="163E77C5"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Bilan annuel du dispositif expérimental d'accompagnement des agents recrutés sur contrat et suivant en alternance une préparation aux concours de catégorie A et B </w:t>
            </w:r>
          </w:p>
        </w:tc>
        <w:tc>
          <w:tcPr>
            <w:tcW w:w="3685" w:type="dxa"/>
          </w:tcPr>
          <w:p w14:paraId="75857BD5"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(6°) du décret n°2021-571 </w:t>
            </w:r>
          </w:p>
        </w:tc>
      </w:tr>
      <w:tr w:rsidR="00A9293E" w:rsidRPr="004F7447" w14:paraId="60BCCAD5" w14:textId="77777777" w:rsidTr="005252B5">
        <w:trPr>
          <w:trHeight w:val="96"/>
        </w:trPr>
        <w:tc>
          <w:tcPr>
            <w:tcW w:w="5637" w:type="dxa"/>
          </w:tcPr>
          <w:p w14:paraId="3A18CD4A"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Bilan annuel du plan de formation </w:t>
            </w:r>
          </w:p>
        </w:tc>
        <w:tc>
          <w:tcPr>
            <w:tcW w:w="3685" w:type="dxa"/>
          </w:tcPr>
          <w:p w14:paraId="64886CA4"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(9°) du décret n°2021-571 </w:t>
            </w:r>
          </w:p>
        </w:tc>
      </w:tr>
      <w:tr w:rsidR="00A9293E" w:rsidRPr="004F7447" w14:paraId="045CDD21" w14:textId="77777777" w:rsidTr="005252B5">
        <w:trPr>
          <w:trHeight w:val="96"/>
        </w:trPr>
        <w:tc>
          <w:tcPr>
            <w:tcW w:w="5637" w:type="dxa"/>
          </w:tcPr>
          <w:p w14:paraId="45BE45DD"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Bilan annuel relatif à l'apprentissage </w:t>
            </w:r>
          </w:p>
        </w:tc>
        <w:tc>
          <w:tcPr>
            <w:tcW w:w="3685" w:type="dxa"/>
          </w:tcPr>
          <w:p w14:paraId="2F8B0C1F"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(8°) du décret n°2021-571 </w:t>
            </w:r>
          </w:p>
        </w:tc>
      </w:tr>
      <w:tr w:rsidR="00A9293E" w:rsidRPr="004F7447" w14:paraId="1EA44896" w14:textId="77777777" w:rsidTr="005252B5">
        <w:trPr>
          <w:trHeight w:val="96"/>
        </w:trPr>
        <w:tc>
          <w:tcPr>
            <w:tcW w:w="5637" w:type="dxa"/>
          </w:tcPr>
          <w:p w14:paraId="799BE29F"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Bilan de la mise en œuvre des lignes directrices de gestion, sur la base des décisions individuelles </w:t>
            </w:r>
          </w:p>
        </w:tc>
        <w:tc>
          <w:tcPr>
            <w:tcW w:w="3685" w:type="dxa"/>
          </w:tcPr>
          <w:p w14:paraId="6C51F155"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(1°) du décret n°2021-571 </w:t>
            </w:r>
          </w:p>
        </w:tc>
      </w:tr>
      <w:tr w:rsidR="00A9293E" w:rsidRPr="004F7447" w14:paraId="00E23BDA" w14:textId="77777777" w:rsidTr="005252B5">
        <w:trPr>
          <w:trHeight w:val="96"/>
        </w:trPr>
        <w:tc>
          <w:tcPr>
            <w:tcW w:w="5637" w:type="dxa"/>
          </w:tcPr>
          <w:p w14:paraId="1F815BF7"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Création des emplois à temps non complet </w:t>
            </w:r>
          </w:p>
        </w:tc>
        <w:tc>
          <w:tcPr>
            <w:tcW w:w="3685" w:type="dxa"/>
          </w:tcPr>
          <w:p w14:paraId="40B1D26B" w14:textId="77777777" w:rsidR="00A9293E" w:rsidRPr="004F7447" w:rsidRDefault="00A9293E" w:rsidP="005252B5">
            <w:pPr>
              <w:spacing w:after="0" w:line="240" w:lineRule="auto"/>
              <w:rPr>
                <w:rFonts w:asciiTheme="majorHAnsi" w:hAnsiTheme="majorHAnsi" w:cstheme="majorHAnsi"/>
                <w:sz w:val="20"/>
                <w:szCs w:val="20"/>
              </w:rPr>
            </w:pPr>
            <w:r w:rsidRPr="004F7447">
              <w:rPr>
                <w:rFonts w:asciiTheme="majorHAnsi" w:hAnsiTheme="majorHAnsi" w:cstheme="majorHAnsi"/>
                <w:sz w:val="20"/>
                <w:szCs w:val="20"/>
              </w:rPr>
              <w:t xml:space="preserve">art. 55 (3°) du décret n°2021-571 </w:t>
            </w:r>
          </w:p>
        </w:tc>
      </w:tr>
      <w:tr w:rsidR="00A9293E" w:rsidRPr="004F7447" w14:paraId="09BF9F9E" w14:textId="77777777" w:rsidTr="005252B5">
        <w:trPr>
          <w:trHeight w:val="96"/>
        </w:trPr>
        <w:tc>
          <w:tcPr>
            <w:tcW w:w="5637" w:type="dxa"/>
          </w:tcPr>
          <w:p w14:paraId="021EB9AB"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Egalité professionnelle et de prévention des discriminations : enjeux et politiques </w:t>
            </w:r>
          </w:p>
        </w:tc>
        <w:tc>
          <w:tcPr>
            <w:tcW w:w="3685" w:type="dxa"/>
          </w:tcPr>
          <w:p w14:paraId="6FC593AF"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55 (12°) du décret n°2021-571 </w:t>
            </w:r>
          </w:p>
        </w:tc>
      </w:tr>
      <w:tr w:rsidR="00A9293E" w:rsidRPr="004F7447" w14:paraId="08659EC0" w14:textId="77777777" w:rsidTr="005252B5">
        <w:trPr>
          <w:trHeight w:val="96"/>
        </w:trPr>
        <w:tc>
          <w:tcPr>
            <w:tcW w:w="5637" w:type="dxa"/>
          </w:tcPr>
          <w:p w14:paraId="175B1F15"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Evolution des politiques des ressources humaines, sur la base du rapport social unique </w:t>
            </w:r>
          </w:p>
        </w:tc>
        <w:tc>
          <w:tcPr>
            <w:tcW w:w="3685" w:type="dxa"/>
          </w:tcPr>
          <w:p w14:paraId="1DC42253"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55 (2°) du décret n°2021-571 </w:t>
            </w:r>
          </w:p>
        </w:tc>
      </w:tr>
      <w:tr w:rsidR="00A9293E" w:rsidRPr="004F7447" w14:paraId="13C3F15F" w14:textId="77777777" w:rsidTr="005252B5">
        <w:trPr>
          <w:trHeight w:val="96"/>
        </w:trPr>
        <w:tc>
          <w:tcPr>
            <w:tcW w:w="5637" w:type="dxa"/>
          </w:tcPr>
          <w:p w14:paraId="3D87E20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lastRenderedPageBreak/>
              <w:t xml:space="preserve">Fiche des risques professionnels établie par un médecin de travail </w:t>
            </w:r>
          </w:p>
        </w:tc>
        <w:tc>
          <w:tcPr>
            <w:tcW w:w="3685" w:type="dxa"/>
          </w:tcPr>
          <w:p w14:paraId="20F5E0F6"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14-1 du décret n°85-603 </w:t>
            </w:r>
          </w:p>
        </w:tc>
      </w:tr>
      <w:tr w:rsidR="00A9293E" w:rsidRPr="004F7447" w14:paraId="0E98BAB4" w14:textId="77777777" w:rsidTr="005252B5">
        <w:trPr>
          <w:trHeight w:val="96"/>
        </w:trPr>
        <w:tc>
          <w:tcPr>
            <w:tcW w:w="5637" w:type="dxa"/>
          </w:tcPr>
          <w:p w14:paraId="5F0F7F3C"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Jeunes travailleurs : projet de délibération relative à l’affectation des jeunes aux travaux interdits susceptibles de dérogation, rapport d’intervention de l’agent chargé des fonctions d’inspection suite à un signalement de manquement à la délibération relative à l’affectation des jeunes aux travaux interdits susceptibles de dérogation</w:t>
            </w:r>
          </w:p>
        </w:tc>
        <w:tc>
          <w:tcPr>
            <w:tcW w:w="3685" w:type="dxa"/>
          </w:tcPr>
          <w:p w14:paraId="709103B3"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5-7 du décret n°85-603 </w:t>
            </w:r>
          </w:p>
          <w:p w14:paraId="0647E13E"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art. 5-12 du décret n°85-603</w:t>
            </w:r>
          </w:p>
        </w:tc>
      </w:tr>
      <w:tr w:rsidR="00A9293E" w:rsidRPr="004F7447" w14:paraId="050FA1CB" w14:textId="77777777" w:rsidTr="005252B5">
        <w:trPr>
          <w:trHeight w:val="96"/>
        </w:trPr>
        <w:tc>
          <w:tcPr>
            <w:tcW w:w="5637" w:type="dxa"/>
          </w:tcPr>
          <w:p w14:paraId="143F4131"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Médecin du travail : non-renouvellement d’un engagement avec un médecin du travail, pour motif de changement dans les modalités d’organisation et de fonctionnement du service de médecine de prévention </w:t>
            </w:r>
          </w:p>
        </w:tc>
        <w:tc>
          <w:tcPr>
            <w:tcW w:w="3685" w:type="dxa"/>
          </w:tcPr>
          <w:p w14:paraId="59B4B84F"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11-2 du décret n°85-603 </w:t>
            </w:r>
          </w:p>
        </w:tc>
      </w:tr>
      <w:tr w:rsidR="00A9293E" w:rsidRPr="004F7447" w14:paraId="6B5A4AA0" w14:textId="77777777" w:rsidTr="005252B5">
        <w:trPr>
          <w:trHeight w:val="96"/>
        </w:trPr>
        <w:tc>
          <w:tcPr>
            <w:tcW w:w="5637" w:type="dxa"/>
          </w:tcPr>
          <w:p w14:paraId="43BE9C39"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Médecine du travail : décision contraire à l’avis du médecin du travail concernant un aménagement de poste ou de conditions d’exercice des fonctions </w:t>
            </w:r>
          </w:p>
        </w:tc>
        <w:tc>
          <w:tcPr>
            <w:tcW w:w="3685" w:type="dxa"/>
          </w:tcPr>
          <w:p w14:paraId="027C0862"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art. 24 du décret n°85-603 </w:t>
            </w:r>
          </w:p>
        </w:tc>
      </w:tr>
      <w:tr w:rsidR="00A9293E" w:rsidRPr="004F7447" w14:paraId="3ABFC9F2" w14:textId="77777777" w:rsidTr="005252B5">
        <w:trPr>
          <w:trHeight w:val="96"/>
        </w:trPr>
        <w:tc>
          <w:tcPr>
            <w:tcW w:w="5637" w:type="dxa"/>
          </w:tcPr>
          <w:p w14:paraId="01EDD0B8"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Politique d'insertion, de maintien dans l'emploi et d'accompagnement des parcours professionnels des travailleurs en situation de handicap </w:t>
            </w:r>
          </w:p>
        </w:tc>
        <w:tc>
          <w:tcPr>
            <w:tcW w:w="3685" w:type="dxa"/>
          </w:tcPr>
          <w:p w14:paraId="1B6CDF5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55 (10°) du décret n°2021-571 </w:t>
            </w:r>
          </w:p>
        </w:tc>
      </w:tr>
      <w:tr w:rsidR="00A9293E" w:rsidRPr="004F7447" w14:paraId="4B80365B" w14:textId="77777777" w:rsidTr="005252B5">
        <w:trPr>
          <w:trHeight w:val="96"/>
        </w:trPr>
        <w:tc>
          <w:tcPr>
            <w:tcW w:w="5637" w:type="dxa"/>
          </w:tcPr>
          <w:p w14:paraId="6AB31723"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Prélèvements et mesures aux fins d’analyse demandés par le service de médecine préventive </w:t>
            </w:r>
          </w:p>
        </w:tc>
        <w:tc>
          <w:tcPr>
            <w:tcW w:w="3685" w:type="dxa"/>
          </w:tcPr>
          <w:p w14:paraId="738B8BD4"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18 du décret n°85-603 </w:t>
            </w:r>
          </w:p>
        </w:tc>
      </w:tr>
      <w:tr w:rsidR="00A9293E" w:rsidRPr="004F7447" w14:paraId="59892EF6" w14:textId="77777777" w:rsidTr="005252B5">
        <w:trPr>
          <w:trHeight w:val="96"/>
        </w:trPr>
        <w:tc>
          <w:tcPr>
            <w:tcW w:w="5637" w:type="dxa"/>
          </w:tcPr>
          <w:p w14:paraId="10B22218"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Prévention du harcèlement moral, du harcèlement sexuel et des violences sexistes et sexuelles : proposition d’actions</w:t>
            </w:r>
          </w:p>
        </w:tc>
        <w:tc>
          <w:tcPr>
            <w:tcW w:w="3685" w:type="dxa"/>
          </w:tcPr>
          <w:p w14:paraId="1CD2AED0"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art. 75 du décret n°2021-571 </w:t>
            </w:r>
          </w:p>
        </w:tc>
      </w:tr>
      <w:tr w:rsidR="00A9293E" w:rsidRPr="004F7447" w14:paraId="72ACDB06" w14:textId="77777777" w:rsidTr="005252B5">
        <w:trPr>
          <w:trHeight w:val="96"/>
        </w:trPr>
        <w:tc>
          <w:tcPr>
            <w:tcW w:w="5637" w:type="dxa"/>
          </w:tcPr>
          <w:p w14:paraId="7EDB858E"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Programmation des travaux du CST </w:t>
            </w:r>
          </w:p>
        </w:tc>
        <w:tc>
          <w:tcPr>
            <w:tcW w:w="3685" w:type="dxa"/>
          </w:tcPr>
          <w:p w14:paraId="469F91E5"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53 du décret n°2021-571 </w:t>
            </w:r>
          </w:p>
        </w:tc>
      </w:tr>
      <w:tr w:rsidR="00A9293E" w:rsidRPr="004F7447" w14:paraId="0EDDFBB0" w14:textId="77777777" w:rsidTr="005252B5">
        <w:trPr>
          <w:trHeight w:val="96"/>
        </w:trPr>
        <w:tc>
          <w:tcPr>
            <w:tcW w:w="5637" w:type="dxa"/>
          </w:tcPr>
          <w:p w14:paraId="6C5B7767"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Rapport Social Unique : accès aux informations relatives à la santé, la sécurité et aux conditions de travail contenues dans le RSU </w:t>
            </w:r>
          </w:p>
        </w:tc>
        <w:tc>
          <w:tcPr>
            <w:tcW w:w="3685" w:type="dxa"/>
          </w:tcPr>
          <w:p w14:paraId="0C009EEF" w14:textId="77777777" w:rsidR="00A9293E" w:rsidRPr="009A4686" w:rsidRDefault="00A9293E" w:rsidP="005252B5">
            <w:pPr>
              <w:spacing w:after="0" w:line="240" w:lineRule="auto"/>
              <w:rPr>
                <w:rFonts w:asciiTheme="majorHAnsi" w:hAnsiTheme="majorHAnsi" w:cstheme="majorHAnsi"/>
                <w:sz w:val="20"/>
                <w:szCs w:val="20"/>
              </w:rPr>
            </w:pPr>
            <w:r w:rsidRPr="009A4686">
              <w:rPr>
                <w:rFonts w:asciiTheme="majorHAnsi" w:hAnsiTheme="majorHAnsi" w:cstheme="majorHAnsi"/>
                <w:sz w:val="20"/>
                <w:szCs w:val="20"/>
              </w:rPr>
              <w:t xml:space="preserve">art. 73 du décret n°2021-571 </w:t>
            </w:r>
          </w:p>
        </w:tc>
      </w:tr>
      <w:tr w:rsidR="00A9293E" w:rsidRPr="004F7447" w14:paraId="362EA639" w14:textId="77777777" w:rsidTr="005252B5">
        <w:trPr>
          <w:trHeight w:val="96"/>
        </w:trPr>
        <w:tc>
          <w:tcPr>
            <w:tcW w:w="5637" w:type="dxa"/>
          </w:tcPr>
          <w:p w14:paraId="750D3FA3"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Rapport suite à des visites comportant toutes les observations de l'agent chargé d'assurer une fonction d'inspection dans le domaine de la santé et de la sécurité ainsi que des réponses de l'administration à ces observations, et examen du rapport annuel établi par le médecin du travail </w:t>
            </w:r>
          </w:p>
        </w:tc>
        <w:tc>
          <w:tcPr>
            <w:tcW w:w="3685" w:type="dxa"/>
          </w:tcPr>
          <w:p w14:paraId="184F52F8"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59 du décret n°2021-571 </w:t>
            </w:r>
          </w:p>
        </w:tc>
      </w:tr>
      <w:tr w:rsidR="00A9293E" w:rsidRPr="004F7447" w14:paraId="11F8EDCE" w14:textId="77777777" w:rsidTr="005252B5">
        <w:trPr>
          <w:trHeight w:val="96"/>
        </w:trPr>
        <w:tc>
          <w:tcPr>
            <w:tcW w:w="5637" w:type="dxa"/>
          </w:tcPr>
          <w:p w14:paraId="36ABA00A"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Registre de santé et sécurité au travail </w:t>
            </w:r>
          </w:p>
        </w:tc>
        <w:tc>
          <w:tcPr>
            <w:tcW w:w="3685" w:type="dxa"/>
          </w:tcPr>
          <w:p w14:paraId="71277679"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3-1 du décret n°85-603 </w:t>
            </w:r>
          </w:p>
        </w:tc>
      </w:tr>
      <w:tr w:rsidR="00A9293E" w:rsidRPr="004F7447" w14:paraId="1BF8722D" w14:textId="77777777" w:rsidTr="005252B5">
        <w:trPr>
          <w:trHeight w:val="96"/>
        </w:trPr>
        <w:tc>
          <w:tcPr>
            <w:tcW w:w="5637" w:type="dxa"/>
          </w:tcPr>
          <w:p w14:paraId="15C7B667"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Suggestion de toute mesure de nature à améliorer la santé et la sécurité du travail, à assurer la formation des agents dans les domaines de la santé et de la sécurité. </w:t>
            </w:r>
          </w:p>
          <w:p w14:paraId="29AD5A99"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Aide à la préparation des actions de formation à la santé et à la sécurité et suivi de leur mise en œuvre  </w:t>
            </w:r>
          </w:p>
        </w:tc>
        <w:tc>
          <w:tcPr>
            <w:tcW w:w="3685" w:type="dxa"/>
          </w:tcPr>
          <w:p w14:paraId="7A79568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75 du décret n°2021-571 </w:t>
            </w:r>
          </w:p>
        </w:tc>
      </w:tr>
      <w:tr w:rsidR="00A9293E" w:rsidRPr="004F7447" w14:paraId="7012D9EA" w14:textId="77777777" w:rsidTr="005252B5">
        <w:trPr>
          <w:trHeight w:val="96"/>
        </w:trPr>
        <w:tc>
          <w:tcPr>
            <w:tcW w:w="5637" w:type="dxa"/>
          </w:tcPr>
          <w:p w14:paraId="2540DDA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Temps de travail : dérogation (exceptionnelle et pour une période limitée) aux garanties minimales </w:t>
            </w:r>
          </w:p>
        </w:tc>
        <w:tc>
          <w:tcPr>
            <w:tcW w:w="3685" w:type="dxa"/>
          </w:tcPr>
          <w:p w14:paraId="4482FC38"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3 du décret n°2000-815 </w:t>
            </w:r>
          </w:p>
        </w:tc>
      </w:tr>
      <w:tr w:rsidR="00A9293E" w:rsidRPr="004F7447" w14:paraId="41D6B119" w14:textId="77777777" w:rsidTr="005252B5">
        <w:trPr>
          <w:trHeight w:val="96"/>
        </w:trPr>
        <w:tc>
          <w:tcPr>
            <w:tcW w:w="5637" w:type="dxa"/>
          </w:tcPr>
          <w:p w14:paraId="1E3EE397"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Visites des services par une délégation du CST : rapport de visite</w:t>
            </w:r>
          </w:p>
        </w:tc>
        <w:tc>
          <w:tcPr>
            <w:tcW w:w="3685" w:type="dxa"/>
          </w:tcPr>
          <w:p w14:paraId="6DADDBD0" w14:textId="77777777" w:rsidR="00A9293E" w:rsidRPr="00DD3F75" w:rsidRDefault="00A9293E" w:rsidP="005252B5">
            <w:pPr>
              <w:spacing w:after="0" w:line="240" w:lineRule="auto"/>
              <w:rPr>
                <w:rFonts w:asciiTheme="majorHAnsi" w:hAnsiTheme="majorHAnsi" w:cstheme="majorHAnsi"/>
                <w:sz w:val="20"/>
                <w:szCs w:val="20"/>
              </w:rPr>
            </w:pPr>
            <w:r w:rsidRPr="00DD3F75">
              <w:rPr>
                <w:rFonts w:asciiTheme="majorHAnsi" w:hAnsiTheme="majorHAnsi" w:cstheme="majorHAnsi"/>
                <w:sz w:val="20"/>
                <w:szCs w:val="20"/>
              </w:rPr>
              <w:t xml:space="preserve">art. 64 du décret n°2021-571 </w:t>
            </w:r>
          </w:p>
        </w:tc>
      </w:tr>
    </w:tbl>
    <w:p w14:paraId="6454F3B5" w14:textId="77777777" w:rsidR="00A9293E" w:rsidRPr="004F7447" w:rsidRDefault="00A9293E" w:rsidP="00A9293E">
      <w:pPr>
        <w:spacing w:after="0" w:line="240" w:lineRule="auto"/>
        <w:rPr>
          <w:rFonts w:asciiTheme="majorHAnsi" w:hAnsiTheme="majorHAnsi" w:cstheme="majorHAnsi"/>
          <w:sz w:val="20"/>
          <w:szCs w:val="20"/>
        </w:rPr>
      </w:pPr>
    </w:p>
    <w:p w14:paraId="106B7CB5" w14:textId="77777777" w:rsidR="009A78D9" w:rsidRPr="004F7447" w:rsidRDefault="009A78D9" w:rsidP="004F7447">
      <w:pPr>
        <w:spacing w:after="0" w:line="240" w:lineRule="auto"/>
        <w:rPr>
          <w:rFonts w:asciiTheme="majorHAnsi" w:hAnsiTheme="majorHAnsi" w:cstheme="majorHAnsi"/>
          <w:sz w:val="20"/>
          <w:szCs w:val="20"/>
        </w:rPr>
      </w:pPr>
    </w:p>
    <w:p w14:paraId="128A71BA" w14:textId="77777777" w:rsidR="005B614C" w:rsidRPr="00D96B4C" w:rsidRDefault="005B614C" w:rsidP="00042F89">
      <w:pPr>
        <w:rPr>
          <w:rFonts w:asciiTheme="majorHAnsi" w:hAnsiTheme="majorHAnsi" w:cstheme="majorHAnsi"/>
          <w:b/>
          <w:bCs/>
        </w:rPr>
      </w:pPr>
    </w:p>
    <w:sectPr w:rsidR="005B614C" w:rsidRPr="00D96B4C" w:rsidSect="00257221">
      <w:headerReference w:type="even" r:id="rId8"/>
      <w:headerReference w:type="default" r:id="rId9"/>
      <w:footerReference w:type="default" r:id="rId10"/>
      <w:head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B300" w14:textId="77777777" w:rsidR="00332AF2" w:rsidRDefault="00332AF2" w:rsidP="001133FB">
      <w:pPr>
        <w:spacing w:after="0" w:line="240" w:lineRule="auto"/>
      </w:pPr>
      <w:r>
        <w:separator/>
      </w:r>
    </w:p>
  </w:endnote>
  <w:endnote w:type="continuationSeparator" w:id="0">
    <w:p w14:paraId="6887FBE1" w14:textId="77777777" w:rsidR="00332AF2" w:rsidRDefault="00332AF2" w:rsidP="0011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i/>
        <w:iCs/>
        <w:sz w:val="18"/>
        <w:szCs w:val="18"/>
      </w:rPr>
      <w:id w:val="123199248"/>
      <w:docPartObj>
        <w:docPartGallery w:val="Page Numbers (Bottom of Page)"/>
        <w:docPartUnique/>
      </w:docPartObj>
    </w:sdtPr>
    <w:sdtEndPr/>
    <w:sdtContent>
      <w:p w14:paraId="16BC31CF" w14:textId="12E29540" w:rsidR="001133FB" w:rsidRPr="00847656" w:rsidRDefault="00C731B3">
        <w:pPr>
          <w:pStyle w:val="Pieddepage"/>
          <w:rPr>
            <w:rFonts w:asciiTheme="majorHAnsi" w:hAnsiTheme="majorHAnsi" w:cstheme="majorHAnsi"/>
            <w:i/>
            <w:iCs/>
            <w:sz w:val="18"/>
            <w:szCs w:val="18"/>
          </w:rPr>
        </w:pPr>
        <w:r w:rsidRPr="00847656">
          <w:rPr>
            <w:rFonts w:asciiTheme="majorHAnsi" w:hAnsiTheme="majorHAnsi" w:cstheme="majorHAnsi"/>
            <w:i/>
            <w:iCs/>
            <w:noProof/>
            <w:sz w:val="18"/>
            <w:szCs w:val="18"/>
          </w:rPr>
          <mc:AlternateContent>
            <mc:Choice Requires="wpg">
              <w:drawing>
                <wp:anchor distT="0" distB="0" distL="114300" distR="114300" simplePos="0" relativeHeight="251669504" behindDoc="0" locked="0" layoutInCell="1" allowOverlap="1" wp14:anchorId="0CBB9639" wp14:editId="7DA6109A">
                  <wp:simplePos x="0" y="0"/>
                  <wp:positionH relativeFrom="page">
                    <wp:align>center</wp:align>
                  </wp:positionH>
                  <wp:positionV relativeFrom="bottomMargin">
                    <wp:align>center</wp:align>
                  </wp:positionV>
                  <wp:extent cx="7753350" cy="190500"/>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B9B7" w14:textId="77777777" w:rsidR="00C731B3" w:rsidRDefault="00C731B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CBB9639" id="Groupe 3" o:spid="_x0000_s1029" style="position:absolute;margin-left:0;margin-top:0;width:610.5pt;height:15pt;z-index:2516695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sfoKt6AwAAf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37EB9B7" w14:textId="77777777" w:rsidR="00C731B3" w:rsidRDefault="00C731B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r w:rsidR="00847656" w:rsidRPr="00847656">
          <w:rPr>
            <w:rFonts w:asciiTheme="majorHAnsi" w:hAnsiTheme="majorHAnsi" w:cstheme="majorHAnsi"/>
            <w:i/>
            <w:iCs/>
            <w:sz w:val="18"/>
            <w:szCs w:val="18"/>
          </w:rPr>
          <w:t>Version 09/01/2023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5A60" w14:textId="77777777" w:rsidR="00332AF2" w:rsidRDefault="00332AF2" w:rsidP="001133FB">
      <w:pPr>
        <w:spacing w:after="0" w:line="240" w:lineRule="auto"/>
      </w:pPr>
      <w:r>
        <w:separator/>
      </w:r>
    </w:p>
  </w:footnote>
  <w:footnote w:type="continuationSeparator" w:id="0">
    <w:p w14:paraId="3A21CF0E" w14:textId="77777777" w:rsidR="00332AF2" w:rsidRDefault="00332AF2" w:rsidP="0011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B677" w14:textId="2D48C25A" w:rsidR="00257221" w:rsidRDefault="00FD6F39">
    <w:pPr>
      <w:pStyle w:val="En-tte"/>
    </w:pPr>
    <w:r>
      <w:rPr>
        <w:noProof/>
      </w:rPr>
      <w:pict w14:anchorId="64CD2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53204" o:spid="_x0000_s1029" type="#_x0000_t136" style="position:absolute;margin-left:0;margin-top:0;width:587.5pt;height:51.8pt;rotation:315;z-index:-251642880;mso-position-horizontal:center;mso-position-horizontal-relative:margin;mso-position-vertical:center;mso-position-vertical-relative:margin" o:allowincell="f" fillcolor="#7f7f7f [1612]" stroked="f">
          <v:fill opacity=".5"/>
          <v:textpath style="font-family:&quot;Calibri Light&quot;;font-size:1pt" string="EXEMPLE - à adapter par chaque collectivité"/>
          <w10:wrap anchorx="margin" anchory="margin"/>
        </v:shape>
      </w:pict>
    </w:r>
    <w:r w:rsidR="00151FD5">
      <w:rPr>
        <w:noProof/>
      </w:rPr>
      <mc:AlternateContent>
        <mc:Choice Requires="wps">
          <w:drawing>
            <wp:anchor distT="0" distB="0" distL="114300" distR="114300" simplePos="0" relativeHeight="251665408" behindDoc="1" locked="0" layoutInCell="0" allowOverlap="1" wp14:anchorId="0A93BE44" wp14:editId="292405D4">
              <wp:simplePos x="0" y="0"/>
              <wp:positionH relativeFrom="margin">
                <wp:align>center</wp:align>
              </wp:positionH>
              <wp:positionV relativeFrom="margin">
                <wp:align>center</wp:align>
              </wp:positionV>
              <wp:extent cx="5076190" cy="3045460"/>
              <wp:effectExtent l="0" t="781050" r="0" b="63119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33BAE6" w14:textId="77777777" w:rsidR="00151FD5" w:rsidRDefault="00151FD5" w:rsidP="00151FD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3BE44" id="_x0000_t202" coordsize="21600,21600" o:spt="202" path="m,l,21600r21600,l21600,xe">
              <v:stroke joinstyle="miter"/>
              <v:path gradientshapeok="t" o:connecttype="rect"/>
            </v:shapetype>
            <v:shape id="Zone de texte 8" o:spid="_x0000_s1026" type="#_x0000_t202" style="position:absolute;margin-left:0;margin-top:0;width:399.7pt;height:239.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" o:allowincell="f" filled="f" stroked="f">
              <v:stroke joinstyle="round"/>
              <o:lock v:ext="edit" shapetype="t"/>
              <v:textbox style="mso-fit-shape-to-text:t">
                <w:txbxContent>
                  <w:p w14:paraId="0933BAE6" w14:textId="77777777" w:rsidR="00151FD5" w:rsidRDefault="00151FD5" w:rsidP="00151FD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5E1" w14:textId="71322BF6" w:rsidR="00257221" w:rsidRDefault="00FD6F39">
    <w:pPr>
      <w:pStyle w:val="En-tte"/>
    </w:pPr>
    <w:r>
      <w:rPr>
        <w:noProof/>
      </w:rPr>
      <w:pict w14:anchorId="6B3F2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53205" o:spid="_x0000_s1030" type="#_x0000_t136" style="position:absolute;margin-left:0;margin-top:0;width:587.5pt;height:51.8pt;rotation:315;z-index:-251640832;mso-position-horizontal:center;mso-position-horizontal-relative:margin;mso-position-vertical:center;mso-position-vertical-relative:margin" o:allowincell="f" fillcolor="#7f7f7f [1612]" stroked="f">
          <v:fill opacity=".5"/>
          <v:textpath style="font-family:&quot;Calibri Light&quot;;font-size:1pt" string="EXEMPLE - à adapter par chaque collectivité"/>
          <w10:wrap anchorx="margin" anchory="margin"/>
        </v:shape>
      </w:pict>
    </w:r>
    <w:r w:rsidR="00151FD5">
      <w:rPr>
        <w:noProof/>
      </w:rPr>
      <mc:AlternateContent>
        <mc:Choice Requires="wps">
          <w:drawing>
            <wp:anchor distT="0" distB="0" distL="114300" distR="114300" simplePos="0" relativeHeight="251667456" behindDoc="1" locked="0" layoutInCell="0" allowOverlap="1" wp14:anchorId="39B85F03" wp14:editId="525C8974">
              <wp:simplePos x="0" y="0"/>
              <wp:positionH relativeFrom="margin">
                <wp:align>center</wp:align>
              </wp:positionH>
              <wp:positionV relativeFrom="margin">
                <wp:align>center</wp:align>
              </wp:positionV>
              <wp:extent cx="5076190" cy="3045460"/>
              <wp:effectExtent l="0" t="781050" r="0" b="6311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7F22B7" w14:textId="77777777" w:rsidR="00151FD5" w:rsidRDefault="00151FD5" w:rsidP="00151FD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B85F03" id="_x0000_t202" coordsize="21600,21600" o:spt="202" path="m,l,21600r21600,l21600,xe">
              <v:stroke joinstyle="miter"/>
              <v:path gradientshapeok="t" o:connecttype="rect"/>
            </v:shapetype>
            <v:shape id="Zone de texte 1" o:spid="_x0000_s1027" type="#_x0000_t202" style="position:absolute;margin-left:0;margin-top:0;width:399.7pt;height:239.8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" o:allowincell="f" filled="f" stroked="f">
              <v:stroke joinstyle="round"/>
              <o:lock v:ext="edit" shapetype="t"/>
              <v:textbox style="mso-fit-shape-to-text:t">
                <w:txbxContent>
                  <w:p w14:paraId="7F7F22B7" w14:textId="77777777" w:rsidR="00151FD5" w:rsidRDefault="00151FD5" w:rsidP="00151FD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Projet</w:t>
                    </w:r>
                  </w:p>
                </w:txbxContent>
              </v:textbox>
              <w10:wrap anchorx="margin" anchory="margin"/>
            </v:shape>
          </w:pict>
        </mc:Fallback>
      </mc:AlternateContent>
    </w:r>
    <w:r w:rsidR="00257221">
      <w:rPr>
        <w:noProof/>
      </w:rPr>
      <mc:AlternateContent>
        <mc:Choice Requires="wps">
          <w:drawing>
            <wp:anchor distT="45720" distB="45720" distL="114300" distR="114300" simplePos="0" relativeHeight="251661312" behindDoc="0" locked="0" layoutInCell="1" allowOverlap="1" wp14:anchorId="55B7E9C9" wp14:editId="55E2CE87">
              <wp:simplePos x="0" y="0"/>
              <wp:positionH relativeFrom="margin">
                <wp:align>right</wp:align>
              </wp:positionH>
              <wp:positionV relativeFrom="paragraph">
                <wp:posOffset>179070</wp:posOffset>
              </wp:positionV>
              <wp:extent cx="4495800" cy="5194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19430"/>
                      </a:xfrm>
                      <a:prstGeom prst="rect">
                        <a:avLst/>
                      </a:prstGeom>
                      <a:noFill/>
                      <a:ln w="9525">
                        <a:noFill/>
                        <a:miter lim="800000"/>
                        <a:headEnd/>
                        <a:tailEnd/>
                      </a:ln>
                    </wps:spPr>
                    <wps:txbx>
                      <w:txbxContent>
                        <w:p w14:paraId="5DE2F337" w14:textId="77777777" w:rsidR="00843125" w:rsidRDefault="00151FD5" w:rsidP="00257221">
                          <w:pPr>
                            <w:spacing w:after="0" w:line="240" w:lineRule="auto"/>
                            <w:jc w:val="right"/>
                            <w:rPr>
                              <w:rFonts w:asciiTheme="majorHAnsi" w:hAnsiTheme="majorHAnsi" w:cstheme="majorHAnsi"/>
                              <w:b/>
                              <w:bCs/>
                              <w:sz w:val="28"/>
                              <w:szCs w:val="28"/>
                            </w:rPr>
                          </w:pPr>
                          <w:r w:rsidRPr="00151FD5">
                            <w:rPr>
                              <w:rFonts w:asciiTheme="majorHAnsi" w:hAnsiTheme="majorHAnsi" w:cstheme="majorHAnsi"/>
                              <w:b/>
                              <w:bCs/>
                              <w:color w:val="FF0000"/>
                              <w:sz w:val="28"/>
                              <w:szCs w:val="28"/>
                            </w:rPr>
                            <w:t xml:space="preserve">Modèle de </w:t>
                          </w:r>
                          <w:r w:rsidR="00257221" w:rsidRPr="00257221">
                            <w:rPr>
                              <w:rFonts w:asciiTheme="majorHAnsi" w:hAnsiTheme="majorHAnsi" w:cstheme="majorHAnsi"/>
                              <w:b/>
                              <w:bCs/>
                              <w:sz w:val="28"/>
                              <w:szCs w:val="28"/>
                            </w:rPr>
                            <w:t>REGLEMENT INTERIEUR</w:t>
                          </w:r>
                        </w:p>
                        <w:p w14:paraId="796F2364" w14:textId="669977D8" w:rsidR="00257221" w:rsidRPr="00151FD5" w:rsidRDefault="00257221" w:rsidP="00257221">
                          <w:pPr>
                            <w:spacing w:after="0" w:line="240" w:lineRule="auto"/>
                            <w:jc w:val="right"/>
                            <w:rPr>
                              <w:rFonts w:asciiTheme="majorHAnsi" w:hAnsiTheme="majorHAnsi" w:cstheme="majorHAnsi"/>
                              <w:b/>
                              <w:bCs/>
                              <w:sz w:val="28"/>
                              <w:szCs w:val="28"/>
                              <w:u w:val="single"/>
                            </w:rPr>
                          </w:pPr>
                          <w:r w:rsidRPr="00257221">
                            <w:rPr>
                              <w:rFonts w:asciiTheme="majorHAnsi" w:hAnsiTheme="majorHAnsi" w:cstheme="majorHAnsi"/>
                              <w:b/>
                              <w:bCs/>
                              <w:sz w:val="28"/>
                              <w:szCs w:val="28"/>
                            </w:rPr>
                            <w:t>du COMITE SOCIAL TERRITORIAL,</w:t>
                          </w:r>
                          <w:r w:rsidR="00151FD5">
                            <w:rPr>
                              <w:rFonts w:asciiTheme="majorHAnsi" w:hAnsiTheme="majorHAnsi" w:cstheme="majorHAnsi"/>
                              <w:b/>
                              <w:bCs/>
                              <w:sz w:val="28"/>
                              <w:szCs w:val="28"/>
                            </w:rPr>
                            <w:t xml:space="preserve"> </w:t>
                          </w:r>
                          <w:r w:rsidR="00151FD5" w:rsidRPr="00151FD5">
                            <w:rPr>
                              <w:rFonts w:asciiTheme="majorHAnsi" w:hAnsiTheme="majorHAnsi" w:cstheme="majorHAnsi"/>
                              <w:b/>
                              <w:bCs/>
                              <w:sz w:val="28"/>
                              <w:szCs w:val="28"/>
                              <w:u w:val="single"/>
                            </w:rPr>
                            <w:t>sans formation spécialisée</w:t>
                          </w:r>
                        </w:p>
                        <w:p w14:paraId="37ADA42C" w14:textId="77777777" w:rsidR="00257221" w:rsidRPr="00257221" w:rsidRDefault="00257221" w:rsidP="00257221">
                          <w:pPr>
                            <w:spacing w:after="0" w:line="240" w:lineRule="auto"/>
                            <w:jc w:val="right"/>
                            <w:rPr>
                              <w:rFonts w:asciiTheme="majorHAnsi" w:hAnsiTheme="majorHAnsi" w:cstheme="majorHAnsi"/>
                              <w:b/>
                              <w:bCs/>
                              <w:sz w:val="28"/>
                              <w:szCs w:val="28"/>
                            </w:rPr>
                          </w:pPr>
                          <w:r w:rsidRPr="00257221">
                            <w:rPr>
                              <w:rFonts w:asciiTheme="majorHAnsi" w:hAnsiTheme="majorHAnsi" w:cstheme="majorHAnsi"/>
                              <w:b/>
                              <w:bCs/>
                              <w:sz w:val="28"/>
                              <w:szCs w:val="28"/>
                            </w:rPr>
                            <w:t>rattaché au CdG 14</w:t>
                          </w:r>
                        </w:p>
                        <w:p w14:paraId="625709B8" w14:textId="252BC27E" w:rsidR="00257221" w:rsidRPr="00257221" w:rsidRDefault="00257221" w:rsidP="00257221">
                          <w:pPr>
                            <w:spacing w:line="240" w:lineRule="auto"/>
                            <w:jc w:val="right"/>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7E9C9" id="Zone de texte 2" o:spid="_x0000_s1028" type="#_x0000_t202" style="position:absolute;margin-left:302.8pt;margin-top:14.1pt;width:354pt;height:40.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" filled="f" stroked="f">
              <v:textbox>
                <w:txbxContent>
                  <w:p w14:paraId="5DE2F337" w14:textId="77777777" w:rsidR="00843125" w:rsidRDefault="00151FD5" w:rsidP="00257221">
                    <w:pPr>
                      <w:spacing w:after="0" w:line="240" w:lineRule="auto"/>
                      <w:jc w:val="right"/>
                      <w:rPr>
                        <w:rFonts w:asciiTheme="majorHAnsi" w:hAnsiTheme="majorHAnsi" w:cstheme="majorHAnsi"/>
                        <w:b/>
                        <w:bCs/>
                        <w:sz w:val="28"/>
                        <w:szCs w:val="28"/>
                      </w:rPr>
                    </w:pPr>
                    <w:r w:rsidRPr="00151FD5">
                      <w:rPr>
                        <w:rFonts w:asciiTheme="majorHAnsi" w:hAnsiTheme="majorHAnsi" w:cstheme="majorHAnsi"/>
                        <w:b/>
                        <w:bCs/>
                        <w:color w:val="FF0000"/>
                        <w:sz w:val="28"/>
                        <w:szCs w:val="28"/>
                      </w:rPr>
                      <w:t xml:space="preserve">Modèle de </w:t>
                    </w:r>
                    <w:r w:rsidR="00257221" w:rsidRPr="00257221">
                      <w:rPr>
                        <w:rFonts w:asciiTheme="majorHAnsi" w:hAnsiTheme="majorHAnsi" w:cstheme="majorHAnsi"/>
                        <w:b/>
                        <w:bCs/>
                        <w:sz w:val="28"/>
                        <w:szCs w:val="28"/>
                      </w:rPr>
                      <w:t>REGLEMENT INTERIEUR</w:t>
                    </w:r>
                  </w:p>
                  <w:p w14:paraId="796F2364" w14:textId="669977D8" w:rsidR="00257221" w:rsidRPr="00151FD5" w:rsidRDefault="00257221" w:rsidP="00257221">
                    <w:pPr>
                      <w:spacing w:after="0" w:line="240" w:lineRule="auto"/>
                      <w:jc w:val="right"/>
                      <w:rPr>
                        <w:rFonts w:asciiTheme="majorHAnsi" w:hAnsiTheme="majorHAnsi" w:cstheme="majorHAnsi"/>
                        <w:b/>
                        <w:bCs/>
                        <w:sz w:val="28"/>
                        <w:szCs w:val="28"/>
                        <w:u w:val="single"/>
                      </w:rPr>
                    </w:pPr>
                    <w:r w:rsidRPr="00257221">
                      <w:rPr>
                        <w:rFonts w:asciiTheme="majorHAnsi" w:hAnsiTheme="majorHAnsi" w:cstheme="majorHAnsi"/>
                        <w:b/>
                        <w:bCs/>
                        <w:sz w:val="28"/>
                        <w:szCs w:val="28"/>
                      </w:rPr>
                      <w:t>du COMITE SOCIAL TERRITORIAL,</w:t>
                    </w:r>
                    <w:r w:rsidR="00151FD5">
                      <w:rPr>
                        <w:rFonts w:asciiTheme="majorHAnsi" w:hAnsiTheme="majorHAnsi" w:cstheme="majorHAnsi"/>
                        <w:b/>
                        <w:bCs/>
                        <w:sz w:val="28"/>
                        <w:szCs w:val="28"/>
                      </w:rPr>
                      <w:t xml:space="preserve"> </w:t>
                    </w:r>
                    <w:r w:rsidR="00151FD5" w:rsidRPr="00151FD5">
                      <w:rPr>
                        <w:rFonts w:asciiTheme="majorHAnsi" w:hAnsiTheme="majorHAnsi" w:cstheme="majorHAnsi"/>
                        <w:b/>
                        <w:bCs/>
                        <w:sz w:val="28"/>
                        <w:szCs w:val="28"/>
                        <w:u w:val="single"/>
                      </w:rPr>
                      <w:t>sans formation spécialisée</w:t>
                    </w:r>
                  </w:p>
                  <w:p w14:paraId="37ADA42C" w14:textId="77777777" w:rsidR="00257221" w:rsidRPr="00257221" w:rsidRDefault="00257221" w:rsidP="00257221">
                    <w:pPr>
                      <w:spacing w:after="0" w:line="240" w:lineRule="auto"/>
                      <w:jc w:val="right"/>
                      <w:rPr>
                        <w:rFonts w:asciiTheme="majorHAnsi" w:hAnsiTheme="majorHAnsi" w:cstheme="majorHAnsi"/>
                        <w:b/>
                        <w:bCs/>
                        <w:sz w:val="28"/>
                        <w:szCs w:val="28"/>
                      </w:rPr>
                    </w:pPr>
                    <w:r w:rsidRPr="00257221">
                      <w:rPr>
                        <w:rFonts w:asciiTheme="majorHAnsi" w:hAnsiTheme="majorHAnsi" w:cstheme="majorHAnsi"/>
                        <w:b/>
                        <w:bCs/>
                        <w:sz w:val="28"/>
                        <w:szCs w:val="28"/>
                      </w:rPr>
                      <w:t>rattaché au CdG 14</w:t>
                    </w:r>
                  </w:p>
                  <w:p w14:paraId="625709B8" w14:textId="252BC27E" w:rsidR="00257221" w:rsidRPr="00257221" w:rsidRDefault="00257221" w:rsidP="00257221">
                    <w:pPr>
                      <w:spacing w:line="240" w:lineRule="auto"/>
                      <w:jc w:val="right"/>
                      <w:rPr>
                        <w:sz w:val="28"/>
                        <w:szCs w:val="28"/>
                      </w:rPr>
                    </w:pPr>
                  </w:p>
                </w:txbxContent>
              </v:textbox>
              <w10:wrap type="square" anchorx="margin"/>
            </v:shape>
          </w:pict>
        </mc:Fallback>
      </mc:AlternateContent>
    </w:r>
    <w:r w:rsidR="00257221">
      <w:rPr>
        <w:noProof/>
      </w:rPr>
      <w:drawing>
        <wp:inline distT="0" distB="0" distL="0" distR="0" wp14:anchorId="3C1F6E04" wp14:editId="4FBF37E3">
          <wp:extent cx="1031803" cy="857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35677" cy="860469"/>
                  </a:xfrm>
                  <a:prstGeom prst="rect">
                    <a:avLst/>
                  </a:prstGeom>
                </pic:spPr>
              </pic:pic>
            </a:graphicData>
          </a:graphic>
        </wp:inline>
      </w:drawing>
    </w:r>
  </w:p>
  <w:p w14:paraId="7B453891" w14:textId="77777777" w:rsidR="00257221" w:rsidRDefault="002572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8C2D" w14:textId="4832C461" w:rsidR="00257221" w:rsidRDefault="00FD6F39">
    <w:pPr>
      <w:pStyle w:val="En-tte"/>
    </w:pPr>
    <w:r>
      <w:rPr>
        <w:noProof/>
      </w:rPr>
      <w:pict w14:anchorId="630B6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253203" o:spid="_x0000_s1028" type="#_x0000_t136" style="position:absolute;margin-left:0;margin-top:0;width:587.5pt;height:51.8pt;rotation:315;z-index:-251644928;mso-position-horizontal:center;mso-position-horizontal-relative:margin;mso-position-vertical:center;mso-position-vertical-relative:margin" o:allowincell="f" fillcolor="#7f7f7f [1612]" stroked="f">
          <v:fill opacity=".5"/>
          <v:textpath style="font-family:&quot;Calibri Light&quot;;font-size:1pt" string="EXEMPLE - à adapter par chaque collectivit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C35"/>
    <w:multiLevelType w:val="hybridMultilevel"/>
    <w:tmpl w:val="B4E0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43C0C"/>
    <w:multiLevelType w:val="hybridMultilevel"/>
    <w:tmpl w:val="953CB4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F18A3"/>
    <w:multiLevelType w:val="hybridMultilevel"/>
    <w:tmpl w:val="9A320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B7FBA"/>
    <w:multiLevelType w:val="hybridMultilevel"/>
    <w:tmpl w:val="EB06DE8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31E30"/>
    <w:multiLevelType w:val="hybridMultilevel"/>
    <w:tmpl w:val="B02AE464"/>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02B4A"/>
    <w:multiLevelType w:val="hybridMultilevel"/>
    <w:tmpl w:val="DC286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5A6EF6"/>
    <w:multiLevelType w:val="hybridMultilevel"/>
    <w:tmpl w:val="5E62595E"/>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C566CE"/>
    <w:multiLevelType w:val="hybridMultilevel"/>
    <w:tmpl w:val="71F8B68C"/>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E02FED"/>
    <w:multiLevelType w:val="hybridMultilevel"/>
    <w:tmpl w:val="9D58E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F55B64"/>
    <w:multiLevelType w:val="hybridMultilevel"/>
    <w:tmpl w:val="92E83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75C7B"/>
    <w:multiLevelType w:val="hybridMultilevel"/>
    <w:tmpl w:val="2CF06EAC"/>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6D1CA4"/>
    <w:multiLevelType w:val="hybridMultilevel"/>
    <w:tmpl w:val="5D38C73A"/>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3C1136"/>
    <w:multiLevelType w:val="hybridMultilevel"/>
    <w:tmpl w:val="059219F0"/>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E61CD7"/>
    <w:multiLevelType w:val="hybridMultilevel"/>
    <w:tmpl w:val="44DE5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559B5"/>
    <w:multiLevelType w:val="hybridMultilevel"/>
    <w:tmpl w:val="9412EE6A"/>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5" w15:restartNumberingAfterBreak="0">
    <w:nsid w:val="30014467"/>
    <w:multiLevelType w:val="hybridMultilevel"/>
    <w:tmpl w:val="BC78C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073FB"/>
    <w:multiLevelType w:val="hybridMultilevel"/>
    <w:tmpl w:val="44D2A7EC"/>
    <w:lvl w:ilvl="0" w:tplc="B6BA82AC">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0702C1"/>
    <w:multiLevelType w:val="hybridMultilevel"/>
    <w:tmpl w:val="CE2E5D6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4E1298"/>
    <w:multiLevelType w:val="hybridMultilevel"/>
    <w:tmpl w:val="61B4BFC8"/>
    <w:lvl w:ilvl="0" w:tplc="3D4E5300">
      <w:start w:val="3"/>
      <w:numFmt w:val="bullet"/>
      <w:lvlText w:val="•"/>
      <w:lvlJc w:val="left"/>
      <w:pPr>
        <w:ind w:left="1068" w:hanging="708"/>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182ADE"/>
    <w:multiLevelType w:val="hybridMultilevel"/>
    <w:tmpl w:val="BE9E5D76"/>
    <w:lvl w:ilvl="0" w:tplc="3D4E5300">
      <w:start w:val="3"/>
      <w:numFmt w:val="bullet"/>
      <w:lvlText w:val="•"/>
      <w:lvlJc w:val="left"/>
      <w:pPr>
        <w:ind w:left="1068" w:hanging="708"/>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4E1683"/>
    <w:multiLevelType w:val="hybridMultilevel"/>
    <w:tmpl w:val="85E88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207A3D"/>
    <w:multiLevelType w:val="hybridMultilevel"/>
    <w:tmpl w:val="AEC0A9B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2066B41"/>
    <w:multiLevelType w:val="hybridMultilevel"/>
    <w:tmpl w:val="CEA64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282169"/>
    <w:multiLevelType w:val="hybridMultilevel"/>
    <w:tmpl w:val="ED2087E6"/>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426C8"/>
    <w:multiLevelType w:val="hybridMultilevel"/>
    <w:tmpl w:val="42680306"/>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F31AAE"/>
    <w:multiLevelType w:val="hybridMultilevel"/>
    <w:tmpl w:val="25360880"/>
    <w:lvl w:ilvl="0" w:tplc="A7643D6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340" w:hanging="36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41D"/>
    <w:multiLevelType w:val="hybridMultilevel"/>
    <w:tmpl w:val="53A2DF1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501B3"/>
    <w:multiLevelType w:val="hybridMultilevel"/>
    <w:tmpl w:val="D76E223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6B642339"/>
    <w:multiLevelType w:val="hybridMultilevel"/>
    <w:tmpl w:val="E56632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C4732A1"/>
    <w:multiLevelType w:val="hybridMultilevel"/>
    <w:tmpl w:val="FF32A41A"/>
    <w:lvl w:ilvl="0" w:tplc="040C001B">
      <w:start w:val="1"/>
      <w:numFmt w:val="lowerRoman"/>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6DB75352"/>
    <w:multiLevelType w:val="hybridMultilevel"/>
    <w:tmpl w:val="64628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A873AB"/>
    <w:multiLevelType w:val="hybridMultilevel"/>
    <w:tmpl w:val="6602CCC4"/>
    <w:lvl w:ilvl="0" w:tplc="B6BA8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CD443D"/>
    <w:multiLevelType w:val="hybridMultilevel"/>
    <w:tmpl w:val="1C8ED640"/>
    <w:lvl w:ilvl="0" w:tplc="3D4E5300">
      <w:start w:val="3"/>
      <w:numFmt w:val="bullet"/>
      <w:lvlText w:val="•"/>
      <w:lvlJc w:val="left"/>
      <w:pPr>
        <w:ind w:left="1068" w:hanging="708"/>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83032"/>
    <w:multiLevelType w:val="hybridMultilevel"/>
    <w:tmpl w:val="428659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413EAB"/>
    <w:multiLevelType w:val="hybridMultilevel"/>
    <w:tmpl w:val="E6EA5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7688258">
    <w:abstractNumId w:val="25"/>
  </w:num>
  <w:num w:numId="2" w16cid:durableId="141771275">
    <w:abstractNumId w:val="22"/>
  </w:num>
  <w:num w:numId="3" w16cid:durableId="502428678">
    <w:abstractNumId w:val="31"/>
  </w:num>
  <w:num w:numId="4" w16cid:durableId="1891651172">
    <w:abstractNumId w:val="11"/>
  </w:num>
  <w:num w:numId="5" w16cid:durableId="1457135629">
    <w:abstractNumId w:val="21"/>
  </w:num>
  <w:num w:numId="6" w16cid:durableId="820200576">
    <w:abstractNumId w:val="7"/>
  </w:num>
  <w:num w:numId="7" w16cid:durableId="889806354">
    <w:abstractNumId w:val="24"/>
  </w:num>
  <w:num w:numId="8" w16cid:durableId="268202266">
    <w:abstractNumId w:val="17"/>
  </w:num>
  <w:num w:numId="9" w16cid:durableId="1234311336">
    <w:abstractNumId w:val="10"/>
  </w:num>
  <w:num w:numId="10" w16cid:durableId="2145466644">
    <w:abstractNumId w:val="26"/>
  </w:num>
  <w:num w:numId="11" w16cid:durableId="1700475078">
    <w:abstractNumId w:val="27"/>
  </w:num>
  <w:num w:numId="12" w16cid:durableId="1453135216">
    <w:abstractNumId w:val="3"/>
  </w:num>
  <w:num w:numId="13" w16cid:durableId="94600387">
    <w:abstractNumId w:val="5"/>
  </w:num>
  <w:num w:numId="14" w16cid:durableId="1823623299">
    <w:abstractNumId w:val="2"/>
  </w:num>
  <w:num w:numId="15" w16cid:durableId="196434714">
    <w:abstractNumId w:val="20"/>
  </w:num>
  <w:num w:numId="16" w16cid:durableId="799764558">
    <w:abstractNumId w:val="8"/>
  </w:num>
  <w:num w:numId="17" w16cid:durableId="1739018703">
    <w:abstractNumId w:val="15"/>
  </w:num>
  <w:num w:numId="18" w16cid:durableId="583032284">
    <w:abstractNumId w:val="1"/>
  </w:num>
  <w:num w:numId="19" w16cid:durableId="1555041995">
    <w:abstractNumId w:val="13"/>
  </w:num>
  <w:num w:numId="20" w16cid:durableId="702024501">
    <w:abstractNumId w:val="12"/>
  </w:num>
  <w:num w:numId="21" w16cid:durableId="527717218">
    <w:abstractNumId w:val="6"/>
  </w:num>
  <w:num w:numId="22" w16cid:durableId="1820070879">
    <w:abstractNumId w:val="4"/>
  </w:num>
  <w:num w:numId="23" w16cid:durableId="386488591">
    <w:abstractNumId w:val="23"/>
  </w:num>
  <w:num w:numId="24" w16cid:durableId="1794518568">
    <w:abstractNumId w:val="30"/>
  </w:num>
  <w:num w:numId="25" w16cid:durableId="1006980307">
    <w:abstractNumId w:val="34"/>
  </w:num>
  <w:num w:numId="26" w16cid:durableId="1820536673">
    <w:abstractNumId w:val="9"/>
  </w:num>
  <w:num w:numId="27" w16cid:durableId="1333413171">
    <w:abstractNumId w:val="16"/>
  </w:num>
  <w:num w:numId="28" w16cid:durableId="289435310">
    <w:abstractNumId w:val="28"/>
  </w:num>
  <w:num w:numId="29" w16cid:durableId="1825124148">
    <w:abstractNumId w:val="33"/>
  </w:num>
  <w:num w:numId="30" w16cid:durableId="987199538">
    <w:abstractNumId w:val="29"/>
  </w:num>
  <w:num w:numId="31" w16cid:durableId="2137335981">
    <w:abstractNumId w:val="14"/>
  </w:num>
  <w:num w:numId="32" w16cid:durableId="1790081095">
    <w:abstractNumId w:val="0"/>
  </w:num>
  <w:num w:numId="33" w16cid:durableId="1372681444">
    <w:abstractNumId w:val="19"/>
  </w:num>
  <w:num w:numId="34" w16cid:durableId="484706089">
    <w:abstractNumId w:val="32"/>
  </w:num>
  <w:num w:numId="35" w16cid:durableId="1857766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03"/>
    <w:rsid w:val="000254DE"/>
    <w:rsid w:val="00042F89"/>
    <w:rsid w:val="000441F4"/>
    <w:rsid w:val="00097ECC"/>
    <w:rsid w:val="000D0667"/>
    <w:rsid w:val="000E2961"/>
    <w:rsid w:val="000E69CA"/>
    <w:rsid w:val="000E6D23"/>
    <w:rsid w:val="001028A5"/>
    <w:rsid w:val="001101AA"/>
    <w:rsid w:val="001133FB"/>
    <w:rsid w:val="00151FD5"/>
    <w:rsid w:val="001520C0"/>
    <w:rsid w:val="00156D4D"/>
    <w:rsid w:val="00176AC5"/>
    <w:rsid w:val="00184891"/>
    <w:rsid w:val="0018759F"/>
    <w:rsid w:val="001A24E2"/>
    <w:rsid w:val="001E2BF2"/>
    <w:rsid w:val="00211A22"/>
    <w:rsid w:val="00230F56"/>
    <w:rsid w:val="002335E5"/>
    <w:rsid w:val="00257221"/>
    <w:rsid w:val="00267D6D"/>
    <w:rsid w:val="00282BE3"/>
    <w:rsid w:val="002D1C61"/>
    <w:rsid w:val="00332AF2"/>
    <w:rsid w:val="0033394D"/>
    <w:rsid w:val="0034045C"/>
    <w:rsid w:val="003504F9"/>
    <w:rsid w:val="003814CA"/>
    <w:rsid w:val="00390903"/>
    <w:rsid w:val="00394AA7"/>
    <w:rsid w:val="003B1099"/>
    <w:rsid w:val="003C79D7"/>
    <w:rsid w:val="003E4ACC"/>
    <w:rsid w:val="004074C4"/>
    <w:rsid w:val="004168F8"/>
    <w:rsid w:val="0047035A"/>
    <w:rsid w:val="00492BCA"/>
    <w:rsid w:val="00493628"/>
    <w:rsid w:val="004B05ED"/>
    <w:rsid w:val="004E7B4F"/>
    <w:rsid w:val="004F7447"/>
    <w:rsid w:val="005015D9"/>
    <w:rsid w:val="00502269"/>
    <w:rsid w:val="00560F2D"/>
    <w:rsid w:val="005B614C"/>
    <w:rsid w:val="005C1901"/>
    <w:rsid w:val="005E670A"/>
    <w:rsid w:val="00631F31"/>
    <w:rsid w:val="006714CD"/>
    <w:rsid w:val="00680A86"/>
    <w:rsid w:val="006B5617"/>
    <w:rsid w:val="006D54E8"/>
    <w:rsid w:val="006D5881"/>
    <w:rsid w:val="006E24C6"/>
    <w:rsid w:val="00706AE0"/>
    <w:rsid w:val="00734732"/>
    <w:rsid w:val="00736CC4"/>
    <w:rsid w:val="0077008A"/>
    <w:rsid w:val="007739A4"/>
    <w:rsid w:val="00782A79"/>
    <w:rsid w:val="007855EB"/>
    <w:rsid w:val="00787774"/>
    <w:rsid w:val="00797D66"/>
    <w:rsid w:val="007B6562"/>
    <w:rsid w:val="007C7DC7"/>
    <w:rsid w:val="007D3CCB"/>
    <w:rsid w:val="007D7415"/>
    <w:rsid w:val="007F7F46"/>
    <w:rsid w:val="0080125F"/>
    <w:rsid w:val="0084030B"/>
    <w:rsid w:val="00843125"/>
    <w:rsid w:val="00847656"/>
    <w:rsid w:val="00856763"/>
    <w:rsid w:val="0086374D"/>
    <w:rsid w:val="008913C2"/>
    <w:rsid w:val="008B502A"/>
    <w:rsid w:val="008E277A"/>
    <w:rsid w:val="0095439A"/>
    <w:rsid w:val="00966E8B"/>
    <w:rsid w:val="00970B76"/>
    <w:rsid w:val="009A78D9"/>
    <w:rsid w:val="009D79F0"/>
    <w:rsid w:val="009E6063"/>
    <w:rsid w:val="00A025DD"/>
    <w:rsid w:val="00A176DD"/>
    <w:rsid w:val="00A767BD"/>
    <w:rsid w:val="00A831DA"/>
    <w:rsid w:val="00A86237"/>
    <w:rsid w:val="00A9293E"/>
    <w:rsid w:val="00AC6ABC"/>
    <w:rsid w:val="00AD19D6"/>
    <w:rsid w:val="00AE039A"/>
    <w:rsid w:val="00AE06E9"/>
    <w:rsid w:val="00B06AC8"/>
    <w:rsid w:val="00B35C62"/>
    <w:rsid w:val="00B46D63"/>
    <w:rsid w:val="00B56EEF"/>
    <w:rsid w:val="00B72DC6"/>
    <w:rsid w:val="00BA14A8"/>
    <w:rsid w:val="00C00873"/>
    <w:rsid w:val="00C1367B"/>
    <w:rsid w:val="00C3511F"/>
    <w:rsid w:val="00C731B3"/>
    <w:rsid w:val="00C82F78"/>
    <w:rsid w:val="00CC6CD9"/>
    <w:rsid w:val="00CF16EC"/>
    <w:rsid w:val="00D04213"/>
    <w:rsid w:val="00D1264B"/>
    <w:rsid w:val="00D15A88"/>
    <w:rsid w:val="00D15BF3"/>
    <w:rsid w:val="00D74B16"/>
    <w:rsid w:val="00D76FC8"/>
    <w:rsid w:val="00D818A2"/>
    <w:rsid w:val="00D91116"/>
    <w:rsid w:val="00D96B4C"/>
    <w:rsid w:val="00DC45D0"/>
    <w:rsid w:val="00DD543F"/>
    <w:rsid w:val="00DF56DA"/>
    <w:rsid w:val="00E068B5"/>
    <w:rsid w:val="00E076D6"/>
    <w:rsid w:val="00E326DD"/>
    <w:rsid w:val="00EB6CDA"/>
    <w:rsid w:val="00ED3F3C"/>
    <w:rsid w:val="00ED5997"/>
    <w:rsid w:val="00EF44D3"/>
    <w:rsid w:val="00F16B18"/>
    <w:rsid w:val="00F43C9F"/>
    <w:rsid w:val="00F43F5F"/>
    <w:rsid w:val="00F54412"/>
    <w:rsid w:val="00F5777C"/>
    <w:rsid w:val="00F97B1E"/>
    <w:rsid w:val="00FB1995"/>
    <w:rsid w:val="00FB209C"/>
    <w:rsid w:val="00FD6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16B2"/>
  <w15:chartTrackingRefBased/>
  <w15:docId w15:val="{96B5C47B-F32B-4CBE-9EA0-C038C14F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BC"/>
  </w:style>
  <w:style w:type="paragraph" w:styleId="Titre1">
    <w:name w:val="heading 1"/>
    <w:basedOn w:val="Normal"/>
    <w:next w:val="Normal"/>
    <w:link w:val="Titre1Car"/>
    <w:uiPriority w:val="9"/>
    <w:qFormat/>
    <w:rsid w:val="00D74B16"/>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0903"/>
    <w:pPr>
      <w:ind w:left="720"/>
      <w:contextualSpacing/>
    </w:pPr>
  </w:style>
  <w:style w:type="character" w:customStyle="1" w:styleId="Titre1Car">
    <w:name w:val="Titre 1 Car"/>
    <w:basedOn w:val="Policepardfaut"/>
    <w:link w:val="Titre1"/>
    <w:uiPriority w:val="9"/>
    <w:rsid w:val="00D74B16"/>
    <w:rPr>
      <w:rFonts w:asciiTheme="majorHAnsi" w:eastAsiaTheme="majorEastAsia" w:hAnsiTheme="majorHAnsi" w:cstheme="majorBidi"/>
      <w:color w:val="B3186D" w:themeColor="accent1" w:themeShade="BF"/>
      <w:sz w:val="32"/>
      <w:szCs w:val="32"/>
    </w:rPr>
  </w:style>
  <w:style w:type="paragraph" w:styleId="En-ttedetabledesmatires">
    <w:name w:val="TOC Heading"/>
    <w:basedOn w:val="Titre1"/>
    <w:next w:val="Normal"/>
    <w:uiPriority w:val="39"/>
    <w:unhideWhenUsed/>
    <w:qFormat/>
    <w:rsid w:val="00D74B16"/>
    <w:pPr>
      <w:outlineLvl w:val="9"/>
    </w:pPr>
    <w:rPr>
      <w:lang w:eastAsia="fr-FR"/>
    </w:rPr>
  </w:style>
  <w:style w:type="paragraph" w:styleId="TM1">
    <w:name w:val="toc 1"/>
    <w:basedOn w:val="Normal"/>
    <w:next w:val="Normal"/>
    <w:autoRedefine/>
    <w:uiPriority w:val="39"/>
    <w:unhideWhenUsed/>
    <w:rsid w:val="00C00873"/>
    <w:pPr>
      <w:tabs>
        <w:tab w:val="left" w:pos="440"/>
        <w:tab w:val="right" w:leader="dot" w:pos="9062"/>
      </w:tabs>
      <w:spacing w:after="0" w:line="240" w:lineRule="auto"/>
    </w:pPr>
  </w:style>
  <w:style w:type="paragraph" w:styleId="TM2">
    <w:name w:val="toc 2"/>
    <w:basedOn w:val="Normal"/>
    <w:next w:val="Normal"/>
    <w:autoRedefine/>
    <w:uiPriority w:val="39"/>
    <w:unhideWhenUsed/>
    <w:rsid w:val="00D74B16"/>
    <w:pPr>
      <w:spacing w:after="100"/>
      <w:ind w:left="220"/>
    </w:pPr>
  </w:style>
  <w:style w:type="character" w:styleId="Lienhypertexte">
    <w:name w:val="Hyperlink"/>
    <w:basedOn w:val="Policepardfaut"/>
    <w:uiPriority w:val="99"/>
    <w:unhideWhenUsed/>
    <w:rsid w:val="00D74B16"/>
    <w:rPr>
      <w:color w:val="6B9F25" w:themeColor="hyperlink"/>
      <w:u w:val="single"/>
    </w:rPr>
  </w:style>
  <w:style w:type="paragraph" w:styleId="TM3">
    <w:name w:val="toc 3"/>
    <w:basedOn w:val="Normal"/>
    <w:next w:val="Normal"/>
    <w:autoRedefine/>
    <w:uiPriority w:val="39"/>
    <w:unhideWhenUsed/>
    <w:rsid w:val="00DF56DA"/>
    <w:pPr>
      <w:spacing w:after="100"/>
      <w:ind w:left="440"/>
    </w:pPr>
  </w:style>
  <w:style w:type="paragraph" w:styleId="En-tte">
    <w:name w:val="header"/>
    <w:basedOn w:val="Normal"/>
    <w:link w:val="En-tteCar"/>
    <w:uiPriority w:val="99"/>
    <w:unhideWhenUsed/>
    <w:rsid w:val="001133FB"/>
    <w:pPr>
      <w:tabs>
        <w:tab w:val="center" w:pos="4536"/>
        <w:tab w:val="right" w:pos="9072"/>
      </w:tabs>
      <w:spacing w:after="0" w:line="240" w:lineRule="auto"/>
    </w:pPr>
  </w:style>
  <w:style w:type="character" w:customStyle="1" w:styleId="En-tteCar">
    <w:name w:val="En-tête Car"/>
    <w:basedOn w:val="Policepardfaut"/>
    <w:link w:val="En-tte"/>
    <w:uiPriority w:val="99"/>
    <w:rsid w:val="001133FB"/>
  </w:style>
  <w:style w:type="paragraph" w:styleId="Pieddepage">
    <w:name w:val="footer"/>
    <w:basedOn w:val="Normal"/>
    <w:link w:val="PieddepageCar"/>
    <w:uiPriority w:val="99"/>
    <w:unhideWhenUsed/>
    <w:rsid w:val="00113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3FB"/>
  </w:style>
  <w:style w:type="table" w:styleId="Grilledutableau">
    <w:name w:val="Table Grid"/>
    <w:basedOn w:val="TableauNormal"/>
    <w:uiPriority w:val="39"/>
    <w:rsid w:val="007B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78D9"/>
    <w:pPr>
      <w:autoSpaceDE w:val="0"/>
      <w:autoSpaceDN w:val="0"/>
      <w:adjustRightInd w:val="0"/>
      <w:spacing w:after="0" w:line="240" w:lineRule="auto"/>
    </w:pPr>
    <w:rPr>
      <w:rFonts w:ascii="Tahoma" w:hAnsi="Tahoma" w:cs="Tahoma"/>
      <w:color w:val="000000"/>
      <w:sz w:val="24"/>
      <w:szCs w:val="24"/>
    </w:rPr>
  </w:style>
  <w:style w:type="paragraph" w:styleId="TM4">
    <w:name w:val="toc 4"/>
    <w:basedOn w:val="Normal"/>
    <w:next w:val="Normal"/>
    <w:autoRedefine/>
    <w:uiPriority w:val="39"/>
    <w:unhideWhenUsed/>
    <w:rsid w:val="00042F89"/>
    <w:pPr>
      <w:spacing w:after="100"/>
      <w:ind w:left="660"/>
    </w:pPr>
    <w:rPr>
      <w:rFonts w:eastAsiaTheme="minorEastAsia"/>
      <w:lang w:eastAsia="fr-FR"/>
    </w:rPr>
  </w:style>
  <w:style w:type="paragraph" w:styleId="TM5">
    <w:name w:val="toc 5"/>
    <w:basedOn w:val="Normal"/>
    <w:next w:val="Normal"/>
    <w:autoRedefine/>
    <w:uiPriority w:val="39"/>
    <w:unhideWhenUsed/>
    <w:rsid w:val="00042F89"/>
    <w:pPr>
      <w:spacing w:after="100"/>
      <w:ind w:left="880"/>
    </w:pPr>
    <w:rPr>
      <w:rFonts w:eastAsiaTheme="minorEastAsia"/>
      <w:lang w:eastAsia="fr-FR"/>
    </w:rPr>
  </w:style>
  <w:style w:type="paragraph" w:styleId="TM6">
    <w:name w:val="toc 6"/>
    <w:basedOn w:val="Normal"/>
    <w:next w:val="Normal"/>
    <w:autoRedefine/>
    <w:uiPriority w:val="39"/>
    <w:unhideWhenUsed/>
    <w:rsid w:val="00042F89"/>
    <w:pPr>
      <w:spacing w:after="100"/>
      <w:ind w:left="1100"/>
    </w:pPr>
    <w:rPr>
      <w:rFonts w:eastAsiaTheme="minorEastAsia"/>
      <w:lang w:eastAsia="fr-FR"/>
    </w:rPr>
  </w:style>
  <w:style w:type="paragraph" w:styleId="TM7">
    <w:name w:val="toc 7"/>
    <w:basedOn w:val="Normal"/>
    <w:next w:val="Normal"/>
    <w:autoRedefine/>
    <w:uiPriority w:val="39"/>
    <w:unhideWhenUsed/>
    <w:rsid w:val="00042F89"/>
    <w:pPr>
      <w:spacing w:after="100"/>
      <w:ind w:left="1320"/>
    </w:pPr>
    <w:rPr>
      <w:rFonts w:eastAsiaTheme="minorEastAsia"/>
      <w:lang w:eastAsia="fr-FR"/>
    </w:rPr>
  </w:style>
  <w:style w:type="paragraph" w:styleId="TM8">
    <w:name w:val="toc 8"/>
    <w:basedOn w:val="Normal"/>
    <w:next w:val="Normal"/>
    <w:autoRedefine/>
    <w:uiPriority w:val="39"/>
    <w:unhideWhenUsed/>
    <w:rsid w:val="00042F89"/>
    <w:pPr>
      <w:spacing w:after="100"/>
      <w:ind w:left="1540"/>
    </w:pPr>
    <w:rPr>
      <w:rFonts w:eastAsiaTheme="minorEastAsia"/>
      <w:lang w:eastAsia="fr-FR"/>
    </w:rPr>
  </w:style>
  <w:style w:type="paragraph" w:styleId="TM9">
    <w:name w:val="toc 9"/>
    <w:basedOn w:val="Normal"/>
    <w:next w:val="Normal"/>
    <w:autoRedefine/>
    <w:uiPriority w:val="39"/>
    <w:unhideWhenUsed/>
    <w:rsid w:val="00042F89"/>
    <w:pPr>
      <w:spacing w:after="100"/>
      <w:ind w:left="1760"/>
    </w:pPr>
    <w:rPr>
      <w:rFonts w:eastAsiaTheme="minorEastAsia"/>
      <w:lang w:eastAsia="fr-FR"/>
    </w:rPr>
  </w:style>
  <w:style w:type="character" w:styleId="Mentionnonrsolue">
    <w:name w:val="Unresolved Mention"/>
    <w:basedOn w:val="Policepardfaut"/>
    <w:uiPriority w:val="99"/>
    <w:semiHidden/>
    <w:unhideWhenUsed/>
    <w:rsid w:val="00042F89"/>
    <w:rPr>
      <w:color w:val="605E5C"/>
      <w:shd w:val="clear" w:color="auto" w:fill="E1DFDD"/>
    </w:rPr>
  </w:style>
  <w:style w:type="paragraph" w:styleId="NormalWeb">
    <w:name w:val="Normal (Web)"/>
    <w:basedOn w:val="Normal"/>
    <w:uiPriority w:val="99"/>
    <w:semiHidden/>
    <w:unhideWhenUsed/>
    <w:rsid w:val="00C351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5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9211">
      <w:bodyDiv w:val="1"/>
      <w:marLeft w:val="0"/>
      <w:marRight w:val="0"/>
      <w:marTop w:val="0"/>
      <w:marBottom w:val="0"/>
      <w:divBdr>
        <w:top w:val="none" w:sz="0" w:space="0" w:color="auto"/>
        <w:left w:val="none" w:sz="0" w:space="0" w:color="auto"/>
        <w:bottom w:val="none" w:sz="0" w:space="0" w:color="auto"/>
        <w:right w:val="none" w:sz="0" w:space="0" w:color="auto"/>
      </w:divBdr>
    </w:div>
    <w:div w:id="12818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53A9-82EE-458D-8CDB-7D7990D7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6887</Words>
  <Characters>37881</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BIENFAIT</dc:creator>
  <cp:keywords/>
  <dc:description/>
  <cp:lastModifiedBy>Clotilde BIENFAIT</cp:lastModifiedBy>
  <cp:revision>36</cp:revision>
  <cp:lastPrinted>2022-12-13T16:44:00Z</cp:lastPrinted>
  <dcterms:created xsi:type="dcterms:W3CDTF">2023-01-09T11:00:00Z</dcterms:created>
  <dcterms:modified xsi:type="dcterms:W3CDTF">2023-01-12T15:15:00Z</dcterms:modified>
</cp:coreProperties>
</file>