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7D02C8" w14:textId="024F7AD2" w:rsidR="00422904" w:rsidRPr="0064576B" w:rsidRDefault="00422904" w:rsidP="00422904">
      <w:pPr>
        <w:spacing w:after="240" w:line="360" w:lineRule="auto"/>
        <w:ind w:right="74"/>
        <w:jc w:val="center"/>
        <w:rPr>
          <w:rFonts w:ascii="Tahoma" w:hAnsi="Tahoma" w:cs="Tahoma"/>
          <w:b/>
          <w:smallCaps/>
          <w:color w:val="000000"/>
          <w:sz w:val="24"/>
          <w:szCs w:val="24"/>
        </w:rPr>
      </w:pPr>
      <w:r w:rsidRPr="0064576B">
        <w:rPr>
          <w:rFonts w:ascii="Tahoma" w:hAnsi="Tahoma" w:cs="Tahoma"/>
          <w:b/>
          <w:smallCaps/>
          <w:color w:val="000000"/>
          <w:sz w:val="24"/>
          <w:szCs w:val="24"/>
        </w:rPr>
        <w:t>Délibération portant désignation des référents déontologues des élus</w:t>
      </w:r>
    </w:p>
    <w:p w14:paraId="50CFC80A" w14:textId="77777777" w:rsidR="00FA35AA" w:rsidRPr="0064576B" w:rsidRDefault="00954569">
      <w:pPr>
        <w:pBdr>
          <w:top w:val="none" w:sz="4" w:space="0" w:color="000000"/>
          <w:left w:val="none" w:sz="4" w:space="0" w:color="000000"/>
          <w:bottom w:val="none" w:sz="4" w:space="0" w:color="000000"/>
          <w:right w:val="none" w:sz="4" w:space="0" w:color="000000"/>
        </w:pBdr>
        <w:spacing w:after="0"/>
        <w:jc w:val="both"/>
        <w:rPr>
          <w:rFonts w:ascii="Tahoma" w:hAnsi="Tahoma" w:cs="Tahoma"/>
          <w:sz w:val="20"/>
          <w:szCs w:val="20"/>
        </w:rPr>
      </w:pPr>
      <w:r w:rsidRPr="0064576B">
        <w:rPr>
          <w:rFonts w:ascii="Tahoma" w:eastAsia="Arial" w:hAnsi="Tahoma" w:cs="Tahoma"/>
          <w:color w:val="000000"/>
          <w:sz w:val="20"/>
          <w:szCs w:val="20"/>
        </w:rPr>
        <w:t> </w:t>
      </w:r>
    </w:p>
    <w:p w14:paraId="2DC19149" w14:textId="77777777" w:rsidR="006A7D68" w:rsidRDefault="00954569">
      <w:pPr>
        <w:pBdr>
          <w:top w:val="none" w:sz="4" w:space="0" w:color="000000"/>
          <w:left w:val="none" w:sz="4" w:space="0" w:color="000000"/>
          <w:bottom w:val="none" w:sz="4" w:space="0" w:color="000000"/>
          <w:right w:val="none" w:sz="4" w:space="0" w:color="000000"/>
        </w:pBdr>
        <w:spacing w:after="0"/>
        <w:jc w:val="both"/>
        <w:rPr>
          <w:rFonts w:ascii="Tahoma" w:eastAsia="Arial" w:hAnsi="Tahoma" w:cs="Tahoma"/>
          <w:color w:val="000000"/>
          <w:sz w:val="20"/>
          <w:szCs w:val="20"/>
        </w:rPr>
      </w:pPr>
      <w:r w:rsidRPr="0064576B">
        <w:rPr>
          <w:rFonts w:ascii="Tahoma" w:eastAsia="Arial" w:hAnsi="Tahoma" w:cs="Tahoma"/>
          <w:color w:val="000000"/>
          <w:sz w:val="20"/>
          <w:szCs w:val="20"/>
        </w:rPr>
        <w:t xml:space="preserve">Le ............…… </w:t>
      </w:r>
      <w:r w:rsidRPr="0064576B">
        <w:rPr>
          <w:rFonts w:ascii="Tahoma" w:eastAsia="Arial" w:hAnsi="Tahoma" w:cs="Tahoma"/>
          <w:i/>
          <w:color w:val="000000"/>
          <w:sz w:val="20"/>
          <w:szCs w:val="20"/>
        </w:rPr>
        <w:t>(date)</w:t>
      </w:r>
      <w:r w:rsidRPr="0064576B">
        <w:rPr>
          <w:rFonts w:ascii="Tahoma" w:eastAsia="Arial" w:hAnsi="Tahoma" w:cs="Tahoma"/>
          <w:color w:val="000000"/>
          <w:sz w:val="20"/>
          <w:szCs w:val="20"/>
        </w:rPr>
        <w:t xml:space="preserve">, à ...........………...... </w:t>
      </w:r>
      <w:r w:rsidRPr="0064576B">
        <w:rPr>
          <w:rFonts w:ascii="Tahoma" w:eastAsia="Arial" w:hAnsi="Tahoma" w:cs="Tahoma"/>
          <w:i/>
          <w:color w:val="000000"/>
          <w:sz w:val="20"/>
          <w:szCs w:val="20"/>
        </w:rPr>
        <w:t>(</w:t>
      </w:r>
      <w:proofErr w:type="gramStart"/>
      <w:r w:rsidRPr="0064576B">
        <w:rPr>
          <w:rFonts w:ascii="Tahoma" w:eastAsia="Arial" w:hAnsi="Tahoma" w:cs="Tahoma"/>
          <w:i/>
          <w:color w:val="000000"/>
          <w:sz w:val="20"/>
          <w:szCs w:val="20"/>
        </w:rPr>
        <w:t>heure</w:t>
      </w:r>
      <w:proofErr w:type="gramEnd"/>
      <w:r w:rsidRPr="0064576B">
        <w:rPr>
          <w:rFonts w:ascii="Tahoma" w:eastAsia="Arial" w:hAnsi="Tahoma" w:cs="Tahoma"/>
          <w:i/>
          <w:color w:val="000000"/>
          <w:sz w:val="20"/>
          <w:szCs w:val="20"/>
        </w:rPr>
        <w:t>)</w:t>
      </w:r>
      <w:r w:rsidRPr="0064576B">
        <w:rPr>
          <w:rFonts w:ascii="Tahoma" w:eastAsia="Arial" w:hAnsi="Tahoma" w:cs="Tahoma"/>
          <w:color w:val="000000"/>
          <w:sz w:val="20"/>
          <w:szCs w:val="20"/>
        </w:rPr>
        <w:t xml:space="preserve">, </w:t>
      </w:r>
    </w:p>
    <w:p w14:paraId="4E39F94E" w14:textId="25AC730C" w:rsidR="00FA35AA" w:rsidRPr="0064576B" w:rsidRDefault="006A7D68">
      <w:pPr>
        <w:pBdr>
          <w:top w:val="none" w:sz="4" w:space="0" w:color="000000"/>
          <w:left w:val="none" w:sz="4" w:space="0" w:color="000000"/>
          <w:bottom w:val="none" w:sz="4" w:space="0" w:color="000000"/>
          <w:right w:val="none" w:sz="4" w:space="0" w:color="000000"/>
        </w:pBdr>
        <w:spacing w:after="0"/>
        <w:jc w:val="both"/>
        <w:rPr>
          <w:rFonts w:ascii="Tahoma" w:hAnsi="Tahoma" w:cs="Tahoma"/>
          <w:sz w:val="20"/>
          <w:szCs w:val="20"/>
        </w:rPr>
      </w:pPr>
      <w:r>
        <w:rPr>
          <w:rFonts w:ascii="Tahoma" w:eastAsia="Arial" w:hAnsi="Tahoma" w:cs="Tahoma"/>
          <w:color w:val="000000"/>
          <w:sz w:val="20"/>
          <w:szCs w:val="20"/>
        </w:rPr>
        <w:t>S</w:t>
      </w:r>
      <w:r w:rsidR="00954569" w:rsidRPr="0064576B">
        <w:rPr>
          <w:rFonts w:ascii="Tahoma" w:eastAsia="Arial" w:hAnsi="Tahoma" w:cs="Tahoma"/>
          <w:color w:val="000000"/>
          <w:sz w:val="20"/>
          <w:szCs w:val="20"/>
        </w:rPr>
        <w:t xml:space="preserve">e sont réunis les membres du Conseil Municipal </w:t>
      </w:r>
      <w:r w:rsidR="00954569" w:rsidRPr="0064576B">
        <w:rPr>
          <w:rFonts w:ascii="Tahoma" w:eastAsia="Arial" w:hAnsi="Tahoma" w:cs="Tahoma"/>
          <w:i/>
          <w:color w:val="000000"/>
          <w:sz w:val="20"/>
          <w:szCs w:val="20"/>
        </w:rPr>
        <w:t>(ou autre assemblée)</w:t>
      </w:r>
      <w:r w:rsidR="00954569" w:rsidRPr="0064576B">
        <w:rPr>
          <w:rFonts w:ascii="Tahoma" w:eastAsia="Arial" w:hAnsi="Tahoma" w:cs="Tahoma"/>
          <w:color w:val="000000"/>
          <w:sz w:val="20"/>
          <w:szCs w:val="20"/>
        </w:rPr>
        <w:t>, sous la présidence de .........................................................................,</w:t>
      </w:r>
    </w:p>
    <w:p w14:paraId="211DFEBA" w14:textId="77777777" w:rsidR="00FA35AA" w:rsidRDefault="00954569">
      <w:pPr>
        <w:pBdr>
          <w:top w:val="none" w:sz="4" w:space="0" w:color="000000"/>
          <w:left w:val="none" w:sz="4" w:space="0" w:color="000000"/>
          <w:bottom w:val="none" w:sz="4" w:space="0" w:color="000000"/>
          <w:right w:val="none" w:sz="4" w:space="0" w:color="000000"/>
        </w:pBdr>
        <w:spacing w:after="0"/>
        <w:jc w:val="both"/>
        <w:rPr>
          <w:rFonts w:ascii="Tahoma" w:eastAsia="Arial" w:hAnsi="Tahoma" w:cs="Tahoma"/>
          <w:color w:val="000000"/>
          <w:sz w:val="20"/>
          <w:szCs w:val="20"/>
        </w:rPr>
      </w:pPr>
      <w:r w:rsidRPr="0064576B">
        <w:rPr>
          <w:rFonts w:ascii="Tahoma" w:eastAsia="Arial" w:hAnsi="Tahoma" w:cs="Tahoma"/>
          <w:color w:val="000000"/>
          <w:sz w:val="20"/>
          <w:szCs w:val="20"/>
        </w:rPr>
        <w:t>Etaient présents : ........…………………………………………………………</w:t>
      </w:r>
      <w:proofErr w:type="gramStart"/>
      <w:r w:rsidRPr="0064576B">
        <w:rPr>
          <w:rFonts w:ascii="Tahoma" w:eastAsia="Arial" w:hAnsi="Tahoma" w:cs="Tahoma"/>
          <w:color w:val="000000"/>
          <w:sz w:val="20"/>
          <w:szCs w:val="20"/>
        </w:rPr>
        <w:t>…….</w:t>
      </w:r>
      <w:proofErr w:type="gramEnd"/>
      <w:r w:rsidRPr="0064576B">
        <w:rPr>
          <w:rFonts w:ascii="Tahoma" w:eastAsia="Arial" w:hAnsi="Tahoma" w:cs="Tahoma"/>
          <w:color w:val="000000"/>
          <w:sz w:val="20"/>
          <w:szCs w:val="20"/>
        </w:rPr>
        <w:t>………………</w:t>
      </w:r>
    </w:p>
    <w:p w14:paraId="75B2EAFA" w14:textId="6BED628B" w:rsidR="006A7D68" w:rsidRPr="0064576B" w:rsidRDefault="006A7D68" w:rsidP="006A7D68">
      <w:pPr>
        <w:pBdr>
          <w:top w:val="none" w:sz="4" w:space="0" w:color="000000"/>
          <w:left w:val="none" w:sz="4" w:space="0" w:color="000000"/>
          <w:bottom w:val="none" w:sz="4" w:space="0" w:color="000000"/>
          <w:right w:val="none" w:sz="4" w:space="0" w:color="000000"/>
        </w:pBdr>
        <w:spacing w:after="0"/>
        <w:jc w:val="both"/>
        <w:rPr>
          <w:rFonts w:ascii="Tahoma" w:hAnsi="Tahoma" w:cs="Tahoma"/>
          <w:sz w:val="20"/>
          <w:szCs w:val="20"/>
        </w:rPr>
      </w:pPr>
      <w:r w:rsidRPr="0064576B">
        <w:rPr>
          <w:rFonts w:ascii="Tahoma" w:eastAsia="Arial" w:hAnsi="Tahoma" w:cs="Tahoma"/>
          <w:color w:val="000000"/>
          <w:sz w:val="20"/>
          <w:szCs w:val="20"/>
        </w:rPr>
        <w:t>Etaient</w:t>
      </w:r>
      <w:r w:rsidRPr="0064576B">
        <w:rPr>
          <w:rFonts w:ascii="Tahoma" w:eastAsia="Arial" w:hAnsi="Tahoma" w:cs="Tahoma"/>
          <w:i/>
          <w:color w:val="000000"/>
          <w:sz w:val="20"/>
          <w:szCs w:val="20"/>
        </w:rPr>
        <w:t xml:space="preserve"> </w:t>
      </w:r>
      <w:r w:rsidRPr="0064576B">
        <w:rPr>
          <w:rFonts w:ascii="Tahoma" w:eastAsia="Arial" w:hAnsi="Tahoma" w:cs="Tahoma"/>
          <w:color w:val="000000"/>
          <w:sz w:val="20"/>
          <w:szCs w:val="20"/>
        </w:rPr>
        <w:t>excusé</w:t>
      </w:r>
      <w:r w:rsidRPr="0064576B">
        <w:rPr>
          <w:rFonts w:ascii="Tahoma" w:eastAsia="Arial" w:hAnsi="Tahoma" w:cs="Tahoma"/>
          <w:i/>
          <w:color w:val="000000"/>
          <w:sz w:val="20"/>
          <w:szCs w:val="20"/>
        </w:rPr>
        <w:t>(s)</w:t>
      </w:r>
      <w:proofErr w:type="gramStart"/>
      <w:r w:rsidRPr="0064576B">
        <w:rPr>
          <w:rFonts w:ascii="Tahoma" w:eastAsia="Arial" w:hAnsi="Tahoma" w:cs="Tahoma"/>
          <w:color w:val="000000"/>
          <w:sz w:val="20"/>
          <w:szCs w:val="20"/>
        </w:rPr>
        <w:t xml:space="preserve"> : .…</w:t>
      </w:r>
      <w:proofErr w:type="gramEnd"/>
      <w:r w:rsidRPr="0064576B">
        <w:rPr>
          <w:rFonts w:ascii="Tahoma" w:eastAsia="Arial" w:hAnsi="Tahoma" w:cs="Tahoma"/>
          <w:color w:val="000000"/>
          <w:sz w:val="20"/>
          <w:szCs w:val="20"/>
        </w:rPr>
        <w:t>……………………………………………………………………</w:t>
      </w:r>
    </w:p>
    <w:p w14:paraId="16C1F3CC" w14:textId="149AC956" w:rsidR="00FA35AA" w:rsidRPr="0064576B" w:rsidRDefault="00954569">
      <w:pPr>
        <w:pBdr>
          <w:top w:val="none" w:sz="4" w:space="0" w:color="000000"/>
          <w:left w:val="none" w:sz="4" w:space="0" w:color="000000"/>
          <w:bottom w:val="none" w:sz="4" w:space="0" w:color="000000"/>
          <w:right w:val="none" w:sz="4" w:space="0" w:color="000000"/>
        </w:pBdr>
        <w:spacing w:after="0"/>
        <w:jc w:val="both"/>
        <w:rPr>
          <w:rFonts w:ascii="Tahoma" w:hAnsi="Tahoma" w:cs="Tahoma"/>
          <w:sz w:val="20"/>
          <w:szCs w:val="20"/>
        </w:rPr>
      </w:pPr>
      <w:r w:rsidRPr="0064576B">
        <w:rPr>
          <w:rFonts w:ascii="Tahoma" w:eastAsia="Arial" w:hAnsi="Tahoma" w:cs="Tahoma"/>
          <w:color w:val="000000"/>
          <w:sz w:val="20"/>
          <w:szCs w:val="20"/>
        </w:rPr>
        <w:t>Etaient</w:t>
      </w:r>
      <w:r w:rsidRPr="0064576B">
        <w:rPr>
          <w:rFonts w:ascii="Tahoma" w:eastAsia="Arial" w:hAnsi="Tahoma" w:cs="Tahoma"/>
          <w:i/>
          <w:color w:val="000000"/>
          <w:sz w:val="20"/>
          <w:szCs w:val="20"/>
        </w:rPr>
        <w:t xml:space="preserve"> </w:t>
      </w:r>
      <w:r w:rsidRPr="0064576B">
        <w:rPr>
          <w:rFonts w:ascii="Tahoma" w:eastAsia="Arial" w:hAnsi="Tahoma" w:cs="Tahoma"/>
          <w:color w:val="000000"/>
          <w:sz w:val="20"/>
          <w:szCs w:val="20"/>
        </w:rPr>
        <w:t>absent</w:t>
      </w:r>
      <w:r w:rsidRPr="0064576B">
        <w:rPr>
          <w:rFonts w:ascii="Tahoma" w:eastAsia="Arial" w:hAnsi="Tahoma" w:cs="Tahoma"/>
          <w:i/>
          <w:color w:val="000000"/>
          <w:sz w:val="20"/>
          <w:szCs w:val="20"/>
        </w:rPr>
        <w:t>(s)</w:t>
      </w:r>
      <w:proofErr w:type="gramStart"/>
      <w:r w:rsidR="006A7D68">
        <w:rPr>
          <w:rFonts w:ascii="Tahoma" w:eastAsia="Arial" w:hAnsi="Tahoma" w:cs="Tahoma"/>
          <w:i/>
          <w:color w:val="000000"/>
          <w:sz w:val="20"/>
          <w:szCs w:val="20"/>
        </w:rPr>
        <w:t xml:space="preserve"> </w:t>
      </w:r>
      <w:r w:rsidRPr="0064576B">
        <w:rPr>
          <w:rFonts w:ascii="Tahoma" w:eastAsia="Arial" w:hAnsi="Tahoma" w:cs="Tahoma"/>
          <w:color w:val="000000"/>
          <w:sz w:val="20"/>
          <w:szCs w:val="20"/>
        </w:rPr>
        <w:t>: .…</w:t>
      </w:r>
      <w:proofErr w:type="gramEnd"/>
      <w:r w:rsidRPr="0064576B">
        <w:rPr>
          <w:rFonts w:ascii="Tahoma" w:eastAsia="Arial" w:hAnsi="Tahoma" w:cs="Tahoma"/>
          <w:color w:val="000000"/>
          <w:sz w:val="20"/>
          <w:szCs w:val="20"/>
        </w:rPr>
        <w:t>……………………………………………………………………</w:t>
      </w:r>
    </w:p>
    <w:p w14:paraId="29B2A4DD" w14:textId="77777777" w:rsidR="00FA35AA" w:rsidRPr="0064576B" w:rsidRDefault="00954569">
      <w:pPr>
        <w:pBdr>
          <w:top w:val="none" w:sz="4" w:space="0" w:color="000000"/>
          <w:left w:val="none" w:sz="4" w:space="0" w:color="000000"/>
          <w:bottom w:val="none" w:sz="4" w:space="0" w:color="000000"/>
          <w:right w:val="none" w:sz="4" w:space="0" w:color="000000"/>
        </w:pBdr>
        <w:spacing w:after="0"/>
        <w:jc w:val="both"/>
        <w:rPr>
          <w:rFonts w:ascii="Tahoma" w:hAnsi="Tahoma" w:cs="Tahoma"/>
          <w:sz w:val="20"/>
          <w:szCs w:val="20"/>
        </w:rPr>
      </w:pPr>
      <w:r w:rsidRPr="0064576B">
        <w:rPr>
          <w:rFonts w:ascii="Tahoma" w:eastAsia="Arial" w:hAnsi="Tahoma" w:cs="Tahoma"/>
          <w:color w:val="000000"/>
          <w:sz w:val="20"/>
          <w:szCs w:val="20"/>
        </w:rPr>
        <w:t>Le secrétariat a été assuré par : .................…………………………..............................................</w:t>
      </w:r>
    </w:p>
    <w:p w14:paraId="456B7E43" w14:textId="77777777" w:rsidR="00FA35AA" w:rsidRPr="0064576B" w:rsidRDefault="00954569">
      <w:pPr>
        <w:pBdr>
          <w:top w:val="none" w:sz="4" w:space="0" w:color="000000"/>
          <w:left w:val="none" w:sz="4" w:space="0" w:color="000000"/>
          <w:bottom w:val="none" w:sz="4" w:space="0" w:color="000000"/>
          <w:right w:val="none" w:sz="4" w:space="0" w:color="000000"/>
        </w:pBdr>
        <w:spacing w:after="0"/>
        <w:jc w:val="both"/>
        <w:rPr>
          <w:rFonts w:ascii="Tahoma" w:hAnsi="Tahoma" w:cs="Tahoma"/>
          <w:sz w:val="20"/>
          <w:szCs w:val="20"/>
        </w:rPr>
      </w:pPr>
      <w:r w:rsidRPr="0064576B">
        <w:rPr>
          <w:rFonts w:ascii="Tahoma" w:eastAsia="Arial" w:hAnsi="Tahoma" w:cs="Tahoma"/>
          <w:color w:val="000000"/>
          <w:sz w:val="20"/>
          <w:szCs w:val="20"/>
        </w:rPr>
        <w:t> </w:t>
      </w:r>
    </w:p>
    <w:p w14:paraId="10B5E44B" w14:textId="77777777" w:rsidR="00923CE8" w:rsidRPr="0064576B" w:rsidRDefault="00923CE8">
      <w:pPr>
        <w:pBdr>
          <w:top w:val="none" w:sz="4" w:space="0" w:color="000000"/>
          <w:left w:val="none" w:sz="4" w:space="0" w:color="000000"/>
          <w:bottom w:val="none" w:sz="4" w:space="0" w:color="000000"/>
          <w:right w:val="none" w:sz="4" w:space="0" w:color="000000"/>
        </w:pBdr>
        <w:spacing w:after="0"/>
        <w:jc w:val="both"/>
        <w:rPr>
          <w:rFonts w:ascii="Tahoma" w:eastAsia="Arial" w:hAnsi="Tahoma" w:cs="Tahoma"/>
          <w:b/>
          <w:color w:val="000000"/>
          <w:sz w:val="20"/>
          <w:szCs w:val="20"/>
        </w:rPr>
      </w:pPr>
    </w:p>
    <w:p w14:paraId="47D7B139" w14:textId="67C28B8F" w:rsidR="00FA35AA" w:rsidRPr="0064576B" w:rsidRDefault="00954569" w:rsidP="0064576B">
      <w:pPr>
        <w:pBdr>
          <w:top w:val="none" w:sz="4" w:space="0" w:color="000000"/>
          <w:left w:val="none" w:sz="4" w:space="0" w:color="000000"/>
          <w:bottom w:val="none" w:sz="4" w:space="0" w:color="000000"/>
          <w:right w:val="none" w:sz="4" w:space="0" w:color="000000"/>
        </w:pBdr>
        <w:tabs>
          <w:tab w:val="left" w:pos="7440"/>
        </w:tabs>
        <w:spacing w:after="0"/>
        <w:jc w:val="both"/>
        <w:rPr>
          <w:rFonts w:ascii="Tahoma" w:hAnsi="Tahoma" w:cs="Tahoma"/>
          <w:sz w:val="20"/>
          <w:szCs w:val="20"/>
        </w:rPr>
      </w:pPr>
      <w:r w:rsidRPr="0064576B">
        <w:rPr>
          <w:rFonts w:ascii="Tahoma" w:eastAsia="Arial" w:hAnsi="Tahoma" w:cs="Tahoma"/>
          <w:b/>
          <w:color w:val="000000"/>
          <w:sz w:val="20"/>
          <w:szCs w:val="20"/>
        </w:rPr>
        <w:t xml:space="preserve">Le Conseil Municipal </w:t>
      </w:r>
      <w:r w:rsidRPr="0064576B">
        <w:rPr>
          <w:rFonts w:ascii="Tahoma" w:eastAsia="Arial" w:hAnsi="Tahoma" w:cs="Tahoma"/>
          <w:b/>
          <w:i/>
          <w:color w:val="000000"/>
          <w:sz w:val="20"/>
          <w:szCs w:val="20"/>
        </w:rPr>
        <w:t>(ou autre assemblée)</w:t>
      </w:r>
      <w:r w:rsidRPr="0064576B">
        <w:rPr>
          <w:rFonts w:ascii="Tahoma" w:eastAsia="Arial" w:hAnsi="Tahoma" w:cs="Tahoma"/>
          <w:b/>
          <w:color w:val="000000"/>
          <w:sz w:val="20"/>
          <w:szCs w:val="20"/>
        </w:rPr>
        <w:t>,</w:t>
      </w:r>
      <w:r w:rsidR="0064576B">
        <w:rPr>
          <w:rFonts w:ascii="Tahoma" w:eastAsia="Arial" w:hAnsi="Tahoma" w:cs="Tahoma"/>
          <w:b/>
          <w:color w:val="000000"/>
          <w:sz w:val="20"/>
          <w:szCs w:val="20"/>
        </w:rPr>
        <w:tab/>
      </w:r>
    </w:p>
    <w:p w14:paraId="38B6AC3A" w14:textId="77777777" w:rsidR="00FA35AA" w:rsidRPr="0064576B" w:rsidRDefault="00FA35AA">
      <w:pPr>
        <w:pBdr>
          <w:top w:val="none" w:sz="4" w:space="0" w:color="000000"/>
          <w:left w:val="none" w:sz="4" w:space="0" w:color="000000"/>
          <w:bottom w:val="none" w:sz="4" w:space="0" w:color="000000"/>
          <w:right w:val="none" w:sz="4" w:space="0" w:color="000000"/>
        </w:pBdr>
        <w:spacing w:after="0"/>
        <w:jc w:val="both"/>
        <w:rPr>
          <w:rFonts w:ascii="Tahoma" w:hAnsi="Tahoma" w:cs="Tahoma"/>
          <w:sz w:val="20"/>
          <w:szCs w:val="20"/>
        </w:rPr>
      </w:pPr>
    </w:p>
    <w:p w14:paraId="52FA02B6" w14:textId="38CC4174" w:rsidR="00FA35AA" w:rsidRDefault="00954569" w:rsidP="006A7D68">
      <w:pPr>
        <w:pBdr>
          <w:top w:val="none" w:sz="4" w:space="0" w:color="000000"/>
          <w:left w:val="none" w:sz="4" w:space="0" w:color="000000"/>
          <w:bottom w:val="none" w:sz="4" w:space="0" w:color="000000"/>
          <w:right w:val="none" w:sz="4" w:space="0" w:color="000000"/>
        </w:pBdr>
        <w:spacing w:after="0" w:line="240" w:lineRule="auto"/>
        <w:jc w:val="both"/>
        <w:rPr>
          <w:rFonts w:ascii="Tahoma" w:hAnsi="Tahoma" w:cs="Tahoma"/>
          <w:sz w:val="20"/>
          <w:szCs w:val="20"/>
        </w:rPr>
      </w:pPr>
      <w:r w:rsidRPr="0064576B">
        <w:rPr>
          <w:rFonts w:ascii="Tahoma" w:hAnsi="Tahoma" w:cs="Tahoma"/>
          <w:b/>
          <w:bCs/>
          <w:sz w:val="20"/>
          <w:szCs w:val="20"/>
        </w:rPr>
        <w:t>V</w:t>
      </w:r>
      <w:r w:rsidR="00933141">
        <w:rPr>
          <w:rFonts w:ascii="Tahoma" w:hAnsi="Tahoma" w:cs="Tahoma"/>
          <w:b/>
          <w:bCs/>
          <w:sz w:val="20"/>
          <w:szCs w:val="20"/>
        </w:rPr>
        <w:t>U</w:t>
      </w:r>
      <w:r w:rsidRPr="0064576B">
        <w:rPr>
          <w:rFonts w:ascii="Tahoma" w:hAnsi="Tahoma" w:cs="Tahoma"/>
          <w:sz w:val="20"/>
          <w:szCs w:val="20"/>
        </w:rPr>
        <w:t xml:space="preserve"> le code général de la fonction publique,</w:t>
      </w:r>
      <w:r w:rsidR="006A7D68">
        <w:rPr>
          <w:rFonts w:ascii="Tahoma" w:hAnsi="Tahoma" w:cs="Tahoma"/>
          <w:sz w:val="20"/>
          <w:szCs w:val="20"/>
        </w:rPr>
        <w:t xml:space="preserve"> </w:t>
      </w:r>
    </w:p>
    <w:p w14:paraId="4ECB2EC7" w14:textId="77777777" w:rsidR="006A7D68" w:rsidRPr="0064576B" w:rsidRDefault="006A7D68" w:rsidP="006A7D68">
      <w:pPr>
        <w:pBdr>
          <w:top w:val="none" w:sz="4" w:space="0" w:color="000000"/>
          <w:left w:val="none" w:sz="4" w:space="0" w:color="000000"/>
          <w:bottom w:val="none" w:sz="4" w:space="0" w:color="000000"/>
          <w:right w:val="none" w:sz="4" w:space="0" w:color="000000"/>
        </w:pBdr>
        <w:spacing w:after="0" w:line="240" w:lineRule="auto"/>
        <w:jc w:val="both"/>
        <w:rPr>
          <w:rFonts w:ascii="Tahoma" w:hAnsi="Tahoma" w:cs="Tahoma"/>
          <w:sz w:val="20"/>
          <w:szCs w:val="20"/>
          <w:highlight w:val="white"/>
        </w:rPr>
      </w:pPr>
    </w:p>
    <w:p w14:paraId="5C46F18F" w14:textId="706438A1" w:rsidR="00FA35AA" w:rsidRDefault="00954569" w:rsidP="006A7D68">
      <w:pPr>
        <w:pBdr>
          <w:top w:val="none" w:sz="4" w:space="0" w:color="000000"/>
          <w:left w:val="none" w:sz="4" w:space="0" w:color="000000"/>
          <w:bottom w:val="none" w:sz="4" w:space="0" w:color="000000"/>
          <w:right w:val="none" w:sz="4" w:space="0" w:color="000000"/>
        </w:pBdr>
        <w:spacing w:after="0" w:line="240" w:lineRule="auto"/>
        <w:jc w:val="both"/>
        <w:rPr>
          <w:rFonts w:ascii="Tahoma" w:hAnsi="Tahoma" w:cs="Tahoma"/>
          <w:sz w:val="20"/>
          <w:szCs w:val="20"/>
        </w:rPr>
      </w:pPr>
      <w:r w:rsidRPr="0064576B">
        <w:rPr>
          <w:rFonts w:ascii="Tahoma" w:hAnsi="Tahoma" w:cs="Tahoma"/>
          <w:b/>
          <w:bCs/>
          <w:sz w:val="20"/>
          <w:szCs w:val="20"/>
        </w:rPr>
        <w:t>V</w:t>
      </w:r>
      <w:r w:rsidR="00933141">
        <w:rPr>
          <w:rFonts w:ascii="Tahoma" w:hAnsi="Tahoma" w:cs="Tahoma"/>
          <w:b/>
          <w:bCs/>
          <w:sz w:val="20"/>
          <w:szCs w:val="20"/>
        </w:rPr>
        <w:t>U</w:t>
      </w:r>
      <w:r w:rsidRPr="0064576B">
        <w:rPr>
          <w:rFonts w:ascii="Tahoma" w:hAnsi="Tahoma" w:cs="Tahoma"/>
          <w:sz w:val="20"/>
          <w:szCs w:val="20"/>
        </w:rPr>
        <w:t xml:space="preserve"> le code général des collectivités territoriales, </w:t>
      </w:r>
      <w:r w:rsidRPr="0064576B">
        <w:rPr>
          <w:rFonts w:ascii="Tahoma" w:hAnsi="Tahoma" w:cs="Tahoma"/>
          <w:sz w:val="20"/>
          <w:szCs w:val="20"/>
          <w:highlight w:val="white"/>
        </w:rPr>
        <w:t>notamment s</w:t>
      </w:r>
      <w:r w:rsidR="00923CE8" w:rsidRPr="0064576B">
        <w:rPr>
          <w:rFonts w:ascii="Tahoma" w:hAnsi="Tahoma" w:cs="Tahoma"/>
          <w:sz w:val="20"/>
          <w:szCs w:val="20"/>
          <w:highlight w:val="white"/>
        </w:rPr>
        <w:t>on</w:t>
      </w:r>
      <w:r w:rsidRPr="0064576B">
        <w:rPr>
          <w:rFonts w:ascii="Tahoma" w:hAnsi="Tahoma" w:cs="Tahoma"/>
          <w:sz w:val="20"/>
          <w:szCs w:val="20"/>
          <w:highlight w:val="white"/>
        </w:rPr>
        <w:t xml:space="preserve"> article L. 1111-1-1</w:t>
      </w:r>
      <w:r w:rsidR="00933141">
        <w:rPr>
          <w:rFonts w:ascii="Tahoma" w:hAnsi="Tahoma" w:cs="Tahoma"/>
          <w:sz w:val="20"/>
          <w:szCs w:val="20"/>
          <w:highlight w:val="white"/>
        </w:rPr>
        <w:t> </w:t>
      </w:r>
      <w:r w:rsidR="00933141">
        <w:rPr>
          <w:rFonts w:ascii="Tahoma" w:hAnsi="Tahoma" w:cs="Tahoma"/>
          <w:sz w:val="20"/>
          <w:szCs w:val="20"/>
        </w:rPr>
        <w:t xml:space="preserve">; </w:t>
      </w:r>
    </w:p>
    <w:p w14:paraId="7F4427C5" w14:textId="77777777" w:rsidR="006A7D68" w:rsidRDefault="006A7D68" w:rsidP="006A7D68">
      <w:pPr>
        <w:pBdr>
          <w:top w:val="none" w:sz="4" w:space="0" w:color="000000"/>
          <w:left w:val="none" w:sz="4" w:space="0" w:color="000000"/>
          <w:bottom w:val="none" w:sz="4" w:space="0" w:color="000000"/>
          <w:right w:val="none" w:sz="4" w:space="0" w:color="000000"/>
        </w:pBdr>
        <w:spacing w:after="0" w:line="240" w:lineRule="auto"/>
        <w:jc w:val="both"/>
        <w:rPr>
          <w:rFonts w:ascii="Tahoma" w:hAnsi="Tahoma" w:cs="Tahoma"/>
          <w:sz w:val="20"/>
          <w:szCs w:val="20"/>
        </w:rPr>
      </w:pPr>
    </w:p>
    <w:p w14:paraId="43A746CA" w14:textId="72831852" w:rsidR="006A7D68" w:rsidRDefault="00933141" w:rsidP="006A7D68">
      <w:pPr>
        <w:pBdr>
          <w:top w:val="none" w:sz="4" w:space="0" w:color="000000"/>
          <w:left w:val="none" w:sz="4" w:space="0" w:color="000000"/>
          <w:bottom w:val="none" w:sz="4" w:space="0" w:color="000000"/>
          <w:right w:val="none" w:sz="4" w:space="0" w:color="000000"/>
        </w:pBdr>
        <w:spacing w:after="0" w:line="240" w:lineRule="auto"/>
        <w:jc w:val="both"/>
        <w:rPr>
          <w:rFonts w:ascii="Tahoma" w:hAnsi="Tahoma" w:cs="Tahoma"/>
          <w:bCs/>
          <w:sz w:val="20"/>
          <w:szCs w:val="20"/>
        </w:rPr>
      </w:pPr>
      <w:r w:rsidRPr="006A7D68">
        <w:rPr>
          <w:rFonts w:ascii="Tahoma" w:hAnsi="Tahoma" w:cs="Tahoma"/>
          <w:b/>
          <w:bCs/>
          <w:sz w:val="20"/>
          <w:szCs w:val="20"/>
        </w:rPr>
        <w:t>VU</w:t>
      </w:r>
      <w:r w:rsidR="006A7D68" w:rsidRPr="006A7D68">
        <w:rPr>
          <w:rFonts w:ascii="Tahoma" w:hAnsi="Tahoma" w:cs="Tahoma"/>
          <w:b/>
          <w:sz w:val="20"/>
          <w:szCs w:val="20"/>
        </w:rPr>
        <w:t xml:space="preserve"> </w:t>
      </w:r>
      <w:r w:rsidR="006A7D68" w:rsidRPr="006A7D68">
        <w:rPr>
          <w:rFonts w:ascii="Tahoma" w:hAnsi="Tahoma" w:cs="Tahoma"/>
          <w:bCs/>
          <w:sz w:val="20"/>
          <w:szCs w:val="20"/>
        </w:rPr>
        <w:t>la loi n° 2022-217 du 21 février 2022 relative à la différenciation, la décentralisation, la, déconcentration et portant diverses mesures de simplification de l'action publique locale</w:t>
      </w:r>
      <w:r w:rsidR="006A7D68">
        <w:rPr>
          <w:rFonts w:ascii="Tahoma" w:hAnsi="Tahoma" w:cs="Tahoma"/>
          <w:bCs/>
          <w:sz w:val="20"/>
          <w:szCs w:val="20"/>
        </w:rPr>
        <w:t> ;</w:t>
      </w:r>
    </w:p>
    <w:p w14:paraId="2040A063" w14:textId="77777777" w:rsidR="006A7D68" w:rsidRPr="006A7D68" w:rsidRDefault="006A7D68" w:rsidP="006A7D68">
      <w:pPr>
        <w:pBdr>
          <w:top w:val="none" w:sz="4" w:space="0" w:color="000000"/>
          <w:left w:val="none" w:sz="4" w:space="0" w:color="000000"/>
          <w:bottom w:val="none" w:sz="4" w:space="0" w:color="000000"/>
          <w:right w:val="none" w:sz="4" w:space="0" w:color="000000"/>
        </w:pBdr>
        <w:spacing w:after="0" w:line="240" w:lineRule="auto"/>
        <w:jc w:val="both"/>
        <w:rPr>
          <w:rFonts w:ascii="Tahoma" w:hAnsi="Tahoma" w:cs="Tahoma"/>
          <w:bCs/>
          <w:sz w:val="20"/>
          <w:szCs w:val="20"/>
        </w:rPr>
      </w:pPr>
    </w:p>
    <w:p w14:paraId="0353850F" w14:textId="5BD36D11" w:rsidR="006A7D68" w:rsidRDefault="006A7D68" w:rsidP="006A7D68">
      <w:pPr>
        <w:autoSpaceDN w:val="0"/>
        <w:spacing w:after="0" w:line="240" w:lineRule="auto"/>
        <w:jc w:val="both"/>
        <w:rPr>
          <w:rFonts w:ascii="Tahoma" w:hAnsi="Tahoma" w:cs="Tahoma"/>
          <w:bCs/>
          <w:sz w:val="20"/>
          <w:szCs w:val="20"/>
        </w:rPr>
      </w:pPr>
      <w:r w:rsidRPr="006A7D68">
        <w:rPr>
          <w:rFonts w:ascii="Tahoma" w:hAnsi="Tahoma" w:cs="Tahoma"/>
          <w:b/>
          <w:sz w:val="20"/>
          <w:szCs w:val="20"/>
        </w:rPr>
        <w:t xml:space="preserve">VU </w:t>
      </w:r>
      <w:r w:rsidRPr="006A7D68">
        <w:rPr>
          <w:rFonts w:ascii="Tahoma" w:hAnsi="Tahoma" w:cs="Tahoma"/>
          <w:bCs/>
          <w:sz w:val="20"/>
          <w:szCs w:val="20"/>
        </w:rPr>
        <w:t>le décret n° 2022-1520 du 6 décembre 2022 relatif au référent déontologue de l'élu local ;</w:t>
      </w:r>
    </w:p>
    <w:p w14:paraId="75071210" w14:textId="77777777" w:rsidR="006A7D68" w:rsidRPr="006A7D68" w:rsidRDefault="006A7D68" w:rsidP="006A7D68">
      <w:pPr>
        <w:autoSpaceDN w:val="0"/>
        <w:spacing w:after="0" w:line="240" w:lineRule="auto"/>
        <w:jc w:val="both"/>
        <w:rPr>
          <w:rFonts w:ascii="Tahoma" w:hAnsi="Tahoma" w:cs="Tahoma"/>
          <w:b/>
          <w:sz w:val="20"/>
          <w:szCs w:val="20"/>
        </w:rPr>
      </w:pPr>
    </w:p>
    <w:p w14:paraId="3624437A" w14:textId="47F68A1D" w:rsidR="006A7D68" w:rsidRDefault="006A7D68" w:rsidP="006A7D68">
      <w:pPr>
        <w:autoSpaceDN w:val="0"/>
        <w:spacing w:after="0" w:line="240" w:lineRule="auto"/>
        <w:jc w:val="both"/>
        <w:rPr>
          <w:rFonts w:ascii="Tahoma" w:hAnsi="Tahoma" w:cs="Tahoma"/>
          <w:bCs/>
          <w:sz w:val="20"/>
          <w:szCs w:val="20"/>
        </w:rPr>
      </w:pPr>
      <w:r w:rsidRPr="006A7D68">
        <w:rPr>
          <w:rFonts w:ascii="Tahoma" w:hAnsi="Tahoma" w:cs="Tahoma"/>
          <w:b/>
          <w:sz w:val="20"/>
          <w:szCs w:val="20"/>
        </w:rPr>
        <w:t xml:space="preserve">VU </w:t>
      </w:r>
      <w:r w:rsidRPr="006A7D68">
        <w:rPr>
          <w:rFonts w:ascii="Tahoma" w:hAnsi="Tahoma" w:cs="Tahoma"/>
          <w:bCs/>
          <w:sz w:val="20"/>
          <w:szCs w:val="20"/>
        </w:rPr>
        <w:t>l’arrêté du 6 décembre 2022 pris en application du décret n° 2022-1520 du 6 décembre 2022 relatif au référent déontologue de l'élu local ;</w:t>
      </w:r>
    </w:p>
    <w:p w14:paraId="3FAC71B4" w14:textId="77777777" w:rsidR="006A7D68" w:rsidRPr="006A7D68" w:rsidRDefault="006A7D68" w:rsidP="006A7D68">
      <w:pPr>
        <w:autoSpaceDN w:val="0"/>
        <w:spacing w:after="0" w:line="240" w:lineRule="auto"/>
        <w:jc w:val="both"/>
        <w:rPr>
          <w:rFonts w:ascii="Tahoma" w:hAnsi="Tahoma" w:cs="Tahoma"/>
          <w:bCs/>
          <w:sz w:val="20"/>
          <w:szCs w:val="20"/>
        </w:rPr>
      </w:pPr>
    </w:p>
    <w:p w14:paraId="6BB11C5F" w14:textId="77777777" w:rsidR="00CA08D7" w:rsidRDefault="00954569" w:rsidP="006A7D68">
      <w:pPr>
        <w:spacing w:after="0" w:line="240" w:lineRule="auto"/>
        <w:jc w:val="both"/>
        <w:rPr>
          <w:rFonts w:ascii="Tahoma" w:hAnsi="Tahoma" w:cs="Tahoma"/>
          <w:sz w:val="20"/>
          <w:szCs w:val="20"/>
        </w:rPr>
      </w:pPr>
      <w:r w:rsidRPr="00933141">
        <w:rPr>
          <w:rFonts w:ascii="Tahoma" w:hAnsi="Tahoma" w:cs="Tahoma"/>
          <w:b/>
          <w:bCs/>
          <w:sz w:val="20"/>
          <w:szCs w:val="20"/>
        </w:rPr>
        <w:t>Considérant</w:t>
      </w:r>
      <w:r w:rsidRPr="00933141">
        <w:rPr>
          <w:rFonts w:ascii="Tahoma" w:hAnsi="Tahoma" w:cs="Tahoma"/>
          <w:sz w:val="20"/>
          <w:szCs w:val="20"/>
        </w:rPr>
        <w:t xml:space="preserve"> que l</w:t>
      </w:r>
      <w:r w:rsidRPr="00933141">
        <w:rPr>
          <w:rFonts w:ascii="Tahoma" w:hAnsi="Tahoma" w:cs="Tahoma"/>
          <w:sz w:val="20"/>
          <w:szCs w:val="20"/>
          <w:highlight w:val="white"/>
        </w:rPr>
        <w:t>a</w:t>
      </w:r>
      <w:r w:rsidR="00CA08D7" w:rsidRPr="00933141">
        <w:rPr>
          <w:rFonts w:ascii="Tahoma" w:hAnsi="Tahoma" w:cs="Tahoma"/>
          <w:sz w:val="20"/>
          <w:szCs w:val="20"/>
        </w:rPr>
        <w:t xml:space="preserve"> </w:t>
      </w:r>
      <w:r w:rsidR="00CA08D7" w:rsidRPr="00933141">
        <w:rPr>
          <w:rFonts w:ascii="Tahoma" w:eastAsia="Calibri" w:hAnsi="Tahoma" w:cs="Tahoma"/>
          <w:sz w:val="20"/>
          <w:szCs w:val="20"/>
        </w:rPr>
        <w:t xml:space="preserve">loi n° 2022-217 du 21 février 2022 relative à la différenciation, la décentralisation, la déconcentration et portant diverses mesures de simplification de l'action publique locale </w:t>
      </w:r>
      <w:r w:rsidRPr="00933141">
        <w:rPr>
          <w:rFonts w:ascii="Tahoma" w:hAnsi="Tahoma" w:cs="Tahoma"/>
          <w:sz w:val="20"/>
          <w:szCs w:val="20"/>
          <w:highlight w:val="white"/>
        </w:rPr>
        <w:t xml:space="preserve"> a complété l’article L. 1111-1-1 du code général des collectivités territoriales, qui consacre les principes déontologiques applicables aux élus au sein d’une charte de l’élu local, afin de prévoir que « tout élu local peut consulter un référent déontologue chargé de lui apporter tout conseil utile au respect » de ces principes</w:t>
      </w:r>
      <w:r w:rsidR="00923CE8" w:rsidRPr="00933141">
        <w:rPr>
          <w:rFonts w:ascii="Tahoma" w:hAnsi="Tahoma" w:cs="Tahoma"/>
          <w:sz w:val="20"/>
          <w:szCs w:val="20"/>
        </w:rPr>
        <w:t xml:space="preserve">, </w:t>
      </w:r>
    </w:p>
    <w:p w14:paraId="7DE4F249" w14:textId="77777777" w:rsidR="006A7D68" w:rsidRPr="00933141" w:rsidRDefault="006A7D68" w:rsidP="006A7D68">
      <w:pPr>
        <w:spacing w:after="0" w:line="240" w:lineRule="auto"/>
        <w:jc w:val="both"/>
        <w:rPr>
          <w:rFonts w:ascii="Tahoma" w:hAnsi="Tahoma" w:cs="Tahoma"/>
          <w:sz w:val="20"/>
          <w:szCs w:val="20"/>
        </w:rPr>
      </w:pPr>
    </w:p>
    <w:p w14:paraId="58286A67" w14:textId="31F0826C" w:rsidR="00CA08D7" w:rsidRDefault="00CA08D7" w:rsidP="006A7D68">
      <w:pPr>
        <w:spacing w:after="0" w:line="240" w:lineRule="auto"/>
        <w:ind w:right="72"/>
        <w:jc w:val="both"/>
        <w:rPr>
          <w:rFonts w:ascii="Tahoma" w:hAnsi="Tahoma" w:cs="Tahoma"/>
          <w:sz w:val="20"/>
          <w:szCs w:val="20"/>
        </w:rPr>
      </w:pPr>
      <w:r w:rsidRPr="00933141">
        <w:rPr>
          <w:rFonts w:ascii="Tahoma" w:hAnsi="Tahoma" w:cs="Tahoma"/>
          <w:b/>
          <w:bCs/>
          <w:sz w:val="20"/>
          <w:szCs w:val="20"/>
        </w:rPr>
        <w:t>Considérant</w:t>
      </w:r>
      <w:r w:rsidRPr="00933141">
        <w:rPr>
          <w:rFonts w:ascii="Tahoma" w:hAnsi="Tahoma" w:cs="Tahoma"/>
          <w:sz w:val="20"/>
          <w:szCs w:val="20"/>
        </w:rPr>
        <w:t xml:space="preserve"> que la charte de l'élu local repose sur sept engagements :</w:t>
      </w:r>
    </w:p>
    <w:p w14:paraId="6BB07681" w14:textId="77777777" w:rsidR="006A7D68" w:rsidRPr="00933141" w:rsidRDefault="006A7D68" w:rsidP="006A7D68">
      <w:pPr>
        <w:spacing w:after="0" w:line="240" w:lineRule="auto"/>
        <w:ind w:right="72"/>
        <w:jc w:val="both"/>
        <w:rPr>
          <w:rFonts w:ascii="Tahoma" w:hAnsi="Tahoma" w:cs="Tahoma"/>
          <w:sz w:val="20"/>
          <w:szCs w:val="20"/>
        </w:rPr>
      </w:pPr>
    </w:p>
    <w:p w14:paraId="0F768A41" w14:textId="0667FCF6" w:rsidR="00923CE8" w:rsidRPr="00933141" w:rsidRDefault="00CA08D7" w:rsidP="006A7D68">
      <w:pPr>
        <w:spacing w:after="0" w:line="240" w:lineRule="auto"/>
        <w:ind w:firstLine="142"/>
        <w:jc w:val="both"/>
        <w:rPr>
          <w:rFonts w:ascii="Tahoma" w:hAnsi="Tahoma" w:cs="Tahoma"/>
          <w:sz w:val="20"/>
          <w:szCs w:val="20"/>
        </w:rPr>
      </w:pPr>
      <w:r w:rsidRPr="00933141">
        <w:rPr>
          <w:rFonts w:ascii="Tahoma" w:hAnsi="Tahoma" w:cs="Tahoma"/>
          <w:sz w:val="20"/>
          <w:szCs w:val="20"/>
        </w:rPr>
        <w:t xml:space="preserve"> </w:t>
      </w:r>
      <w:r w:rsidR="006A7D68">
        <w:rPr>
          <w:rFonts w:ascii="Tahoma" w:hAnsi="Tahoma" w:cs="Tahoma"/>
          <w:sz w:val="20"/>
          <w:szCs w:val="20"/>
        </w:rPr>
        <w:t xml:space="preserve"> </w:t>
      </w:r>
      <w:r w:rsidR="00923CE8" w:rsidRPr="00933141">
        <w:rPr>
          <w:rFonts w:ascii="Tahoma" w:hAnsi="Tahoma" w:cs="Tahoma"/>
          <w:sz w:val="20"/>
          <w:szCs w:val="20"/>
        </w:rPr>
        <w:t>1. L'élu local exerce ses fonctions avec impartialité, diligence, dignité, probité et intégrité.</w:t>
      </w:r>
    </w:p>
    <w:p w14:paraId="51A29AF5" w14:textId="77777777" w:rsidR="00923CE8" w:rsidRPr="00933141" w:rsidRDefault="00923CE8" w:rsidP="006A7D68">
      <w:pPr>
        <w:spacing w:after="0" w:line="240" w:lineRule="auto"/>
        <w:ind w:left="567" w:right="850" w:hanging="283"/>
        <w:jc w:val="both"/>
        <w:rPr>
          <w:rFonts w:ascii="Tahoma" w:hAnsi="Tahoma" w:cs="Tahoma"/>
          <w:sz w:val="20"/>
          <w:szCs w:val="20"/>
        </w:rPr>
      </w:pPr>
      <w:r w:rsidRPr="00933141">
        <w:rPr>
          <w:rFonts w:ascii="Tahoma" w:hAnsi="Tahoma" w:cs="Tahoma"/>
          <w:sz w:val="20"/>
          <w:szCs w:val="20"/>
        </w:rPr>
        <w:t>2. Dans l'exercice de son mandat, l'élu local poursuit le seul intérêt général, à l'exclusion de tout intérêt qui lui soit personnel, directement ou indirectement, ou de tout autre intérêt particulier.</w:t>
      </w:r>
    </w:p>
    <w:p w14:paraId="661F7D72" w14:textId="77777777" w:rsidR="00923CE8" w:rsidRPr="00933141" w:rsidRDefault="00923CE8" w:rsidP="006A7D68">
      <w:pPr>
        <w:spacing w:after="0" w:line="240" w:lineRule="auto"/>
        <w:ind w:left="567" w:right="850" w:hanging="283"/>
        <w:jc w:val="both"/>
        <w:rPr>
          <w:rFonts w:ascii="Tahoma" w:hAnsi="Tahoma" w:cs="Tahoma"/>
          <w:sz w:val="20"/>
          <w:szCs w:val="20"/>
        </w:rPr>
      </w:pPr>
      <w:r w:rsidRPr="00933141">
        <w:rPr>
          <w:rFonts w:ascii="Tahoma" w:hAnsi="Tahoma" w:cs="Tahoma"/>
          <w:sz w:val="20"/>
          <w:szCs w:val="20"/>
        </w:rPr>
        <w:t>3. L'élu local veille à prévenir ou à faire cesser immédiatement tout conflit d'intérêts. Lorsque ses intérêts personnels sont en cause dans les affaires soumises à l'organe délibérant dont il est membre, l'élu local s'engage à les faire connaître avant le débat et le vote.</w:t>
      </w:r>
    </w:p>
    <w:p w14:paraId="611C7373" w14:textId="77777777" w:rsidR="00923CE8" w:rsidRPr="00933141" w:rsidRDefault="00923CE8" w:rsidP="006A7D68">
      <w:pPr>
        <w:spacing w:after="0" w:line="240" w:lineRule="auto"/>
        <w:ind w:left="567" w:right="850" w:hanging="283"/>
        <w:jc w:val="both"/>
        <w:rPr>
          <w:rFonts w:ascii="Tahoma" w:hAnsi="Tahoma" w:cs="Tahoma"/>
          <w:sz w:val="20"/>
          <w:szCs w:val="20"/>
        </w:rPr>
      </w:pPr>
      <w:r w:rsidRPr="00933141">
        <w:rPr>
          <w:rFonts w:ascii="Tahoma" w:hAnsi="Tahoma" w:cs="Tahoma"/>
          <w:sz w:val="20"/>
          <w:szCs w:val="20"/>
        </w:rPr>
        <w:t>4. L'élu local s'engage à ne pas utiliser les ressources et les moyens mis à sa disposition pour l'exercice de son mandat ou de ses fonctions à d'autres fins.</w:t>
      </w:r>
    </w:p>
    <w:p w14:paraId="1B85F858" w14:textId="77777777" w:rsidR="00923CE8" w:rsidRPr="00933141" w:rsidRDefault="00923CE8" w:rsidP="006A7D68">
      <w:pPr>
        <w:spacing w:after="0" w:line="240" w:lineRule="auto"/>
        <w:ind w:left="567" w:right="850" w:hanging="283"/>
        <w:jc w:val="both"/>
        <w:rPr>
          <w:rFonts w:ascii="Tahoma" w:hAnsi="Tahoma" w:cs="Tahoma"/>
          <w:sz w:val="20"/>
          <w:szCs w:val="20"/>
        </w:rPr>
      </w:pPr>
      <w:r w:rsidRPr="00933141">
        <w:rPr>
          <w:rFonts w:ascii="Tahoma" w:hAnsi="Tahoma" w:cs="Tahoma"/>
          <w:sz w:val="20"/>
          <w:szCs w:val="20"/>
        </w:rPr>
        <w:t>5. Dans l'exercice de ses fonctions, l'élu local s'abstient de prendre des mesures lui accordant un avantage personnel ou professionnel futur après la cessation de son mandat et de ses fonctions.</w:t>
      </w:r>
    </w:p>
    <w:p w14:paraId="7D94FB37" w14:textId="77777777" w:rsidR="00923CE8" w:rsidRPr="00933141" w:rsidRDefault="00923CE8" w:rsidP="006A7D68">
      <w:pPr>
        <w:spacing w:after="0" w:line="240" w:lineRule="auto"/>
        <w:ind w:left="567" w:right="850" w:hanging="283"/>
        <w:jc w:val="both"/>
        <w:rPr>
          <w:rFonts w:ascii="Tahoma" w:hAnsi="Tahoma" w:cs="Tahoma"/>
          <w:sz w:val="20"/>
          <w:szCs w:val="20"/>
        </w:rPr>
      </w:pPr>
      <w:r w:rsidRPr="00933141">
        <w:rPr>
          <w:rFonts w:ascii="Tahoma" w:hAnsi="Tahoma" w:cs="Tahoma"/>
          <w:sz w:val="20"/>
          <w:szCs w:val="20"/>
        </w:rPr>
        <w:t>6. L'élu local participe avec assiduité aux réunions de l'organe délibérant et des instances au sein desquelles il a été désigné.</w:t>
      </w:r>
    </w:p>
    <w:p w14:paraId="3EF87728" w14:textId="57767679" w:rsidR="00923CE8" w:rsidRDefault="00923CE8" w:rsidP="006A7D68">
      <w:pPr>
        <w:spacing w:after="0" w:line="240" w:lineRule="auto"/>
        <w:ind w:left="567" w:right="850" w:hanging="283"/>
        <w:jc w:val="both"/>
        <w:rPr>
          <w:rFonts w:ascii="Tahoma" w:hAnsi="Tahoma" w:cs="Tahoma"/>
          <w:sz w:val="20"/>
          <w:szCs w:val="20"/>
        </w:rPr>
      </w:pPr>
      <w:r w:rsidRPr="00933141">
        <w:rPr>
          <w:rFonts w:ascii="Tahoma" w:hAnsi="Tahoma" w:cs="Tahoma"/>
          <w:sz w:val="20"/>
          <w:szCs w:val="20"/>
        </w:rPr>
        <w:t>7. Issu du suffrage universel, l'élu local est et reste responsable de ses actes pour la durée de son mandat devant l'ensemble des citoyens de la collectivité territoriale, à qui il rend compte des actes et décisions pris dans le cadre de ses fonctions.</w:t>
      </w:r>
    </w:p>
    <w:p w14:paraId="2656B221" w14:textId="77777777" w:rsidR="006A7D68" w:rsidRPr="00933141" w:rsidRDefault="006A7D68" w:rsidP="006A7D68">
      <w:pPr>
        <w:spacing w:after="0" w:line="240" w:lineRule="auto"/>
        <w:ind w:left="567" w:right="850" w:hanging="283"/>
        <w:jc w:val="both"/>
        <w:rPr>
          <w:rFonts w:ascii="Tahoma" w:hAnsi="Tahoma" w:cs="Tahoma"/>
          <w:sz w:val="20"/>
          <w:szCs w:val="20"/>
        </w:rPr>
      </w:pPr>
    </w:p>
    <w:p w14:paraId="442CC170" w14:textId="3897BE50" w:rsidR="00CA08D7" w:rsidRDefault="00CA08D7" w:rsidP="006A7D68">
      <w:pPr>
        <w:spacing w:after="0" w:line="240" w:lineRule="auto"/>
        <w:ind w:right="72"/>
        <w:jc w:val="both"/>
        <w:rPr>
          <w:rFonts w:ascii="Tahoma" w:hAnsi="Tahoma" w:cs="Tahoma"/>
          <w:sz w:val="20"/>
          <w:szCs w:val="20"/>
        </w:rPr>
      </w:pPr>
      <w:r w:rsidRPr="00933141">
        <w:rPr>
          <w:rFonts w:ascii="Tahoma" w:hAnsi="Tahoma" w:cs="Tahoma"/>
          <w:b/>
          <w:bCs/>
          <w:sz w:val="20"/>
          <w:szCs w:val="20"/>
        </w:rPr>
        <w:t>Considérant</w:t>
      </w:r>
      <w:r w:rsidRPr="00933141">
        <w:rPr>
          <w:rFonts w:ascii="Tahoma" w:hAnsi="Tahoma" w:cs="Tahoma"/>
          <w:sz w:val="20"/>
          <w:szCs w:val="20"/>
        </w:rPr>
        <w:t xml:space="preserve"> les modalités et les critères de désignation des référents </w:t>
      </w:r>
      <w:r w:rsidR="006A7D68" w:rsidRPr="00933141">
        <w:rPr>
          <w:rFonts w:ascii="Tahoma" w:hAnsi="Tahoma" w:cs="Tahoma"/>
          <w:sz w:val="20"/>
          <w:szCs w:val="20"/>
        </w:rPr>
        <w:t>déontologues prévus</w:t>
      </w:r>
      <w:r w:rsidRPr="00933141">
        <w:rPr>
          <w:rFonts w:ascii="Tahoma" w:hAnsi="Tahoma" w:cs="Tahoma"/>
          <w:sz w:val="20"/>
          <w:szCs w:val="20"/>
        </w:rPr>
        <w:t xml:space="preserve"> par le décret n° 2022-1520 du 6 décembre 2022 relatif au référent déontologue de l'élu local</w:t>
      </w:r>
      <w:r w:rsidR="00933141" w:rsidRPr="00933141">
        <w:rPr>
          <w:rFonts w:ascii="Tahoma" w:hAnsi="Tahoma" w:cs="Tahoma"/>
          <w:sz w:val="20"/>
          <w:szCs w:val="20"/>
        </w:rPr>
        <w:t>, ci-dessous rappelés :</w:t>
      </w:r>
    </w:p>
    <w:p w14:paraId="5B189EF3" w14:textId="77777777" w:rsidR="006A7D68" w:rsidRPr="00933141" w:rsidRDefault="006A7D68" w:rsidP="006A7D68">
      <w:pPr>
        <w:spacing w:after="0" w:line="240" w:lineRule="auto"/>
        <w:ind w:right="72"/>
        <w:jc w:val="both"/>
        <w:rPr>
          <w:rFonts w:ascii="Tahoma" w:hAnsi="Tahoma" w:cs="Tahoma"/>
          <w:sz w:val="20"/>
          <w:szCs w:val="20"/>
        </w:rPr>
      </w:pPr>
    </w:p>
    <w:p w14:paraId="0405B20B" w14:textId="74382E5F" w:rsidR="00CA08D7" w:rsidRPr="00933141" w:rsidRDefault="00933141" w:rsidP="006A7D68">
      <w:pPr>
        <w:pStyle w:val="Paragraphedeliste"/>
        <w:numPr>
          <w:ilvl w:val="0"/>
          <w:numId w:val="8"/>
        </w:numPr>
        <w:spacing w:after="0" w:line="240" w:lineRule="auto"/>
        <w:ind w:right="72"/>
        <w:jc w:val="both"/>
        <w:rPr>
          <w:rFonts w:ascii="Tahoma" w:hAnsi="Tahoma" w:cs="Tahoma"/>
          <w:sz w:val="20"/>
          <w:szCs w:val="20"/>
        </w:rPr>
      </w:pPr>
      <w:r w:rsidRPr="00933141">
        <w:rPr>
          <w:rFonts w:ascii="Tahoma" w:hAnsi="Tahoma" w:cs="Tahoma"/>
          <w:sz w:val="20"/>
          <w:szCs w:val="20"/>
        </w:rPr>
        <w:t>Le</w:t>
      </w:r>
      <w:r w:rsidR="00CA08D7" w:rsidRPr="00933141">
        <w:rPr>
          <w:rFonts w:ascii="Tahoma" w:hAnsi="Tahoma" w:cs="Tahoma"/>
          <w:sz w:val="20"/>
          <w:szCs w:val="20"/>
        </w:rPr>
        <w:t xml:space="preserve"> référent déontologue est désigné par l'organe délibérant de la collectivité territoriale ou de l’établissement.</w:t>
      </w:r>
    </w:p>
    <w:p w14:paraId="71952448" w14:textId="4C35DDA6" w:rsidR="00933141" w:rsidRPr="00933141" w:rsidRDefault="00CA08D7" w:rsidP="006A7D68">
      <w:pPr>
        <w:pStyle w:val="Paragraphedeliste"/>
        <w:numPr>
          <w:ilvl w:val="0"/>
          <w:numId w:val="8"/>
        </w:numPr>
        <w:spacing w:after="0" w:line="240" w:lineRule="auto"/>
        <w:ind w:right="72"/>
        <w:jc w:val="both"/>
        <w:rPr>
          <w:rFonts w:ascii="Tahoma" w:hAnsi="Tahoma" w:cs="Tahoma"/>
          <w:sz w:val="20"/>
          <w:szCs w:val="20"/>
        </w:rPr>
      </w:pPr>
      <w:r w:rsidRPr="00933141">
        <w:rPr>
          <w:rFonts w:ascii="Tahoma" w:hAnsi="Tahoma" w:cs="Tahoma"/>
          <w:sz w:val="20"/>
          <w:szCs w:val="20"/>
        </w:rPr>
        <w:lastRenderedPageBreak/>
        <w:t xml:space="preserve">Les missions de référent déontologue sont exercées en toute indépendance et impartialité par des personnes choisies en raison de leur expérience et de leurs compétences. </w:t>
      </w:r>
    </w:p>
    <w:p w14:paraId="698C06FE" w14:textId="334520C3" w:rsidR="00CA08D7" w:rsidRPr="00933141" w:rsidRDefault="00CA08D7" w:rsidP="006A7D68">
      <w:pPr>
        <w:pStyle w:val="Paragraphedeliste"/>
        <w:numPr>
          <w:ilvl w:val="0"/>
          <w:numId w:val="8"/>
        </w:numPr>
        <w:spacing w:after="0" w:line="240" w:lineRule="auto"/>
        <w:ind w:right="72"/>
        <w:jc w:val="both"/>
        <w:rPr>
          <w:rFonts w:ascii="Tahoma" w:hAnsi="Tahoma" w:cs="Tahoma"/>
          <w:sz w:val="20"/>
          <w:szCs w:val="20"/>
        </w:rPr>
      </w:pPr>
      <w:r w:rsidRPr="00933141">
        <w:rPr>
          <w:rFonts w:ascii="Tahoma" w:hAnsi="Tahoma" w:cs="Tahoma"/>
          <w:sz w:val="20"/>
          <w:szCs w:val="20"/>
        </w:rPr>
        <w:t>Le référent déontologue est tenu au secret professionnel et à la discrétion professionnelle pour tous les faits, informations ou documents dont il a connaissance dans l'exercice ou à l'occasion de l'exercice de ses fonctions.</w:t>
      </w:r>
    </w:p>
    <w:p w14:paraId="3BF5248D" w14:textId="1BEDF7FF" w:rsidR="00CA08D7" w:rsidRPr="00933141" w:rsidRDefault="005A2458" w:rsidP="006A7D68">
      <w:pPr>
        <w:pStyle w:val="Paragraphedeliste"/>
        <w:numPr>
          <w:ilvl w:val="0"/>
          <w:numId w:val="8"/>
        </w:numPr>
        <w:spacing w:after="0" w:line="240" w:lineRule="auto"/>
        <w:ind w:right="72"/>
        <w:jc w:val="both"/>
        <w:rPr>
          <w:rFonts w:ascii="Tahoma" w:hAnsi="Tahoma" w:cs="Tahoma"/>
          <w:sz w:val="20"/>
          <w:szCs w:val="20"/>
        </w:rPr>
      </w:pPr>
      <w:r>
        <w:rPr>
          <w:rFonts w:ascii="Tahoma" w:hAnsi="Tahoma" w:cs="Tahoma"/>
          <w:sz w:val="20"/>
          <w:szCs w:val="20"/>
        </w:rPr>
        <w:t>L</w:t>
      </w:r>
      <w:r w:rsidR="00CA08D7" w:rsidRPr="00933141">
        <w:rPr>
          <w:rFonts w:ascii="Tahoma" w:hAnsi="Tahoma" w:cs="Tahoma"/>
          <w:sz w:val="20"/>
          <w:szCs w:val="20"/>
        </w:rPr>
        <w:t>a fonction de référent déontologue peut être exercée par :</w:t>
      </w:r>
    </w:p>
    <w:p w14:paraId="46880CBD" w14:textId="5686E7F2" w:rsidR="00CA08D7" w:rsidRPr="00933141" w:rsidRDefault="00CA08D7" w:rsidP="006A7D68">
      <w:pPr>
        <w:spacing w:after="0" w:line="240" w:lineRule="auto"/>
        <w:ind w:left="708" w:right="72"/>
        <w:jc w:val="both"/>
        <w:rPr>
          <w:rFonts w:ascii="Tahoma" w:hAnsi="Tahoma" w:cs="Tahoma"/>
          <w:sz w:val="20"/>
          <w:szCs w:val="20"/>
        </w:rPr>
      </w:pPr>
      <w:r w:rsidRPr="00933141">
        <w:rPr>
          <w:rFonts w:ascii="Tahoma" w:hAnsi="Tahoma" w:cs="Tahoma"/>
          <w:sz w:val="20"/>
          <w:szCs w:val="20"/>
        </w:rPr>
        <w:t>-</w:t>
      </w:r>
      <w:r w:rsidR="00933141">
        <w:rPr>
          <w:rFonts w:ascii="Tahoma" w:hAnsi="Tahoma" w:cs="Tahoma"/>
          <w:sz w:val="20"/>
          <w:szCs w:val="20"/>
        </w:rPr>
        <w:t xml:space="preserve"> </w:t>
      </w:r>
      <w:r w:rsidRPr="00933141">
        <w:rPr>
          <w:rFonts w:ascii="Tahoma" w:hAnsi="Tahoma" w:cs="Tahoma"/>
          <w:sz w:val="20"/>
          <w:szCs w:val="20"/>
        </w:rPr>
        <w:t>Une ou plusieurs personnes n'exerçant, au sein des collectivités auprès desquelles elles sont désignées, aucun mandat d'élu local, n'en exerçant plus depuis au moins trois ans, n'étant pas agent de ces collectivités et ne se trouvant pas en situation de conflit d'intérêts</w:t>
      </w:r>
    </w:p>
    <w:p w14:paraId="6C5D8E7E" w14:textId="107D1BB7" w:rsidR="00CA08D7" w:rsidRDefault="00CA08D7" w:rsidP="006A7D68">
      <w:pPr>
        <w:spacing w:after="0" w:line="240" w:lineRule="auto"/>
        <w:ind w:left="708" w:right="72"/>
        <w:jc w:val="both"/>
        <w:rPr>
          <w:rFonts w:ascii="Tahoma" w:hAnsi="Tahoma" w:cs="Tahoma"/>
          <w:sz w:val="20"/>
          <w:szCs w:val="20"/>
        </w:rPr>
      </w:pPr>
      <w:r w:rsidRPr="00933141">
        <w:rPr>
          <w:rFonts w:ascii="Tahoma" w:hAnsi="Tahoma" w:cs="Tahoma"/>
          <w:sz w:val="20"/>
          <w:szCs w:val="20"/>
        </w:rPr>
        <w:t>-</w:t>
      </w:r>
      <w:r w:rsidR="00933141">
        <w:rPr>
          <w:rFonts w:ascii="Tahoma" w:hAnsi="Tahoma" w:cs="Tahoma"/>
          <w:sz w:val="20"/>
          <w:szCs w:val="20"/>
        </w:rPr>
        <w:t xml:space="preserve"> </w:t>
      </w:r>
      <w:r w:rsidRPr="00933141">
        <w:rPr>
          <w:rFonts w:ascii="Tahoma" w:hAnsi="Tahoma" w:cs="Tahoma"/>
          <w:sz w:val="20"/>
          <w:szCs w:val="20"/>
        </w:rPr>
        <w:t>Un collège, composé de personnes répondant aux mêmes conditions, qui adopte un règlement intérieur précisant son organisation et son fonctionnement</w:t>
      </w:r>
    </w:p>
    <w:p w14:paraId="6586DED7" w14:textId="77777777" w:rsidR="006A7D68" w:rsidRDefault="006A7D68" w:rsidP="006A7D68">
      <w:pPr>
        <w:spacing w:after="0" w:line="240" w:lineRule="auto"/>
        <w:ind w:left="708" w:right="72"/>
        <w:jc w:val="both"/>
        <w:rPr>
          <w:rFonts w:ascii="Tahoma" w:hAnsi="Tahoma" w:cs="Tahoma"/>
          <w:sz w:val="20"/>
          <w:szCs w:val="20"/>
        </w:rPr>
      </w:pPr>
    </w:p>
    <w:p w14:paraId="22B3C6E4" w14:textId="13AFF776" w:rsidR="00933141" w:rsidRDefault="00933141" w:rsidP="006A7D68">
      <w:pPr>
        <w:spacing w:after="0" w:line="240" w:lineRule="auto"/>
        <w:jc w:val="both"/>
        <w:rPr>
          <w:rFonts w:ascii="Tahoma" w:hAnsi="Tahoma" w:cs="Tahoma"/>
          <w:sz w:val="20"/>
          <w:szCs w:val="20"/>
        </w:rPr>
      </w:pPr>
      <w:r w:rsidRPr="006A7D68">
        <w:rPr>
          <w:rFonts w:ascii="Tahoma" w:hAnsi="Tahoma" w:cs="Tahoma"/>
          <w:b/>
          <w:bCs/>
          <w:sz w:val="20"/>
          <w:szCs w:val="20"/>
        </w:rPr>
        <w:t>Considérant</w:t>
      </w:r>
      <w:r w:rsidRPr="006A7D68">
        <w:rPr>
          <w:rFonts w:ascii="Tahoma" w:hAnsi="Tahoma" w:cs="Tahoma"/>
          <w:sz w:val="20"/>
          <w:szCs w:val="20"/>
        </w:rPr>
        <w:t xml:space="preserve"> que le centre de gestion</w:t>
      </w:r>
      <w:r w:rsidR="00220391">
        <w:rPr>
          <w:rFonts w:ascii="Tahoma" w:hAnsi="Tahoma" w:cs="Tahoma"/>
          <w:sz w:val="20"/>
          <w:szCs w:val="20"/>
        </w:rPr>
        <w:t xml:space="preserve"> et l’union amicale des maires du calvados</w:t>
      </w:r>
      <w:r w:rsidRPr="006A7D68">
        <w:rPr>
          <w:rFonts w:ascii="Tahoma" w:hAnsi="Tahoma" w:cs="Tahoma"/>
          <w:sz w:val="20"/>
          <w:szCs w:val="20"/>
        </w:rPr>
        <w:t xml:space="preserve">, en </w:t>
      </w:r>
      <w:r w:rsidR="00220391">
        <w:rPr>
          <w:rFonts w:ascii="Tahoma" w:hAnsi="Tahoma" w:cs="Tahoma"/>
          <w:sz w:val="20"/>
          <w:szCs w:val="20"/>
        </w:rPr>
        <w:t xml:space="preserve">leur </w:t>
      </w:r>
      <w:r w:rsidRPr="006A7D68">
        <w:rPr>
          <w:rFonts w:ascii="Tahoma" w:hAnsi="Tahoma" w:cs="Tahoma"/>
          <w:sz w:val="20"/>
          <w:szCs w:val="20"/>
        </w:rPr>
        <w:t>qualité de tiers de confiance, propose</w:t>
      </w:r>
      <w:r w:rsidR="00220391">
        <w:rPr>
          <w:rFonts w:ascii="Tahoma" w:hAnsi="Tahoma" w:cs="Tahoma"/>
          <w:sz w:val="20"/>
          <w:szCs w:val="20"/>
        </w:rPr>
        <w:t>nt</w:t>
      </w:r>
      <w:r w:rsidRPr="006A7D68">
        <w:rPr>
          <w:rFonts w:ascii="Tahoma" w:hAnsi="Tahoma" w:cs="Tahoma"/>
          <w:sz w:val="20"/>
          <w:szCs w:val="20"/>
        </w:rPr>
        <w:t xml:space="preserve"> aux collectivités et établissements publics locaux de </w:t>
      </w:r>
      <w:r w:rsidR="00220391">
        <w:rPr>
          <w:rFonts w:ascii="Tahoma" w:hAnsi="Tahoma" w:cs="Tahoma"/>
          <w:sz w:val="20"/>
          <w:szCs w:val="20"/>
        </w:rPr>
        <w:t xml:space="preserve">leur </w:t>
      </w:r>
      <w:r w:rsidRPr="006A7D68">
        <w:rPr>
          <w:rFonts w:ascii="Tahoma" w:hAnsi="Tahoma" w:cs="Tahoma"/>
          <w:sz w:val="20"/>
          <w:szCs w:val="20"/>
        </w:rPr>
        <w:t xml:space="preserve">ressort </w:t>
      </w:r>
      <w:r w:rsidR="00220391">
        <w:rPr>
          <w:rFonts w:ascii="Tahoma" w:hAnsi="Tahoma" w:cs="Tahoma"/>
          <w:sz w:val="20"/>
          <w:szCs w:val="20"/>
        </w:rPr>
        <w:t xml:space="preserve">une liste de </w:t>
      </w:r>
      <w:r w:rsidR="00CA08D7" w:rsidRPr="006A7D68">
        <w:rPr>
          <w:rFonts w:ascii="Tahoma" w:hAnsi="Tahoma" w:cs="Tahoma"/>
          <w:sz w:val="20"/>
          <w:szCs w:val="20"/>
        </w:rPr>
        <w:t>référents déontologues des élus et organise</w:t>
      </w:r>
      <w:r w:rsidR="00220391">
        <w:rPr>
          <w:rFonts w:ascii="Tahoma" w:hAnsi="Tahoma" w:cs="Tahoma"/>
          <w:sz w:val="20"/>
          <w:szCs w:val="20"/>
        </w:rPr>
        <w:t>nt</w:t>
      </w:r>
      <w:r w:rsidR="00CA08D7" w:rsidRPr="006A7D68">
        <w:rPr>
          <w:rFonts w:ascii="Tahoma" w:hAnsi="Tahoma" w:cs="Tahoma"/>
          <w:sz w:val="20"/>
          <w:szCs w:val="20"/>
        </w:rPr>
        <w:t xml:space="preserve"> leur saisine afin de garantir un processus confidentiel</w:t>
      </w:r>
      <w:r w:rsidR="006A7D68">
        <w:rPr>
          <w:rFonts w:ascii="Tahoma" w:hAnsi="Tahoma" w:cs="Tahoma"/>
          <w:sz w:val="20"/>
          <w:szCs w:val="20"/>
        </w:rPr>
        <w:t>,</w:t>
      </w:r>
    </w:p>
    <w:p w14:paraId="15FD4F4C" w14:textId="77777777" w:rsidR="006A7D68" w:rsidRPr="006A7D68" w:rsidRDefault="006A7D68" w:rsidP="006A7D68">
      <w:pPr>
        <w:spacing w:after="0" w:line="240" w:lineRule="auto"/>
        <w:jc w:val="both"/>
        <w:rPr>
          <w:rFonts w:ascii="Tahoma" w:hAnsi="Tahoma" w:cs="Tahoma"/>
          <w:sz w:val="20"/>
          <w:szCs w:val="20"/>
        </w:rPr>
      </w:pPr>
    </w:p>
    <w:p w14:paraId="468C50C7" w14:textId="3E6BC819" w:rsidR="00CA08D7" w:rsidRDefault="00933141" w:rsidP="006A7D68">
      <w:pPr>
        <w:spacing w:after="0" w:line="240" w:lineRule="auto"/>
        <w:jc w:val="both"/>
        <w:rPr>
          <w:rFonts w:ascii="Tahoma" w:hAnsi="Tahoma" w:cs="Tahoma"/>
          <w:sz w:val="20"/>
          <w:szCs w:val="20"/>
        </w:rPr>
      </w:pPr>
      <w:r w:rsidRPr="006A7D68">
        <w:rPr>
          <w:rFonts w:ascii="Tahoma" w:hAnsi="Tahoma" w:cs="Tahoma"/>
          <w:b/>
          <w:bCs/>
          <w:sz w:val="20"/>
          <w:szCs w:val="20"/>
        </w:rPr>
        <w:t>Considérant</w:t>
      </w:r>
      <w:r w:rsidRPr="006A7D68">
        <w:rPr>
          <w:rFonts w:ascii="Tahoma" w:hAnsi="Tahoma" w:cs="Tahoma"/>
          <w:sz w:val="20"/>
          <w:szCs w:val="20"/>
        </w:rPr>
        <w:t xml:space="preserve"> qu’il</w:t>
      </w:r>
      <w:r w:rsidR="00CA08D7" w:rsidRPr="006A7D68">
        <w:rPr>
          <w:rFonts w:ascii="Tahoma" w:hAnsi="Tahoma" w:cs="Tahoma"/>
          <w:sz w:val="20"/>
          <w:szCs w:val="20"/>
        </w:rPr>
        <w:t xml:space="preserve"> s’agit de référents déontologues qui répondent aux conditions prévues par le décret n° 2022-1520 du 6 décembre 2022 relatif au référent déontologue de l'élu local</w:t>
      </w:r>
      <w:r w:rsidR="005A2458">
        <w:rPr>
          <w:rFonts w:ascii="Tahoma" w:hAnsi="Tahoma" w:cs="Tahoma"/>
          <w:sz w:val="20"/>
          <w:szCs w:val="20"/>
        </w:rPr>
        <w:t>,</w:t>
      </w:r>
    </w:p>
    <w:p w14:paraId="0E96D9E1" w14:textId="77777777" w:rsidR="006A7D68" w:rsidRPr="006A7D68" w:rsidRDefault="006A7D68" w:rsidP="006A7D68">
      <w:pPr>
        <w:spacing w:after="0" w:line="240" w:lineRule="auto"/>
        <w:jc w:val="both"/>
        <w:rPr>
          <w:rFonts w:ascii="Tahoma" w:hAnsi="Tahoma" w:cs="Tahoma"/>
          <w:sz w:val="20"/>
          <w:szCs w:val="20"/>
        </w:rPr>
      </w:pPr>
    </w:p>
    <w:p w14:paraId="0ED40D76" w14:textId="14A77678" w:rsidR="006A7D68" w:rsidRDefault="00933141" w:rsidP="006A7D68">
      <w:pPr>
        <w:spacing w:after="0" w:line="240" w:lineRule="auto"/>
        <w:ind w:right="72"/>
        <w:jc w:val="both"/>
        <w:rPr>
          <w:rFonts w:ascii="Tahoma" w:hAnsi="Tahoma" w:cs="Tahoma"/>
          <w:sz w:val="20"/>
          <w:szCs w:val="20"/>
        </w:rPr>
      </w:pPr>
      <w:r w:rsidRPr="006A7D68">
        <w:rPr>
          <w:rFonts w:ascii="Tahoma" w:hAnsi="Tahoma" w:cs="Tahoma"/>
          <w:b/>
          <w:bCs/>
          <w:sz w:val="20"/>
          <w:szCs w:val="20"/>
        </w:rPr>
        <w:t>Considérant</w:t>
      </w:r>
      <w:r w:rsidRPr="006A7D68">
        <w:rPr>
          <w:rFonts w:ascii="Tahoma" w:hAnsi="Tahoma" w:cs="Tahoma"/>
          <w:sz w:val="20"/>
          <w:szCs w:val="20"/>
        </w:rPr>
        <w:t xml:space="preserve"> que l’élu demandeur aura la possibilité de solliciter, au choix, l’avis de l’un des référents déontologues</w:t>
      </w:r>
      <w:r w:rsidR="00CA08D7" w:rsidRPr="006A7D68">
        <w:rPr>
          <w:rFonts w:ascii="Tahoma" w:hAnsi="Tahoma" w:cs="Tahoma"/>
          <w:sz w:val="20"/>
          <w:szCs w:val="20"/>
        </w:rPr>
        <w:t xml:space="preserve"> </w:t>
      </w:r>
      <w:r w:rsidRPr="006A7D68">
        <w:rPr>
          <w:rFonts w:ascii="Tahoma" w:hAnsi="Tahoma" w:cs="Tahoma"/>
          <w:sz w:val="20"/>
          <w:szCs w:val="20"/>
        </w:rPr>
        <w:t xml:space="preserve">figurant sur </w:t>
      </w:r>
      <w:r w:rsidR="005A2458">
        <w:rPr>
          <w:rFonts w:ascii="Tahoma" w:hAnsi="Tahoma" w:cs="Tahoma"/>
          <w:sz w:val="20"/>
          <w:szCs w:val="20"/>
        </w:rPr>
        <w:t>la</w:t>
      </w:r>
      <w:r w:rsidRPr="006A7D68">
        <w:rPr>
          <w:rFonts w:ascii="Tahoma" w:hAnsi="Tahoma" w:cs="Tahoma"/>
          <w:sz w:val="20"/>
          <w:szCs w:val="20"/>
        </w:rPr>
        <w:t xml:space="preserve"> liste</w:t>
      </w:r>
      <w:r w:rsidR="005A2458">
        <w:rPr>
          <w:rFonts w:ascii="Tahoma" w:hAnsi="Tahoma" w:cs="Tahoma"/>
          <w:sz w:val="20"/>
          <w:szCs w:val="20"/>
        </w:rPr>
        <w:t xml:space="preserve"> </w:t>
      </w:r>
      <w:r w:rsidR="00220391">
        <w:rPr>
          <w:rFonts w:ascii="Tahoma" w:hAnsi="Tahoma" w:cs="Tahoma"/>
          <w:sz w:val="20"/>
          <w:szCs w:val="20"/>
        </w:rPr>
        <w:t>commune UAMC-</w:t>
      </w:r>
      <w:r w:rsidR="005A2458">
        <w:rPr>
          <w:rFonts w:ascii="Tahoma" w:hAnsi="Tahoma" w:cs="Tahoma"/>
          <w:sz w:val="20"/>
          <w:szCs w:val="20"/>
        </w:rPr>
        <w:t>CDG14</w:t>
      </w:r>
      <w:r w:rsidR="006A7D68">
        <w:rPr>
          <w:rFonts w:ascii="Tahoma" w:hAnsi="Tahoma" w:cs="Tahoma"/>
          <w:sz w:val="20"/>
          <w:szCs w:val="20"/>
        </w:rPr>
        <w:t xml:space="preserve">, </w:t>
      </w:r>
    </w:p>
    <w:p w14:paraId="104FA831" w14:textId="1DCAF98B" w:rsidR="00933141" w:rsidRPr="006A7D68" w:rsidRDefault="00CA08D7" w:rsidP="006A7D68">
      <w:pPr>
        <w:spacing w:after="0" w:line="240" w:lineRule="auto"/>
        <w:ind w:right="72"/>
        <w:jc w:val="both"/>
        <w:rPr>
          <w:rFonts w:ascii="Tahoma" w:hAnsi="Tahoma" w:cs="Tahoma"/>
          <w:sz w:val="20"/>
          <w:szCs w:val="20"/>
        </w:rPr>
      </w:pPr>
      <w:r w:rsidRPr="006A7D68">
        <w:rPr>
          <w:rFonts w:ascii="Tahoma" w:hAnsi="Tahoma" w:cs="Tahoma"/>
          <w:sz w:val="20"/>
          <w:szCs w:val="20"/>
        </w:rPr>
        <w:t xml:space="preserve"> </w:t>
      </w:r>
    </w:p>
    <w:p w14:paraId="454A2629" w14:textId="0650B5B4" w:rsidR="00933141" w:rsidRDefault="00933141" w:rsidP="006A7D68">
      <w:pPr>
        <w:spacing w:after="0" w:line="240" w:lineRule="auto"/>
        <w:ind w:right="72"/>
        <w:jc w:val="both"/>
        <w:rPr>
          <w:rFonts w:ascii="Tahoma" w:hAnsi="Tahoma" w:cs="Tahoma"/>
          <w:sz w:val="20"/>
          <w:szCs w:val="20"/>
        </w:rPr>
      </w:pPr>
      <w:r w:rsidRPr="006A7D68">
        <w:rPr>
          <w:rFonts w:ascii="Tahoma" w:hAnsi="Tahoma" w:cs="Tahoma"/>
          <w:b/>
          <w:bCs/>
          <w:sz w:val="20"/>
          <w:szCs w:val="20"/>
        </w:rPr>
        <w:t xml:space="preserve">Considérant </w:t>
      </w:r>
      <w:r w:rsidRPr="006A7D68">
        <w:rPr>
          <w:rFonts w:ascii="Tahoma" w:hAnsi="Tahoma" w:cs="Tahoma"/>
          <w:sz w:val="20"/>
          <w:szCs w:val="20"/>
        </w:rPr>
        <w:t>qu’en cas de demande complexe, le référent déontologue saisi pourra solliciter l’avis d’un autre référent déontologue</w:t>
      </w:r>
      <w:r w:rsidR="005A2458">
        <w:rPr>
          <w:rFonts w:ascii="Tahoma" w:hAnsi="Tahoma" w:cs="Tahoma"/>
          <w:sz w:val="20"/>
          <w:szCs w:val="20"/>
        </w:rPr>
        <w:t xml:space="preserve"> figurant sur cette liste</w:t>
      </w:r>
      <w:r w:rsidR="006A7D68">
        <w:rPr>
          <w:rFonts w:ascii="Tahoma" w:hAnsi="Tahoma" w:cs="Tahoma"/>
          <w:sz w:val="20"/>
          <w:szCs w:val="20"/>
        </w:rPr>
        <w:t>,</w:t>
      </w:r>
    </w:p>
    <w:p w14:paraId="40C3A126" w14:textId="77777777" w:rsidR="006A7D68" w:rsidRPr="006A7D68" w:rsidRDefault="006A7D68" w:rsidP="006A7D68">
      <w:pPr>
        <w:spacing w:after="0" w:line="240" w:lineRule="auto"/>
        <w:ind w:right="72"/>
        <w:jc w:val="both"/>
        <w:rPr>
          <w:rFonts w:ascii="Tahoma" w:hAnsi="Tahoma" w:cs="Tahoma"/>
          <w:sz w:val="20"/>
          <w:szCs w:val="20"/>
        </w:rPr>
      </w:pPr>
    </w:p>
    <w:p w14:paraId="1B61C040" w14:textId="49A8D34B" w:rsidR="00220391" w:rsidRDefault="00933141" w:rsidP="006A7D68">
      <w:pPr>
        <w:spacing w:after="0" w:line="240" w:lineRule="auto"/>
        <w:ind w:right="72"/>
        <w:jc w:val="both"/>
        <w:rPr>
          <w:rFonts w:ascii="Tahoma" w:hAnsi="Tahoma" w:cs="Tahoma"/>
          <w:sz w:val="20"/>
          <w:szCs w:val="20"/>
        </w:rPr>
      </w:pPr>
      <w:r w:rsidRPr="006A7D68">
        <w:rPr>
          <w:rFonts w:ascii="Tahoma" w:hAnsi="Tahoma" w:cs="Tahoma"/>
          <w:b/>
          <w:bCs/>
          <w:sz w:val="20"/>
          <w:szCs w:val="20"/>
        </w:rPr>
        <w:t>Considérant</w:t>
      </w:r>
      <w:r w:rsidRPr="006A7D68">
        <w:rPr>
          <w:rFonts w:ascii="Tahoma" w:hAnsi="Tahoma" w:cs="Tahoma"/>
          <w:sz w:val="20"/>
          <w:szCs w:val="20"/>
        </w:rPr>
        <w:t xml:space="preserve"> que l</w:t>
      </w:r>
      <w:r w:rsidR="00CA08D7" w:rsidRPr="006A7D68">
        <w:rPr>
          <w:rFonts w:ascii="Tahoma" w:hAnsi="Tahoma" w:cs="Tahoma"/>
          <w:sz w:val="20"/>
          <w:szCs w:val="20"/>
        </w:rPr>
        <w:t xml:space="preserve">es saisines auront lieu uniquement par </w:t>
      </w:r>
      <w:r w:rsidRPr="006A7D68">
        <w:rPr>
          <w:rFonts w:ascii="Tahoma" w:hAnsi="Tahoma" w:cs="Tahoma"/>
          <w:sz w:val="20"/>
          <w:szCs w:val="20"/>
        </w:rPr>
        <w:t>mail</w:t>
      </w:r>
      <w:r w:rsidR="005A2458">
        <w:rPr>
          <w:rFonts w:ascii="Tahoma" w:hAnsi="Tahoma" w:cs="Tahoma"/>
          <w:sz w:val="20"/>
          <w:szCs w:val="20"/>
        </w:rPr>
        <w:t xml:space="preserve"> via </w:t>
      </w:r>
      <w:r w:rsidR="00CA08D7" w:rsidRPr="006A7D68">
        <w:rPr>
          <w:rFonts w:ascii="Tahoma" w:hAnsi="Tahoma" w:cs="Tahoma"/>
          <w:sz w:val="20"/>
          <w:szCs w:val="20"/>
        </w:rPr>
        <w:t>un formulaire dédié et mis à disposition des élus</w:t>
      </w:r>
      <w:r w:rsidR="000E4510">
        <w:rPr>
          <w:rFonts w:ascii="Tahoma" w:hAnsi="Tahoma" w:cs="Tahoma"/>
          <w:sz w:val="20"/>
          <w:szCs w:val="20"/>
        </w:rPr>
        <w:t xml:space="preserve"> sur le site du centre de gestion du Calvados</w:t>
      </w:r>
      <w:r w:rsidR="00220391">
        <w:rPr>
          <w:rFonts w:ascii="Tahoma" w:hAnsi="Tahoma" w:cs="Tahoma"/>
          <w:sz w:val="20"/>
          <w:szCs w:val="20"/>
        </w:rPr>
        <w:t xml:space="preserve"> </w:t>
      </w:r>
      <w:r w:rsidR="00220391" w:rsidRPr="00555559">
        <w:rPr>
          <w:rFonts w:ascii="Tahoma" w:hAnsi="Tahoma" w:cs="Tahoma"/>
          <w:sz w:val="20"/>
          <w:szCs w:val="20"/>
        </w:rPr>
        <w:t>également accessible depuis le site de l’UAMC</w:t>
      </w:r>
    </w:p>
    <w:p w14:paraId="709BB386" w14:textId="77777777" w:rsidR="006A7D68" w:rsidRPr="006A7D68" w:rsidRDefault="006A7D68" w:rsidP="006A7D68">
      <w:pPr>
        <w:spacing w:after="0" w:line="240" w:lineRule="auto"/>
        <w:ind w:right="72"/>
        <w:jc w:val="both"/>
        <w:rPr>
          <w:rFonts w:ascii="Tahoma" w:hAnsi="Tahoma" w:cs="Tahoma"/>
          <w:sz w:val="20"/>
          <w:szCs w:val="20"/>
        </w:rPr>
      </w:pPr>
    </w:p>
    <w:p w14:paraId="4DBEDC6D" w14:textId="4096D5BA" w:rsidR="00CA08D7" w:rsidRDefault="006A7D68" w:rsidP="006A7D68">
      <w:pPr>
        <w:spacing w:after="0" w:line="240" w:lineRule="auto"/>
        <w:ind w:right="72"/>
        <w:jc w:val="both"/>
        <w:rPr>
          <w:rFonts w:ascii="Tahoma" w:hAnsi="Tahoma" w:cs="Tahoma"/>
          <w:sz w:val="20"/>
          <w:szCs w:val="20"/>
        </w:rPr>
      </w:pPr>
      <w:r w:rsidRPr="006A7D68">
        <w:rPr>
          <w:rFonts w:ascii="Tahoma" w:hAnsi="Tahoma" w:cs="Tahoma"/>
          <w:b/>
          <w:bCs/>
          <w:sz w:val="20"/>
          <w:szCs w:val="20"/>
        </w:rPr>
        <w:t>Considérant</w:t>
      </w:r>
      <w:r w:rsidRPr="006A7D68">
        <w:rPr>
          <w:rFonts w:ascii="Tahoma" w:hAnsi="Tahoma" w:cs="Tahoma"/>
          <w:sz w:val="20"/>
          <w:szCs w:val="20"/>
        </w:rPr>
        <w:t xml:space="preserve"> que l</w:t>
      </w:r>
      <w:r w:rsidR="00CA08D7" w:rsidRPr="006A7D68">
        <w:rPr>
          <w:rFonts w:ascii="Tahoma" w:hAnsi="Tahoma" w:cs="Tahoma"/>
          <w:sz w:val="20"/>
          <w:szCs w:val="20"/>
        </w:rPr>
        <w:t xml:space="preserve">es référents déontologues seront indemnisés </w:t>
      </w:r>
      <w:r w:rsidRPr="006A7D68">
        <w:rPr>
          <w:rFonts w:ascii="Tahoma" w:hAnsi="Tahoma" w:cs="Tahoma"/>
          <w:sz w:val="20"/>
          <w:szCs w:val="20"/>
        </w:rPr>
        <w:t xml:space="preserve">directement </w:t>
      </w:r>
      <w:r w:rsidR="00CA08D7" w:rsidRPr="006A7D68">
        <w:rPr>
          <w:rFonts w:ascii="Tahoma" w:hAnsi="Tahoma" w:cs="Tahoma"/>
          <w:sz w:val="20"/>
          <w:szCs w:val="20"/>
        </w:rPr>
        <w:t xml:space="preserve">par </w:t>
      </w:r>
      <w:r w:rsidRPr="006A7D68">
        <w:rPr>
          <w:rFonts w:ascii="Tahoma" w:hAnsi="Tahoma" w:cs="Tahoma"/>
          <w:sz w:val="20"/>
          <w:szCs w:val="20"/>
        </w:rPr>
        <w:t xml:space="preserve">la collectivité, </w:t>
      </w:r>
      <w:r w:rsidR="00CA08D7" w:rsidRPr="006A7D68">
        <w:rPr>
          <w:rFonts w:ascii="Tahoma" w:hAnsi="Tahoma" w:cs="Tahoma"/>
          <w:sz w:val="20"/>
          <w:szCs w:val="20"/>
        </w:rPr>
        <w:t>dans les conditions de l’arrêté du 6 décembre 2022 pris en application du décret n° 2022-1520 du 6 décembre 2022 relatif au référent déontologue de l'élu local :</w:t>
      </w:r>
    </w:p>
    <w:p w14:paraId="4704FC21" w14:textId="77777777" w:rsidR="006A7D68" w:rsidRPr="006A7D68" w:rsidRDefault="006A7D68" w:rsidP="006A7D68">
      <w:pPr>
        <w:spacing w:after="0" w:line="240" w:lineRule="auto"/>
        <w:ind w:right="72"/>
        <w:jc w:val="both"/>
        <w:rPr>
          <w:rFonts w:ascii="Tahoma" w:hAnsi="Tahoma" w:cs="Tahoma"/>
          <w:sz w:val="20"/>
          <w:szCs w:val="20"/>
        </w:rPr>
      </w:pPr>
    </w:p>
    <w:p w14:paraId="6839B6B2" w14:textId="7D7AE7C4" w:rsidR="006A7D68" w:rsidRPr="006A7D68" w:rsidRDefault="00CA08D7" w:rsidP="006A7D68">
      <w:pPr>
        <w:spacing w:after="0" w:line="240" w:lineRule="auto"/>
        <w:ind w:right="72"/>
        <w:jc w:val="both"/>
        <w:rPr>
          <w:rFonts w:ascii="Tahoma" w:hAnsi="Tahoma" w:cs="Tahoma"/>
          <w:sz w:val="20"/>
          <w:szCs w:val="20"/>
        </w:rPr>
      </w:pPr>
      <w:r w:rsidRPr="006A7D68">
        <w:rPr>
          <w:rFonts w:ascii="Tahoma" w:hAnsi="Tahoma" w:cs="Tahoma"/>
          <w:sz w:val="20"/>
          <w:szCs w:val="20"/>
        </w:rPr>
        <w:t>-</w:t>
      </w:r>
      <w:r w:rsidR="005A2458">
        <w:rPr>
          <w:rFonts w:ascii="Tahoma" w:hAnsi="Tahoma" w:cs="Tahoma"/>
          <w:sz w:val="20"/>
          <w:szCs w:val="20"/>
        </w:rPr>
        <w:t xml:space="preserve"> </w:t>
      </w:r>
      <w:r w:rsidRPr="006A7D68">
        <w:rPr>
          <w:rFonts w:ascii="Tahoma" w:hAnsi="Tahoma" w:cs="Tahoma"/>
          <w:sz w:val="20"/>
          <w:szCs w:val="20"/>
        </w:rPr>
        <w:t>80€ par dossier sur présentation d’un justificatif mentionnant uniquement le nom de la collectivité ou de l’établissement public dont relève l’élu ainsi que la date de la saisine</w:t>
      </w:r>
      <w:r w:rsidR="006A7D68" w:rsidRPr="006A7D68">
        <w:rPr>
          <w:rFonts w:ascii="Tahoma" w:hAnsi="Tahoma" w:cs="Tahoma"/>
          <w:sz w:val="20"/>
          <w:szCs w:val="20"/>
        </w:rPr>
        <w:t xml:space="preserve">, sans que la collectivité ou l’établissement public ait accès au nom de l’élu et au motif de la saisine. </w:t>
      </w:r>
    </w:p>
    <w:p w14:paraId="606E6F91" w14:textId="3889DEB2" w:rsidR="00CA08D7" w:rsidRPr="006A7D68" w:rsidRDefault="00CA08D7" w:rsidP="006A7D68">
      <w:pPr>
        <w:spacing w:after="0" w:line="240" w:lineRule="auto"/>
        <w:ind w:right="72"/>
        <w:jc w:val="both"/>
        <w:rPr>
          <w:rFonts w:ascii="Tahoma" w:hAnsi="Tahoma" w:cs="Tahoma"/>
          <w:sz w:val="20"/>
          <w:szCs w:val="20"/>
        </w:rPr>
      </w:pPr>
      <w:r w:rsidRPr="006A7D68">
        <w:rPr>
          <w:rFonts w:ascii="Tahoma" w:hAnsi="Tahoma" w:cs="Tahoma"/>
          <w:sz w:val="20"/>
          <w:szCs w:val="20"/>
        </w:rPr>
        <w:t>-</w:t>
      </w:r>
      <w:r w:rsidR="006A7D68" w:rsidRPr="006A7D68">
        <w:rPr>
          <w:rFonts w:ascii="Tahoma" w:hAnsi="Tahoma" w:cs="Tahoma"/>
          <w:sz w:val="20"/>
          <w:szCs w:val="20"/>
        </w:rPr>
        <w:t xml:space="preserve"> 1</w:t>
      </w:r>
      <w:r w:rsidRPr="006A7D68">
        <w:rPr>
          <w:rFonts w:ascii="Tahoma" w:hAnsi="Tahoma" w:cs="Tahoma"/>
          <w:sz w:val="20"/>
          <w:szCs w:val="20"/>
        </w:rPr>
        <w:t>60€</w:t>
      </w:r>
      <w:r w:rsidR="006A7D68" w:rsidRPr="006A7D68">
        <w:rPr>
          <w:rFonts w:ascii="Tahoma" w:hAnsi="Tahoma" w:cs="Tahoma"/>
          <w:sz w:val="20"/>
          <w:szCs w:val="20"/>
        </w:rPr>
        <w:t>, soit 80 €/référents,</w:t>
      </w:r>
      <w:r w:rsidRPr="006A7D68">
        <w:rPr>
          <w:rFonts w:ascii="Tahoma" w:hAnsi="Tahoma" w:cs="Tahoma"/>
          <w:sz w:val="20"/>
          <w:szCs w:val="20"/>
        </w:rPr>
        <w:t xml:space="preserve"> pour une demande complexe, </w:t>
      </w:r>
      <w:r w:rsidR="006A7D68" w:rsidRPr="006A7D68">
        <w:rPr>
          <w:rFonts w:ascii="Tahoma" w:hAnsi="Tahoma" w:cs="Tahoma"/>
          <w:sz w:val="20"/>
          <w:szCs w:val="20"/>
        </w:rPr>
        <w:t>et selon les mêmes modalités</w:t>
      </w:r>
    </w:p>
    <w:p w14:paraId="29253B0E" w14:textId="77777777" w:rsidR="00CA08D7" w:rsidRDefault="00CA08D7" w:rsidP="00CA08D7">
      <w:pPr>
        <w:spacing w:before="240"/>
        <w:ind w:right="72"/>
        <w:jc w:val="both"/>
        <w:rPr>
          <w:rFonts w:ascii="Calibri" w:hAnsi="Calibri"/>
          <w:b/>
        </w:rPr>
      </w:pPr>
      <w:r>
        <w:rPr>
          <w:rFonts w:ascii="Calibri" w:hAnsi="Calibri"/>
          <w:b/>
        </w:rPr>
        <w:t>Après en avoir délibéré, le ………………. (</w:t>
      </w:r>
      <w:r>
        <w:rPr>
          <w:rFonts w:ascii="Calibri" w:hAnsi="Calibri"/>
          <w:b/>
          <w:i/>
        </w:rPr>
        <w:t>Organe délibérant</w:t>
      </w:r>
      <w:r>
        <w:rPr>
          <w:rFonts w:ascii="Calibri" w:hAnsi="Calibri"/>
          <w:b/>
        </w:rPr>
        <w:t>) :</w:t>
      </w:r>
    </w:p>
    <w:p w14:paraId="1457636D" w14:textId="77777777" w:rsidR="00CA08D7" w:rsidRDefault="00CA08D7" w:rsidP="00CA08D7">
      <w:pPr>
        <w:ind w:right="72"/>
        <w:jc w:val="both"/>
        <w:rPr>
          <w:rFonts w:ascii="Calibri" w:hAnsi="Calibri"/>
          <w:b/>
          <w:color w:val="000000"/>
          <w:sz w:val="18"/>
          <w:szCs w:val="18"/>
        </w:rPr>
      </w:pPr>
    </w:p>
    <w:p w14:paraId="04F87BB0" w14:textId="77777777" w:rsidR="00CA08D7" w:rsidRDefault="00CA08D7" w:rsidP="00CA08D7">
      <w:pPr>
        <w:numPr>
          <w:ilvl w:val="0"/>
          <w:numId w:val="5"/>
        </w:numPr>
        <w:autoSpaceDN w:val="0"/>
        <w:spacing w:after="0" w:line="240" w:lineRule="auto"/>
        <w:jc w:val="both"/>
        <w:rPr>
          <w:rFonts w:ascii="Calibri" w:hAnsi="Calibri" w:cs="Calibri"/>
          <w:b/>
        </w:rPr>
      </w:pPr>
      <w:r>
        <w:rPr>
          <w:rFonts w:ascii="Calibri" w:hAnsi="Calibri" w:cs="Calibri"/>
          <w:b/>
        </w:rPr>
        <w:t>Prend connaissance des dispositions de la loi n° 2022-217 du 21 février 2022 relative à la différenciation, la décentralisation, la déconcentration et portant diverses mesures de simplification de l'action publique locale et du décret n° 2022-1520 du 6 décembre 2022 relatif au référent déontologue de l'élu local,</w:t>
      </w:r>
    </w:p>
    <w:p w14:paraId="72A16F3C" w14:textId="62ADE4A1" w:rsidR="00220391" w:rsidRDefault="00220391" w:rsidP="00CA08D7">
      <w:pPr>
        <w:numPr>
          <w:ilvl w:val="0"/>
          <w:numId w:val="5"/>
        </w:numPr>
        <w:autoSpaceDN w:val="0"/>
        <w:spacing w:after="0" w:line="240" w:lineRule="auto"/>
        <w:jc w:val="both"/>
        <w:rPr>
          <w:rFonts w:ascii="Calibri" w:hAnsi="Calibri" w:cs="Calibri"/>
          <w:b/>
        </w:rPr>
      </w:pPr>
      <w:r>
        <w:rPr>
          <w:rFonts w:ascii="Calibri" w:hAnsi="Calibri" w:cs="Calibri"/>
          <w:b/>
        </w:rPr>
        <w:t xml:space="preserve">Adopte la liste de référents </w:t>
      </w:r>
      <w:proofErr w:type="gramStart"/>
      <w:r>
        <w:rPr>
          <w:rFonts w:ascii="Calibri" w:hAnsi="Calibri" w:cs="Calibri"/>
          <w:b/>
        </w:rPr>
        <w:t>déontologues commune</w:t>
      </w:r>
      <w:proofErr w:type="gramEnd"/>
      <w:r>
        <w:rPr>
          <w:rFonts w:ascii="Calibri" w:hAnsi="Calibri" w:cs="Calibri"/>
          <w:b/>
        </w:rPr>
        <w:t xml:space="preserve"> à l’UAMC et au CDG14, </w:t>
      </w:r>
    </w:p>
    <w:p w14:paraId="4BE10018" w14:textId="51EC72D3" w:rsidR="000E4510" w:rsidRDefault="000E4510" w:rsidP="00CA08D7">
      <w:pPr>
        <w:numPr>
          <w:ilvl w:val="0"/>
          <w:numId w:val="5"/>
        </w:numPr>
        <w:autoSpaceDN w:val="0"/>
        <w:spacing w:after="0" w:line="240" w:lineRule="auto"/>
        <w:jc w:val="both"/>
        <w:rPr>
          <w:rFonts w:ascii="Calibri" w:hAnsi="Calibri" w:cs="Calibri"/>
          <w:b/>
        </w:rPr>
      </w:pPr>
      <w:r>
        <w:rPr>
          <w:rFonts w:ascii="Calibri" w:hAnsi="Calibri" w:cs="Calibri"/>
          <w:b/>
        </w:rPr>
        <w:t xml:space="preserve">Précise que les référents déontologues sont désignés jusqu’à délibération modificative </w:t>
      </w:r>
      <w:r w:rsidR="005A2458">
        <w:rPr>
          <w:rFonts w:ascii="Calibri" w:hAnsi="Calibri" w:cs="Calibri"/>
          <w:b/>
        </w:rPr>
        <w:t xml:space="preserve">de la collectivité </w:t>
      </w:r>
      <w:r>
        <w:rPr>
          <w:rFonts w:ascii="Calibri" w:hAnsi="Calibri" w:cs="Calibri"/>
          <w:b/>
        </w:rPr>
        <w:t xml:space="preserve">ou jusqu’à cessation de leurs fonctions </w:t>
      </w:r>
    </w:p>
    <w:p w14:paraId="68FF1BFF" w14:textId="4A237E9D" w:rsidR="000E4510" w:rsidRPr="000E4510" w:rsidRDefault="000E4510" w:rsidP="000E4510">
      <w:pPr>
        <w:pStyle w:val="Paragraphedeliste"/>
        <w:numPr>
          <w:ilvl w:val="0"/>
          <w:numId w:val="5"/>
        </w:numPr>
        <w:autoSpaceDN w:val="0"/>
        <w:spacing w:after="0" w:line="240" w:lineRule="auto"/>
        <w:jc w:val="both"/>
        <w:rPr>
          <w:rFonts w:ascii="Calibri" w:hAnsi="Calibri" w:cs="Calibri"/>
          <w:b/>
        </w:rPr>
      </w:pPr>
      <w:r w:rsidRPr="000E4510">
        <w:rPr>
          <w:rFonts w:ascii="Calibri" w:hAnsi="Calibri" w:cs="Calibri"/>
          <w:b/>
        </w:rPr>
        <w:t xml:space="preserve">Précise que </w:t>
      </w:r>
      <w:r w:rsidR="005A2458">
        <w:rPr>
          <w:rFonts w:ascii="Calibri" w:hAnsi="Calibri" w:cs="Calibri"/>
          <w:b/>
        </w:rPr>
        <w:t>la</w:t>
      </w:r>
      <w:r w:rsidRPr="000E4510">
        <w:rPr>
          <w:rFonts w:ascii="Calibri" w:hAnsi="Calibri" w:cs="Calibri"/>
          <w:b/>
        </w:rPr>
        <w:t xml:space="preserve"> liste </w:t>
      </w:r>
      <w:r w:rsidR="005A2458">
        <w:rPr>
          <w:rFonts w:ascii="Calibri" w:hAnsi="Calibri" w:cs="Calibri"/>
          <w:b/>
        </w:rPr>
        <w:t xml:space="preserve">des référents déontologues </w:t>
      </w:r>
      <w:r w:rsidRPr="000E4510">
        <w:rPr>
          <w:rFonts w:ascii="Calibri" w:hAnsi="Calibri" w:cs="Calibri"/>
          <w:b/>
        </w:rPr>
        <w:t>pourra être complétée et</w:t>
      </w:r>
      <w:r>
        <w:rPr>
          <w:rFonts w:ascii="Calibri" w:hAnsi="Calibri" w:cs="Calibri"/>
          <w:b/>
        </w:rPr>
        <w:t>/ou</w:t>
      </w:r>
      <w:r w:rsidRPr="000E4510">
        <w:rPr>
          <w:rFonts w:ascii="Calibri" w:hAnsi="Calibri" w:cs="Calibri"/>
          <w:b/>
        </w:rPr>
        <w:t xml:space="preserve"> actualisée par le Centre de Gestion du Calvados</w:t>
      </w:r>
      <w:r w:rsidR="00220391">
        <w:rPr>
          <w:rFonts w:ascii="Calibri" w:hAnsi="Calibri" w:cs="Calibri"/>
          <w:b/>
        </w:rPr>
        <w:t xml:space="preserve"> et l’Union Amicale des Maires du calvados</w:t>
      </w:r>
    </w:p>
    <w:p w14:paraId="61AC8956" w14:textId="546A93BB" w:rsidR="00CA08D7" w:rsidRDefault="00CA08D7" w:rsidP="00CA08D7">
      <w:pPr>
        <w:numPr>
          <w:ilvl w:val="0"/>
          <w:numId w:val="5"/>
        </w:numPr>
        <w:autoSpaceDN w:val="0"/>
        <w:spacing w:after="0" w:line="240" w:lineRule="auto"/>
        <w:jc w:val="both"/>
        <w:rPr>
          <w:rFonts w:ascii="Calibri" w:hAnsi="Calibri" w:cs="Calibri"/>
          <w:b/>
        </w:rPr>
      </w:pPr>
      <w:r>
        <w:rPr>
          <w:rFonts w:ascii="Calibri" w:hAnsi="Calibri" w:cs="Calibri"/>
          <w:b/>
        </w:rPr>
        <w:t>Autorise le</w:t>
      </w:r>
      <w:r w:rsidR="000E4510">
        <w:rPr>
          <w:rFonts w:ascii="Calibri" w:hAnsi="Calibri" w:cs="Calibri"/>
          <w:b/>
        </w:rPr>
        <w:t xml:space="preserve"> Maire/Président </w:t>
      </w:r>
      <w:r>
        <w:rPr>
          <w:rFonts w:ascii="Calibri" w:hAnsi="Calibri" w:cs="Calibri"/>
          <w:b/>
        </w:rPr>
        <w:t>à faciliter la saisine confidentielle des référents déontologues par les élus d</w:t>
      </w:r>
      <w:r w:rsidR="000E4510">
        <w:rPr>
          <w:rFonts w:ascii="Calibri" w:hAnsi="Calibri" w:cs="Calibri"/>
          <w:b/>
        </w:rPr>
        <w:t xml:space="preserve">e </w:t>
      </w:r>
      <w:r>
        <w:rPr>
          <w:rFonts w:ascii="Calibri" w:hAnsi="Calibri" w:cs="Calibri"/>
          <w:b/>
        </w:rPr>
        <w:t>……</w:t>
      </w:r>
      <w:proofErr w:type="gramStart"/>
      <w:r>
        <w:rPr>
          <w:rFonts w:ascii="Calibri" w:hAnsi="Calibri" w:cs="Calibri"/>
          <w:b/>
        </w:rPr>
        <w:t>…….</w:t>
      </w:r>
      <w:proofErr w:type="gramEnd"/>
      <w:r>
        <w:rPr>
          <w:rFonts w:ascii="Calibri" w:hAnsi="Calibri" w:cs="Calibri"/>
          <w:b/>
        </w:rPr>
        <w:t xml:space="preserve">. (Organe délibérant), dans le respect d’une stricte confidentialité, </w:t>
      </w:r>
    </w:p>
    <w:p w14:paraId="08473FEC" w14:textId="496C4428" w:rsidR="000E4510" w:rsidRDefault="000E4510" w:rsidP="00CA08D7">
      <w:pPr>
        <w:numPr>
          <w:ilvl w:val="0"/>
          <w:numId w:val="5"/>
        </w:numPr>
        <w:autoSpaceDN w:val="0"/>
        <w:spacing w:after="0" w:line="240" w:lineRule="auto"/>
        <w:jc w:val="both"/>
        <w:rPr>
          <w:rFonts w:ascii="Calibri" w:hAnsi="Calibri" w:cs="Calibri"/>
          <w:b/>
        </w:rPr>
      </w:pPr>
      <w:r>
        <w:rPr>
          <w:rFonts w:ascii="Calibri" w:hAnsi="Calibri" w:cs="Calibri"/>
          <w:b/>
        </w:rPr>
        <w:t xml:space="preserve">Fixe l’indemnité à 80 €/dossier </w:t>
      </w:r>
    </w:p>
    <w:p w14:paraId="1058063C" w14:textId="408CE7F5" w:rsidR="000E4510" w:rsidRDefault="000E4510" w:rsidP="00CA08D7">
      <w:pPr>
        <w:numPr>
          <w:ilvl w:val="0"/>
          <w:numId w:val="5"/>
        </w:numPr>
        <w:autoSpaceDN w:val="0"/>
        <w:spacing w:after="0" w:line="240" w:lineRule="auto"/>
        <w:jc w:val="both"/>
        <w:rPr>
          <w:rFonts w:ascii="Calibri" w:hAnsi="Calibri" w:cs="Calibri"/>
          <w:b/>
        </w:rPr>
      </w:pPr>
      <w:r>
        <w:rPr>
          <w:rFonts w:ascii="Calibri" w:hAnsi="Calibri" w:cs="Calibri"/>
          <w:b/>
        </w:rPr>
        <w:t>Précise qu’en cas de dossier complexe, deux référents déontologues pourront être appelés à intervenir, ce qui portera la dépense à 160€</w:t>
      </w:r>
    </w:p>
    <w:p w14:paraId="65FA1C4B" w14:textId="31144673" w:rsidR="000E4510" w:rsidRDefault="000E4510" w:rsidP="00CA08D7">
      <w:pPr>
        <w:numPr>
          <w:ilvl w:val="0"/>
          <w:numId w:val="5"/>
        </w:numPr>
        <w:autoSpaceDN w:val="0"/>
        <w:spacing w:after="0" w:line="240" w:lineRule="auto"/>
        <w:jc w:val="both"/>
        <w:rPr>
          <w:rFonts w:ascii="Calibri" w:hAnsi="Calibri" w:cs="Calibri"/>
          <w:b/>
        </w:rPr>
      </w:pPr>
      <w:r>
        <w:rPr>
          <w:rFonts w:ascii="Calibri" w:hAnsi="Calibri" w:cs="Calibri"/>
          <w:b/>
        </w:rPr>
        <w:t>Précise qu’</w:t>
      </w:r>
      <w:r w:rsidR="005A2458">
        <w:rPr>
          <w:rFonts w:ascii="Calibri" w:hAnsi="Calibri" w:cs="Calibri"/>
          <w:b/>
        </w:rPr>
        <w:t>e</w:t>
      </w:r>
      <w:r>
        <w:rPr>
          <w:rFonts w:ascii="Calibri" w:hAnsi="Calibri" w:cs="Calibri"/>
          <w:b/>
        </w:rPr>
        <w:t>n cas de déplacement du référent déontologue, les frais de transport et d’hébergement seront remboursés dans les mêmes conditions que celles applicables aux personnels de la fonction publique territoriale</w:t>
      </w:r>
    </w:p>
    <w:p w14:paraId="6C4BE57B" w14:textId="70EF990D" w:rsidR="000E4510" w:rsidRDefault="000E4510" w:rsidP="00CA08D7">
      <w:pPr>
        <w:numPr>
          <w:ilvl w:val="0"/>
          <w:numId w:val="5"/>
        </w:numPr>
        <w:autoSpaceDN w:val="0"/>
        <w:spacing w:after="0" w:line="240" w:lineRule="auto"/>
        <w:jc w:val="both"/>
        <w:rPr>
          <w:rFonts w:ascii="Calibri" w:hAnsi="Calibri" w:cs="Calibri"/>
          <w:b/>
        </w:rPr>
      </w:pPr>
      <w:r>
        <w:rPr>
          <w:rFonts w:ascii="Calibri" w:hAnsi="Calibri" w:cs="Calibri"/>
          <w:b/>
        </w:rPr>
        <w:lastRenderedPageBreak/>
        <w:t>Précise que les crédits seront ainsi ouverts au budget</w:t>
      </w:r>
    </w:p>
    <w:p w14:paraId="331D9710" w14:textId="5A9BA1A4" w:rsidR="00CA08D7" w:rsidRPr="00220391" w:rsidRDefault="000E4510" w:rsidP="00220391">
      <w:pPr>
        <w:pStyle w:val="Paragraphedeliste"/>
        <w:numPr>
          <w:ilvl w:val="0"/>
          <w:numId w:val="5"/>
        </w:numPr>
        <w:tabs>
          <w:tab w:val="left" w:pos="-284"/>
        </w:tabs>
        <w:autoSpaceDN w:val="0"/>
        <w:spacing w:after="0" w:line="240" w:lineRule="auto"/>
        <w:jc w:val="both"/>
        <w:rPr>
          <w:rFonts w:ascii="Calibri" w:hAnsi="Calibri" w:cs="Times New Roman"/>
        </w:rPr>
      </w:pPr>
      <w:r w:rsidRPr="00220391">
        <w:rPr>
          <w:rFonts w:ascii="Calibri" w:hAnsi="Calibri" w:cs="Calibri"/>
          <w:b/>
        </w:rPr>
        <w:t>Précise que la présente délibération sera transmise au Centre de gestion</w:t>
      </w:r>
      <w:r w:rsidR="00220391" w:rsidRPr="00220391">
        <w:rPr>
          <w:rFonts w:ascii="Calibri" w:hAnsi="Calibri" w:cs="Calibri"/>
          <w:b/>
        </w:rPr>
        <w:t xml:space="preserve"> et à l’union amicale des Maires du Calvados</w:t>
      </w:r>
      <w:r w:rsidRPr="00220391">
        <w:rPr>
          <w:rFonts w:ascii="Calibri" w:hAnsi="Calibri" w:cs="Calibri"/>
          <w:b/>
        </w:rPr>
        <w:t xml:space="preserve"> </w:t>
      </w:r>
    </w:p>
    <w:p w14:paraId="11390D18" w14:textId="77777777" w:rsidR="00CA08D7" w:rsidRDefault="00CA08D7" w:rsidP="00CA08D7">
      <w:pPr>
        <w:pStyle w:val="articlecontenu"/>
        <w:tabs>
          <w:tab w:val="left" w:pos="-284"/>
        </w:tabs>
        <w:spacing w:after="0"/>
        <w:ind w:firstLine="0"/>
        <w:rPr>
          <w:rFonts w:ascii="Calibri" w:hAnsi="Calibri" w:cs="Times New Roman"/>
        </w:rPr>
      </w:pPr>
    </w:p>
    <w:p w14:paraId="54B801BF" w14:textId="77777777" w:rsidR="00CA08D7" w:rsidRDefault="00CA08D7" w:rsidP="00CA08D7">
      <w:pPr>
        <w:pStyle w:val="articlecontenu"/>
        <w:tabs>
          <w:tab w:val="left" w:pos="-284"/>
        </w:tabs>
        <w:spacing w:after="0"/>
        <w:ind w:firstLine="0"/>
        <w:rPr>
          <w:rFonts w:ascii="Calibri" w:hAnsi="Calibri" w:cs="Times New Roman"/>
        </w:rPr>
      </w:pPr>
    </w:p>
    <w:p w14:paraId="3227E6C9" w14:textId="77777777" w:rsidR="00CA08D7" w:rsidRDefault="00CA08D7" w:rsidP="00CA08D7">
      <w:pPr>
        <w:tabs>
          <w:tab w:val="left" w:pos="-284"/>
        </w:tabs>
        <w:jc w:val="both"/>
        <w:rPr>
          <w:rFonts w:ascii="Calibri" w:hAnsi="Calibri" w:cs="Times New Roman"/>
        </w:rPr>
      </w:pPr>
      <w:r>
        <w:rPr>
          <w:rFonts w:ascii="Calibri" w:hAnsi="Calibri"/>
        </w:rPr>
        <w:t>Fait à ..............................., le .........................</w:t>
      </w:r>
    </w:p>
    <w:p w14:paraId="3FCD8429" w14:textId="77777777" w:rsidR="00CA08D7" w:rsidRDefault="00CA08D7" w:rsidP="00CA08D7">
      <w:pPr>
        <w:tabs>
          <w:tab w:val="left" w:pos="-284"/>
        </w:tabs>
        <w:jc w:val="both"/>
        <w:rPr>
          <w:rFonts w:ascii="Calibri" w:hAnsi="Calibri"/>
        </w:rPr>
      </w:pPr>
    </w:p>
    <w:p w14:paraId="4FDBD30F" w14:textId="77777777" w:rsidR="00FA35AA" w:rsidRPr="0064576B" w:rsidRDefault="00FA35AA">
      <w:pPr>
        <w:pBdr>
          <w:top w:val="none" w:sz="4" w:space="0" w:color="000000"/>
          <w:left w:val="none" w:sz="4" w:space="0" w:color="000000"/>
          <w:bottom w:val="none" w:sz="4" w:space="0" w:color="000000"/>
          <w:right w:val="none" w:sz="4" w:space="0" w:color="000000"/>
        </w:pBdr>
        <w:spacing w:after="0"/>
        <w:jc w:val="both"/>
        <w:rPr>
          <w:rFonts w:ascii="Tahoma" w:eastAsia="Arial" w:hAnsi="Tahoma" w:cs="Tahoma"/>
          <w:sz w:val="20"/>
          <w:szCs w:val="20"/>
        </w:rPr>
      </w:pPr>
    </w:p>
    <w:p w14:paraId="290A147A" w14:textId="1DBCA5B4" w:rsidR="00FA35AA" w:rsidRPr="0064576B" w:rsidRDefault="00FA35AA">
      <w:pPr>
        <w:pBdr>
          <w:top w:val="none" w:sz="4" w:space="0" w:color="000000"/>
          <w:left w:val="none" w:sz="4" w:space="0" w:color="000000"/>
          <w:bottom w:val="none" w:sz="4" w:space="0" w:color="000000"/>
          <w:right w:val="none" w:sz="4" w:space="0" w:color="000000"/>
        </w:pBdr>
        <w:spacing w:after="0"/>
        <w:jc w:val="both"/>
        <w:rPr>
          <w:rFonts w:ascii="Tahoma" w:hAnsi="Tahoma" w:cs="Tahoma"/>
          <w:sz w:val="20"/>
          <w:szCs w:val="20"/>
        </w:rPr>
      </w:pPr>
    </w:p>
    <w:p w14:paraId="02C059E0" w14:textId="0559F96D" w:rsidR="00FA35AA" w:rsidRPr="0064576B" w:rsidRDefault="00954569">
      <w:pPr>
        <w:pBdr>
          <w:top w:val="none" w:sz="4" w:space="0" w:color="000000"/>
          <w:left w:val="none" w:sz="4" w:space="0" w:color="000000"/>
          <w:bottom w:val="none" w:sz="4" w:space="0" w:color="000000"/>
          <w:right w:val="none" w:sz="4" w:space="0" w:color="000000"/>
        </w:pBdr>
        <w:spacing w:after="0"/>
        <w:ind w:left="1418" w:hanging="1418"/>
        <w:jc w:val="both"/>
        <w:rPr>
          <w:rFonts w:ascii="Tahoma" w:hAnsi="Tahoma" w:cs="Tahoma"/>
          <w:sz w:val="20"/>
          <w:szCs w:val="20"/>
        </w:rPr>
      </w:pPr>
      <w:r w:rsidRPr="0064576B">
        <w:rPr>
          <w:rFonts w:ascii="Tahoma" w:eastAsia="Arial" w:hAnsi="Tahoma" w:cs="Tahoma"/>
          <w:b/>
          <w:color w:val="000000"/>
          <w:sz w:val="20"/>
          <w:szCs w:val="20"/>
        </w:rPr>
        <w:t>ADOPTÉ</w:t>
      </w:r>
      <w:r w:rsidR="0064576B">
        <w:rPr>
          <w:rFonts w:ascii="Tahoma" w:eastAsia="Arial" w:hAnsi="Tahoma" w:cs="Tahoma"/>
          <w:b/>
          <w:color w:val="000000"/>
          <w:sz w:val="20"/>
          <w:szCs w:val="20"/>
        </w:rPr>
        <w:t>E</w:t>
      </w:r>
      <w:r w:rsidRPr="0064576B">
        <w:rPr>
          <w:rFonts w:ascii="Tahoma" w:eastAsia="Arial" w:hAnsi="Tahoma" w:cs="Tahoma"/>
          <w:b/>
          <w:color w:val="000000"/>
          <w:sz w:val="20"/>
          <w:szCs w:val="20"/>
        </w:rPr>
        <w:t xml:space="preserve"> </w:t>
      </w:r>
      <w:r w:rsidRPr="0064576B">
        <w:rPr>
          <w:rFonts w:ascii="Tahoma" w:eastAsia="Arial" w:hAnsi="Tahoma" w:cs="Tahoma"/>
          <w:color w:val="000000"/>
          <w:sz w:val="20"/>
          <w:szCs w:val="20"/>
        </w:rPr>
        <w:t xml:space="preserve">: </w:t>
      </w:r>
      <w:r w:rsidRPr="0064576B">
        <w:rPr>
          <w:rFonts w:ascii="Tahoma" w:eastAsia="Arial" w:hAnsi="Tahoma" w:cs="Tahoma"/>
          <w:color w:val="000000"/>
          <w:sz w:val="20"/>
          <w:szCs w:val="20"/>
        </w:rPr>
        <w:tab/>
        <w:t>à l’unanimité des membres présents</w:t>
      </w:r>
    </w:p>
    <w:p w14:paraId="284499C7" w14:textId="77777777" w:rsidR="00FA35AA" w:rsidRPr="0064576B" w:rsidRDefault="00954569">
      <w:pPr>
        <w:pBdr>
          <w:top w:val="none" w:sz="4" w:space="0" w:color="000000"/>
          <w:left w:val="none" w:sz="4" w:space="0" w:color="000000"/>
          <w:bottom w:val="none" w:sz="4" w:space="0" w:color="000000"/>
          <w:right w:val="none" w:sz="4" w:space="0" w:color="000000"/>
        </w:pBdr>
        <w:spacing w:after="0"/>
        <w:ind w:left="992" w:firstLine="424"/>
        <w:jc w:val="both"/>
        <w:rPr>
          <w:rFonts w:ascii="Tahoma" w:hAnsi="Tahoma" w:cs="Tahoma"/>
          <w:sz w:val="20"/>
          <w:szCs w:val="20"/>
        </w:rPr>
      </w:pPr>
      <w:proofErr w:type="gramStart"/>
      <w:r w:rsidRPr="0064576B">
        <w:rPr>
          <w:rFonts w:ascii="Tahoma" w:eastAsia="Arial" w:hAnsi="Tahoma" w:cs="Tahoma"/>
          <w:color w:val="000000"/>
          <w:sz w:val="20"/>
          <w:szCs w:val="20"/>
        </w:rPr>
        <w:t>ou</w:t>
      </w:r>
      <w:proofErr w:type="gramEnd"/>
    </w:p>
    <w:p w14:paraId="6ACC31FF" w14:textId="77777777" w:rsidR="00FA35AA" w:rsidRPr="0064576B" w:rsidRDefault="00954569">
      <w:pPr>
        <w:pBdr>
          <w:top w:val="none" w:sz="4" w:space="0" w:color="000000"/>
          <w:left w:val="none" w:sz="4" w:space="0" w:color="000000"/>
          <w:bottom w:val="none" w:sz="4" w:space="0" w:color="000000"/>
          <w:right w:val="none" w:sz="4" w:space="0" w:color="000000"/>
        </w:pBdr>
        <w:spacing w:after="0"/>
        <w:ind w:left="992" w:firstLine="425"/>
        <w:jc w:val="both"/>
        <w:rPr>
          <w:rFonts w:ascii="Tahoma" w:hAnsi="Tahoma" w:cs="Tahoma"/>
          <w:sz w:val="20"/>
          <w:szCs w:val="20"/>
        </w:rPr>
      </w:pPr>
      <w:proofErr w:type="gramStart"/>
      <w:r w:rsidRPr="0064576B">
        <w:rPr>
          <w:rFonts w:ascii="Tahoma" w:eastAsia="Arial" w:hAnsi="Tahoma" w:cs="Tahoma"/>
          <w:color w:val="000000"/>
          <w:sz w:val="20"/>
          <w:szCs w:val="20"/>
        </w:rPr>
        <w:t>à</w:t>
      </w:r>
      <w:proofErr w:type="gramEnd"/>
      <w:r w:rsidRPr="0064576B">
        <w:rPr>
          <w:rFonts w:ascii="Tahoma" w:eastAsia="Arial" w:hAnsi="Tahoma" w:cs="Tahoma"/>
          <w:color w:val="000000"/>
          <w:sz w:val="20"/>
          <w:szCs w:val="20"/>
        </w:rPr>
        <w:t xml:space="preserve"> .................. voix pour</w:t>
      </w:r>
    </w:p>
    <w:p w14:paraId="36A6F827" w14:textId="77777777" w:rsidR="00FA35AA" w:rsidRPr="0064576B" w:rsidRDefault="00954569">
      <w:pPr>
        <w:pBdr>
          <w:top w:val="none" w:sz="4" w:space="0" w:color="000000"/>
          <w:left w:val="none" w:sz="4" w:space="0" w:color="000000"/>
          <w:bottom w:val="none" w:sz="4" w:space="0" w:color="000000"/>
          <w:right w:val="none" w:sz="4" w:space="0" w:color="000000"/>
        </w:pBdr>
        <w:spacing w:after="0"/>
        <w:ind w:left="992" w:firstLine="425"/>
        <w:jc w:val="both"/>
        <w:rPr>
          <w:rFonts w:ascii="Tahoma" w:hAnsi="Tahoma" w:cs="Tahoma"/>
          <w:sz w:val="20"/>
          <w:szCs w:val="20"/>
        </w:rPr>
      </w:pPr>
      <w:proofErr w:type="gramStart"/>
      <w:r w:rsidRPr="0064576B">
        <w:rPr>
          <w:rFonts w:ascii="Tahoma" w:eastAsia="Arial" w:hAnsi="Tahoma" w:cs="Tahoma"/>
          <w:color w:val="000000"/>
          <w:sz w:val="20"/>
          <w:szCs w:val="20"/>
        </w:rPr>
        <w:t>à</w:t>
      </w:r>
      <w:proofErr w:type="gramEnd"/>
      <w:r w:rsidRPr="0064576B">
        <w:rPr>
          <w:rFonts w:ascii="Tahoma" w:eastAsia="Arial" w:hAnsi="Tahoma" w:cs="Tahoma"/>
          <w:color w:val="000000"/>
          <w:sz w:val="20"/>
          <w:szCs w:val="20"/>
        </w:rPr>
        <w:t xml:space="preserve"> .................. voix contre</w:t>
      </w:r>
    </w:p>
    <w:p w14:paraId="3E8AB507" w14:textId="77777777" w:rsidR="00FA35AA" w:rsidRPr="0064576B" w:rsidRDefault="00954569">
      <w:pPr>
        <w:pBdr>
          <w:top w:val="none" w:sz="4" w:space="0" w:color="000000"/>
          <w:left w:val="none" w:sz="4" w:space="0" w:color="000000"/>
          <w:bottom w:val="none" w:sz="4" w:space="0" w:color="000000"/>
          <w:right w:val="none" w:sz="4" w:space="0" w:color="000000"/>
        </w:pBdr>
        <w:spacing w:after="0"/>
        <w:ind w:left="992" w:firstLine="425"/>
        <w:jc w:val="both"/>
        <w:rPr>
          <w:rFonts w:ascii="Tahoma" w:hAnsi="Tahoma" w:cs="Tahoma"/>
          <w:sz w:val="20"/>
          <w:szCs w:val="20"/>
        </w:rPr>
      </w:pPr>
      <w:proofErr w:type="gramStart"/>
      <w:r w:rsidRPr="0064576B">
        <w:rPr>
          <w:rFonts w:ascii="Tahoma" w:eastAsia="Arial" w:hAnsi="Tahoma" w:cs="Tahoma"/>
          <w:color w:val="000000"/>
          <w:sz w:val="20"/>
          <w:szCs w:val="20"/>
        </w:rPr>
        <w:t>à</w:t>
      </w:r>
      <w:proofErr w:type="gramEnd"/>
      <w:r w:rsidRPr="0064576B">
        <w:rPr>
          <w:rFonts w:ascii="Tahoma" w:eastAsia="Arial" w:hAnsi="Tahoma" w:cs="Tahoma"/>
          <w:color w:val="000000"/>
          <w:sz w:val="20"/>
          <w:szCs w:val="20"/>
        </w:rPr>
        <w:t xml:space="preserve"> .................. abstention</w:t>
      </w:r>
      <w:r w:rsidRPr="0064576B">
        <w:rPr>
          <w:rFonts w:ascii="Tahoma" w:eastAsia="Arial" w:hAnsi="Tahoma" w:cs="Tahoma"/>
          <w:i/>
          <w:color w:val="000000"/>
          <w:sz w:val="20"/>
          <w:szCs w:val="20"/>
        </w:rPr>
        <w:t>(s)</w:t>
      </w:r>
    </w:p>
    <w:p w14:paraId="6A4FA49B" w14:textId="77777777" w:rsidR="00FA35AA" w:rsidRPr="0064576B" w:rsidRDefault="00954569">
      <w:pPr>
        <w:pBdr>
          <w:top w:val="none" w:sz="4" w:space="0" w:color="000000"/>
          <w:left w:val="none" w:sz="4" w:space="0" w:color="000000"/>
          <w:bottom w:val="none" w:sz="4" w:space="0" w:color="000000"/>
          <w:right w:val="none" w:sz="4" w:space="0" w:color="000000"/>
        </w:pBdr>
        <w:spacing w:after="0"/>
        <w:ind w:left="992" w:firstLine="425"/>
        <w:jc w:val="both"/>
        <w:rPr>
          <w:rFonts w:ascii="Tahoma" w:hAnsi="Tahoma" w:cs="Tahoma"/>
          <w:sz w:val="20"/>
          <w:szCs w:val="20"/>
        </w:rPr>
      </w:pPr>
      <w:r w:rsidRPr="0064576B">
        <w:rPr>
          <w:rFonts w:ascii="Tahoma" w:eastAsia="Arial" w:hAnsi="Tahoma" w:cs="Tahoma"/>
          <w:i/>
          <w:color w:val="000000"/>
          <w:sz w:val="20"/>
          <w:szCs w:val="20"/>
        </w:rPr>
        <w:t> </w:t>
      </w:r>
    </w:p>
    <w:p w14:paraId="1C793295" w14:textId="77777777" w:rsidR="00555559" w:rsidRDefault="00555559" w:rsidP="00555559">
      <w:pPr>
        <w:pBdr>
          <w:top w:val="none" w:sz="4" w:space="0" w:color="000000"/>
          <w:left w:val="none" w:sz="4" w:space="0" w:color="000000"/>
          <w:bottom w:val="none" w:sz="4" w:space="0" w:color="000000"/>
          <w:right w:val="none" w:sz="4" w:space="0" w:color="000000"/>
        </w:pBdr>
        <w:tabs>
          <w:tab w:val="left" w:pos="708"/>
        </w:tabs>
        <w:spacing w:after="0"/>
        <w:rPr>
          <w:rFonts w:ascii="Tahoma" w:eastAsia="Arial" w:hAnsi="Tahoma" w:cs="Tahoma"/>
          <w:color w:val="000000"/>
          <w:sz w:val="20"/>
          <w:szCs w:val="20"/>
        </w:rPr>
      </w:pPr>
    </w:p>
    <w:p w14:paraId="78E304DD" w14:textId="4CC7696A" w:rsidR="00FA35AA" w:rsidRDefault="00954569" w:rsidP="00555559">
      <w:pPr>
        <w:pBdr>
          <w:top w:val="none" w:sz="4" w:space="0" w:color="000000"/>
          <w:left w:val="none" w:sz="4" w:space="0" w:color="000000"/>
          <w:bottom w:val="none" w:sz="4" w:space="0" w:color="000000"/>
          <w:right w:val="none" w:sz="4" w:space="0" w:color="000000"/>
        </w:pBdr>
        <w:tabs>
          <w:tab w:val="left" w:pos="708"/>
          <w:tab w:val="left" w:pos="5812"/>
        </w:tabs>
        <w:spacing w:after="0"/>
        <w:rPr>
          <w:rFonts w:ascii="Tahoma" w:eastAsia="Arial" w:hAnsi="Tahoma" w:cs="Tahoma"/>
          <w:color w:val="000000"/>
          <w:sz w:val="20"/>
          <w:szCs w:val="20"/>
        </w:rPr>
      </w:pPr>
      <w:r w:rsidRPr="0064576B">
        <w:rPr>
          <w:rFonts w:ascii="Tahoma" w:eastAsia="Arial" w:hAnsi="Tahoma" w:cs="Tahoma"/>
          <w:color w:val="000000"/>
          <w:sz w:val="20"/>
          <w:szCs w:val="20"/>
        </w:rPr>
        <w:t>Le Maire (ou le Président)</w:t>
      </w:r>
      <w:r w:rsidR="00555559">
        <w:rPr>
          <w:rFonts w:ascii="Tahoma" w:eastAsia="Arial" w:hAnsi="Tahoma" w:cs="Tahoma"/>
          <w:color w:val="000000"/>
          <w:sz w:val="20"/>
          <w:szCs w:val="20"/>
        </w:rPr>
        <w:tab/>
        <w:t>Le secrétaire de séance</w:t>
      </w:r>
    </w:p>
    <w:p w14:paraId="5DD249F3" w14:textId="77777777" w:rsidR="000E4510" w:rsidRDefault="000E4510" w:rsidP="00555559">
      <w:pPr>
        <w:pBdr>
          <w:top w:val="none" w:sz="4" w:space="0" w:color="000000"/>
          <w:left w:val="none" w:sz="4" w:space="0" w:color="000000"/>
          <w:bottom w:val="none" w:sz="4" w:space="0" w:color="000000"/>
          <w:right w:val="none" w:sz="4" w:space="0" w:color="000000"/>
        </w:pBdr>
        <w:tabs>
          <w:tab w:val="left" w:pos="708"/>
        </w:tabs>
        <w:spacing w:after="0"/>
        <w:rPr>
          <w:rFonts w:ascii="Tahoma" w:hAnsi="Tahoma" w:cs="Tahoma"/>
          <w:sz w:val="20"/>
          <w:szCs w:val="20"/>
        </w:rPr>
      </w:pPr>
    </w:p>
    <w:p w14:paraId="16A29D0D" w14:textId="77777777" w:rsidR="00555559" w:rsidRDefault="00555559" w:rsidP="00555559">
      <w:pPr>
        <w:pBdr>
          <w:top w:val="none" w:sz="4" w:space="0" w:color="000000"/>
          <w:left w:val="none" w:sz="4" w:space="0" w:color="000000"/>
          <w:bottom w:val="none" w:sz="4" w:space="0" w:color="000000"/>
          <w:right w:val="none" w:sz="4" w:space="0" w:color="000000"/>
        </w:pBdr>
        <w:tabs>
          <w:tab w:val="left" w:pos="708"/>
        </w:tabs>
        <w:spacing w:after="0"/>
        <w:rPr>
          <w:rFonts w:ascii="Tahoma" w:hAnsi="Tahoma" w:cs="Tahoma"/>
          <w:sz w:val="20"/>
          <w:szCs w:val="20"/>
        </w:rPr>
      </w:pPr>
    </w:p>
    <w:p w14:paraId="11F770D5" w14:textId="77777777" w:rsidR="00555559" w:rsidRDefault="00555559" w:rsidP="00555559">
      <w:pPr>
        <w:pBdr>
          <w:top w:val="none" w:sz="4" w:space="0" w:color="000000"/>
          <w:left w:val="none" w:sz="4" w:space="0" w:color="000000"/>
          <w:bottom w:val="none" w:sz="4" w:space="0" w:color="000000"/>
          <w:right w:val="none" w:sz="4" w:space="0" w:color="000000"/>
        </w:pBdr>
        <w:tabs>
          <w:tab w:val="left" w:pos="708"/>
        </w:tabs>
        <w:spacing w:after="0"/>
        <w:rPr>
          <w:rFonts w:ascii="Tahoma" w:hAnsi="Tahoma" w:cs="Tahoma"/>
          <w:sz w:val="20"/>
          <w:szCs w:val="20"/>
        </w:rPr>
      </w:pPr>
    </w:p>
    <w:p w14:paraId="74B0E380" w14:textId="77777777" w:rsidR="00555559" w:rsidRDefault="00555559" w:rsidP="00555559">
      <w:pPr>
        <w:pBdr>
          <w:top w:val="none" w:sz="4" w:space="0" w:color="000000"/>
          <w:left w:val="none" w:sz="4" w:space="0" w:color="000000"/>
          <w:bottom w:val="none" w:sz="4" w:space="0" w:color="000000"/>
          <w:right w:val="none" w:sz="4" w:space="0" w:color="000000"/>
        </w:pBdr>
        <w:tabs>
          <w:tab w:val="left" w:pos="708"/>
        </w:tabs>
        <w:spacing w:after="0"/>
        <w:rPr>
          <w:rFonts w:ascii="Tahoma" w:hAnsi="Tahoma" w:cs="Tahoma"/>
          <w:sz w:val="20"/>
          <w:szCs w:val="20"/>
        </w:rPr>
      </w:pPr>
    </w:p>
    <w:p w14:paraId="4FCF8004" w14:textId="77777777" w:rsidR="00555559" w:rsidRDefault="00555559" w:rsidP="00555559">
      <w:pPr>
        <w:pBdr>
          <w:top w:val="none" w:sz="4" w:space="0" w:color="000000"/>
          <w:left w:val="none" w:sz="4" w:space="0" w:color="000000"/>
          <w:bottom w:val="none" w:sz="4" w:space="0" w:color="000000"/>
          <w:right w:val="none" w:sz="4" w:space="0" w:color="000000"/>
        </w:pBdr>
        <w:tabs>
          <w:tab w:val="left" w:pos="708"/>
        </w:tabs>
        <w:spacing w:after="0"/>
        <w:rPr>
          <w:rFonts w:ascii="Tahoma" w:hAnsi="Tahoma" w:cs="Tahoma"/>
          <w:sz w:val="20"/>
          <w:szCs w:val="20"/>
        </w:rPr>
      </w:pPr>
    </w:p>
    <w:p w14:paraId="4BBA1BEC" w14:textId="77777777" w:rsidR="00555559" w:rsidRPr="0064576B" w:rsidRDefault="00555559" w:rsidP="00555559">
      <w:pPr>
        <w:pBdr>
          <w:top w:val="none" w:sz="4" w:space="0" w:color="000000"/>
          <w:left w:val="none" w:sz="4" w:space="0" w:color="000000"/>
          <w:bottom w:val="none" w:sz="4" w:space="0" w:color="000000"/>
          <w:right w:val="none" w:sz="4" w:space="0" w:color="000000"/>
        </w:pBdr>
        <w:tabs>
          <w:tab w:val="left" w:pos="708"/>
        </w:tabs>
        <w:spacing w:after="0"/>
        <w:rPr>
          <w:rFonts w:ascii="Tahoma" w:hAnsi="Tahoma" w:cs="Tahoma"/>
          <w:sz w:val="20"/>
          <w:szCs w:val="20"/>
        </w:rPr>
      </w:pPr>
    </w:p>
    <w:p w14:paraId="4FB54321" w14:textId="72F15033" w:rsidR="00FA35AA" w:rsidRPr="0064576B" w:rsidRDefault="00FA35AA" w:rsidP="00555559">
      <w:pPr>
        <w:pBdr>
          <w:top w:val="none" w:sz="4" w:space="0" w:color="000000"/>
          <w:left w:val="none" w:sz="4" w:space="0" w:color="000000"/>
          <w:bottom w:val="none" w:sz="4" w:space="0" w:color="000000"/>
          <w:right w:val="none" w:sz="4" w:space="0" w:color="000000"/>
        </w:pBdr>
        <w:spacing w:after="0"/>
        <w:rPr>
          <w:rFonts w:ascii="Tahoma" w:hAnsi="Tahoma" w:cs="Tahoma"/>
          <w:sz w:val="20"/>
          <w:szCs w:val="20"/>
        </w:rPr>
      </w:pPr>
    </w:p>
    <w:p w14:paraId="77DD170F" w14:textId="77777777" w:rsidR="00FA35AA" w:rsidRPr="0064576B" w:rsidRDefault="00954569">
      <w:pPr>
        <w:pBdr>
          <w:top w:val="none" w:sz="4" w:space="0" w:color="000000"/>
          <w:left w:val="none" w:sz="4" w:space="0" w:color="000000"/>
          <w:bottom w:val="none" w:sz="4" w:space="0" w:color="000000"/>
          <w:right w:val="none" w:sz="4" w:space="0" w:color="000000"/>
        </w:pBdr>
        <w:spacing w:after="0"/>
        <w:ind w:left="567"/>
        <w:jc w:val="both"/>
        <w:rPr>
          <w:rFonts w:ascii="Tahoma" w:hAnsi="Tahoma" w:cs="Tahoma"/>
          <w:sz w:val="20"/>
          <w:szCs w:val="20"/>
        </w:rPr>
      </w:pPr>
      <w:r w:rsidRPr="0064576B">
        <w:rPr>
          <w:rFonts w:ascii="Tahoma" w:eastAsia="Arial" w:hAnsi="Tahoma" w:cs="Tahoma"/>
          <w:b/>
          <w:color w:val="000000"/>
          <w:sz w:val="20"/>
          <w:szCs w:val="20"/>
        </w:rPr>
        <w:t>- Transmis au représentant de l’Etat le : ……………………</w:t>
      </w:r>
      <w:proofErr w:type="gramStart"/>
      <w:r w:rsidRPr="0064576B">
        <w:rPr>
          <w:rFonts w:ascii="Tahoma" w:eastAsia="Arial" w:hAnsi="Tahoma" w:cs="Tahoma"/>
          <w:b/>
          <w:color w:val="000000"/>
          <w:sz w:val="20"/>
          <w:szCs w:val="20"/>
        </w:rPr>
        <w:t>…….</w:t>
      </w:r>
      <w:proofErr w:type="gramEnd"/>
      <w:r w:rsidRPr="0064576B">
        <w:rPr>
          <w:rFonts w:ascii="Tahoma" w:eastAsia="Arial" w:hAnsi="Tahoma" w:cs="Tahoma"/>
          <w:b/>
          <w:color w:val="000000"/>
          <w:sz w:val="20"/>
          <w:szCs w:val="20"/>
        </w:rPr>
        <w:t>.</w:t>
      </w:r>
    </w:p>
    <w:p w14:paraId="77CAA4FD" w14:textId="77777777" w:rsidR="00FA35AA" w:rsidRPr="0064576B" w:rsidRDefault="00954569">
      <w:pPr>
        <w:pBdr>
          <w:top w:val="none" w:sz="4" w:space="0" w:color="000000"/>
          <w:left w:val="none" w:sz="4" w:space="0" w:color="000000"/>
          <w:bottom w:val="none" w:sz="4" w:space="0" w:color="000000"/>
          <w:right w:val="none" w:sz="4" w:space="0" w:color="000000"/>
        </w:pBdr>
        <w:spacing w:after="0"/>
        <w:ind w:left="567"/>
        <w:jc w:val="both"/>
        <w:rPr>
          <w:rFonts w:ascii="Tahoma" w:hAnsi="Tahoma" w:cs="Tahoma"/>
          <w:sz w:val="20"/>
          <w:szCs w:val="20"/>
        </w:rPr>
      </w:pPr>
      <w:r w:rsidRPr="0064576B">
        <w:rPr>
          <w:rFonts w:ascii="Tahoma" w:eastAsia="Arial" w:hAnsi="Tahoma" w:cs="Tahoma"/>
          <w:b/>
          <w:color w:val="000000"/>
          <w:sz w:val="20"/>
          <w:szCs w:val="20"/>
        </w:rPr>
        <w:t>- Publié le : ………………………………………………………………</w:t>
      </w:r>
    </w:p>
    <w:sectPr w:rsidR="00FA35AA" w:rsidRPr="0064576B">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871FA1" w14:textId="77777777" w:rsidR="00FA35AA" w:rsidRDefault="00954569">
      <w:pPr>
        <w:spacing w:after="0" w:line="240" w:lineRule="auto"/>
      </w:pPr>
      <w:r>
        <w:separator/>
      </w:r>
    </w:p>
  </w:endnote>
  <w:endnote w:type="continuationSeparator" w:id="0">
    <w:p w14:paraId="7E475014" w14:textId="77777777" w:rsidR="00FA35AA" w:rsidRDefault="009545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0F1C0" w14:textId="77777777" w:rsidR="00422904" w:rsidRDefault="00422904">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BF235" w14:textId="77777777" w:rsidR="00422904" w:rsidRDefault="00422904">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F3D2E" w14:textId="77777777" w:rsidR="00422904" w:rsidRDefault="0042290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7C4251" w14:textId="77777777" w:rsidR="00FA35AA" w:rsidRDefault="00954569">
      <w:pPr>
        <w:spacing w:after="0" w:line="240" w:lineRule="auto"/>
      </w:pPr>
      <w:r>
        <w:separator/>
      </w:r>
    </w:p>
  </w:footnote>
  <w:footnote w:type="continuationSeparator" w:id="0">
    <w:p w14:paraId="0B907097" w14:textId="77777777" w:rsidR="00FA35AA" w:rsidRDefault="009545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5F08E" w14:textId="116F1F21" w:rsidR="00422904" w:rsidRDefault="00555559">
    <w:pPr>
      <w:pStyle w:val="En-tte"/>
    </w:pPr>
    <w:r>
      <w:rPr>
        <w:noProof/>
      </w:rPr>
      <w:pict w14:anchorId="2EDA8D6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602860" o:spid="_x0000_s2050" type="#_x0000_t136" style="position:absolute;margin-left:0;margin-top:0;width:512.9pt;height:146.55pt;rotation:315;z-index:-251655168;mso-position-horizontal:center;mso-position-horizontal-relative:margin;mso-position-vertical:center;mso-position-vertical-relative:margin" o:allowincell="f" fillcolor="silver" stroked="f">
          <v:fill opacity=".5"/>
          <v:textpath style="font-family:&quot;Tahoma&quot;;font-size:1pt" string="MODE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AD89C" w14:textId="715B2695" w:rsidR="00422904" w:rsidRDefault="00555559">
    <w:pPr>
      <w:pStyle w:val="En-tte"/>
    </w:pPr>
    <w:r>
      <w:rPr>
        <w:noProof/>
      </w:rPr>
      <w:pict w14:anchorId="0AD3908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602861" o:spid="_x0000_s2051" type="#_x0000_t136" style="position:absolute;margin-left:0;margin-top:0;width:512.9pt;height:146.55pt;rotation:315;z-index:-251653120;mso-position-horizontal:center;mso-position-horizontal-relative:margin;mso-position-vertical:center;mso-position-vertical-relative:margin" o:allowincell="f" fillcolor="silver" stroked="f">
          <v:fill opacity=".5"/>
          <v:textpath style="font-family:&quot;Tahoma&quot;;font-size:1pt" string="MODEL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4AEF4" w14:textId="0100F67C" w:rsidR="00422904" w:rsidRDefault="00555559">
    <w:pPr>
      <w:pStyle w:val="En-tte"/>
    </w:pPr>
    <w:r>
      <w:rPr>
        <w:noProof/>
      </w:rPr>
      <w:pict w14:anchorId="61291B1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602859" o:spid="_x0000_s2049" type="#_x0000_t136" style="position:absolute;margin-left:0;margin-top:0;width:512.9pt;height:146.55pt;rotation:315;z-index:-251657216;mso-position-horizontal:center;mso-position-horizontal-relative:margin;mso-position-vertical:center;mso-position-vertical-relative:margin" o:allowincell="f" fillcolor="silver" stroked="f">
          <v:fill opacity=".5"/>
          <v:textpath style="font-family:&quot;Tahoma&quot;;font-size:1pt" string="MODE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E3A87"/>
    <w:multiLevelType w:val="hybridMultilevel"/>
    <w:tmpl w:val="A080CC5C"/>
    <w:lvl w:ilvl="0" w:tplc="C99C0936">
      <w:start w:val="7"/>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D6C34EB"/>
    <w:multiLevelType w:val="hybridMultilevel"/>
    <w:tmpl w:val="E1BEB00E"/>
    <w:lvl w:ilvl="0" w:tplc="FC62F0C2">
      <w:start w:val="7"/>
      <w:numFmt w:val="bullet"/>
      <w:lvlText w:val=""/>
      <w:lvlJc w:val="left"/>
      <w:pPr>
        <w:ind w:left="1080" w:hanging="360"/>
      </w:pPr>
      <w:rPr>
        <w:rFonts w:ascii="Symbol" w:eastAsiaTheme="minorHAnsi" w:hAnsi="Symbol"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15:restartNumberingAfterBreak="0">
    <w:nsid w:val="3B7A035E"/>
    <w:multiLevelType w:val="hybridMultilevel"/>
    <w:tmpl w:val="BAB65B10"/>
    <w:lvl w:ilvl="0" w:tplc="F90CD4AE">
      <w:start w:val="1"/>
      <w:numFmt w:val="bullet"/>
      <w:lvlText w:val="-"/>
      <w:lvlJc w:val="left"/>
      <w:pPr>
        <w:ind w:left="360" w:hanging="360"/>
      </w:pPr>
      <w:rPr>
        <w:rFonts w:ascii="Symbol" w:eastAsia="Symbol" w:hAnsi="Symbol" w:cs="Symbol" w:hint="default"/>
      </w:rPr>
    </w:lvl>
    <w:lvl w:ilvl="1" w:tplc="D09EC698">
      <w:start w:val="1"/>
      <w:numFmt w:val="bullet"/>
      <w:lvlText w:val="o"/>
      <w:lvlJc w:val="left"/>
      <w:pPr>
        <w:ind w:left="1080" w:hanging="360"/>
      </w:pPr>
      <w:rPr>
        <w:rFonts w:ascii="Courier New" w:eastAsia="Courier New" w:hAnsi="Courier New" w:cs="Courier New" w:hint="default"/>
      </w:rPr>
    </w:lvl>
    <w:lvl w:ilvl="2" w:tplc="59D0E216">
      <w:start w:val="1"/>
      <w:numFmt w:val="bullet"/>
      <w:lvlText w:val=""/>
      <w:lvlJc w:val="left"/>
      <w:pPr>
        <w:ind w:left="1800" w:hanging="360"/>
      </w:pPr>
      <w:rPr>
        <w:rFonts w:ascii="Wingdings" w:eastAsia="Wingdings" w:hAnsi="Wingdings" w:cs="Wingdings" w:hint="default"/>
      </w:rPr>
    </w:lvl>
    <w:lvl w:ilvl="3" w:tplc="F31AD1AA">
      <w:start w:val="1"/>
      <w:numFmt w:val="bullet"/>
      <w:lvlText w:val=""/>
      <w:lvlJc w:val="left"/>
      <w:pPr>
        <w:ind w:left="2520" w:hanging="360"/>
      </w:pPr>
      <w:rPr>
        <w:rFonts w:ascii="Symbol" w:eastAsia="Symbol" w:hAnsi="Symbol" w:cs="Symbol" w:hint="default"/>
      </w:rPr>
    </w:lvl>
    <w:lvl w:ilvl="4" w:tplc="1F8EDAE4">
      <w:start w:val="1"/>
      <w:numFmt w:val="bullet"/>
      <w:lvlText w:val="o"/>
      <w:lvlJc w:val="left"/>
      <w:pPr>
        <w:ind w:left="3240" w:hanging="360"/>
      </w:pPr>
      <w:rPr>
        <w:rFonts w:ascii="Courier New" w:eastAsia="Courier New" w:hAnsi="Courier New" w:cs="Courier New" w:hint="default"/>
      </w:rPr>
    </w:lvl>
    <w:lvl w:ilvl="5" w:tplc="20ACEDF8">
      <w:start w:val="1"/>
      <w:numFmt w:val="bullet"/>
      <w:lvlText w:val=""/>
      <w:lvlJc w:val="left"/>
      <w:pPr>
        <w:ind w:left="3960" w:hanging="360"/>
      </w:pPr>
      <w:rPr>
        <w:rFonts w:ascii="Wingdings" w:eastAsia="Wingdings" w:hAnsi="Wingdings" w:cs="Wingdings" w:hint="default"/>
      </w:rPr>
    </w:lvl>
    <w:lvl w:ilvl="6" w:tplc="033C4FD6">
      <w:start w:val="1"/>
      <w:numFmt w:val="bullet"/>
      <w:lvlText w:val=""/>
      <w:lvlJc w:val="left"/>
      <w:pPr>
        <w:ind w:left="4680" w:hanging="360"/>
      </w:pPr>
      <w:rPr>
        <w:rFonts w:ascii="Symbol" w:eastAsia="Symbol" w:hAnsi="Symbol" w:cs="Symbol" w:hint="default"/>
      </w:rPr>
    </w:lvl>
    <w:lvl w:ilvl="7" w:tplc="35927BA2">
      <w:start w:val="1"/>
      <w:numFmt w:val="bullet"/>
      <w:lvlText w:val="o"/>
      <w:lvlJc w:val="left"/>
      <w:pPr>
        <w:ind w:left="5400" w:hanging="360"/>
      </w:pPr>
      <w:rPr>
        <w:rFonts w:ascii="Courier New" w:eastAsia="Courier New" w:hAnsi="Courier New" w:cs="Courier New" w:hint="default"/>
      </w:rPr>
    </w:lvl>
    <w:lvl w:ilvl="8" w:tplc="86481D3C">
      <w:start w:val="1"/>
      <w:numFmt w:val="bullet"/>
      <w:lvlText w:val=""/>
      <w:lvlJc w:val="left"/>
      <w:pPr>
        <w:ind w:left="6120" w:hanging="360"/>
      </w:pPr>
      <w:rPr>
        <w:rFonts w:ascii="Wingdings" w:eastAsia="Wingdings" w:hAnsi="Wingdings" w:cs="Wingdings" w:hint="default"/>
      </w:rPr>
    </w:lvl>
  </w:abstractNum>
  <w:abstractNum w:abstractNumId="3" w15:restartNumberingAfterBreak="0">
    <w:nsid w:val="40855FC7"/>
    <w:multiLevelType w:val="hybridMultilevel"/>
    <w:tmpl w:val="DE922522"/>
    <w:lvl w:ilvl="0" w:tplc="5FEEB7AC">
      <w:numFmt w:val="bullet"/>
      <w:lvlText w:val="-"/>
      <w:lvlJc w:val="left"/>
      <w:pPr>
        <w:ind w:left="720" w:hanging="360"/>
      </w:pPr>
      <w:rPr>
        <w:rFonts w:ascii="Arial" w:eastAsia="Arial"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EC724BB"/>
    <w:multiLevelType w:val="hybridMultilevel"/>
    <w:tmpl w:val="D80CBD28"/>
    <w:lvl w:ilvl="0" w:tplc="040C0005">
      <w:start w:val="1"/>
      <w:numFmt w:val="bullet"/>
      <w:lvlText w:val=""/>
      <w:lvlJc w:val="left"/>
      <w:pPr>
        <w:ind w:left="1080" w:hanging="360"/>
      </w:pPr>
      <w:rPr>
        <w:rFonts w:ascii="Wingdings" w:hAnsi="Wingdings" w:hint="default"/>
      </w:rPr>
    </w:lvl>
    <w:lvl w:ilvl="1" w:tplc="040C0003">
      <w:start w:val="1"/>
      <w:numFmt w:val="bullet"/>
      <w:lvlText w:val="o"/>
      <w:lvlJc w:val="left"/>
      <w:pPr>
        <w:ind w:left="1800" w:hanging="360"/>
      </w:pPr>
      <w:rPr>
        <w:rFonts w:ascii="Courier New" w:hAnsi="Courier New" w:cs="Courier New" w:hint="default"/>
      </w:rPr>
    </w:lvl>
    <w:lvl w:ilvl="2" w:tplc="040C0005">
      <w:start w:val="1"/>
      <w:numFmt w:val="bullet"/>
      <w:lvlText w:val=""/>
      <w:lvlJc w:val="left"/>
      <w:pPr>
        <w:ind w:left="2520" w:hanging="360"/>
      </w:pPr>
      <w:rPr>
        <w:rFonts w:ascii="Wingdings" w:hAnsi="Wingdings" w:hint="default"/>
      </w:rPr>
    </w:lvl>
    <w:lvl w:ilvl="3" w:tplc="040C0001">
      <w:start w:val="1"/>
      <w:numFmt w:val="bullet"/>
      <w:lvlText w:val=""/>
      <w:lvlJc w:val="left"/>
      <w:pPr>
        <w:ind w:left="3240" w:hanging="360"/>
      </w:pPr>
      <w:rPr>
        <w:rFonts w:ascii="Symbol" w:hAnsi="Symbol" w:hint="default"/>
      </w:rPr>
    </w:lvl>
    <w:lvl w:ilvl="4" w:tplc="040C0003">
      <w:start w:val="1"/>
      <w:numFmt w:val="bullet"/>
      <w:lvlText w:val="o"/>
      <w:lvlJc w:val="left"/>
      <w:pPr>
        <w:ind w:left="3960" w:hanging="360"/>
      </w:pPr>
      <w:rPr>
        <w:rFonts w:ascii="Courier New" w:hAnsi="Courier New" w:cs="Courier New" w:hint="default"/>
      </w:rPr>
    </w:lvl>
    <w:lvl w:ilvl="5" w:tplc="040C0005">
      <w:start w:val="1"/>
      <w:numFmt w:val="bullet"/>
      <w:lvlText w:val=""/>
      <w:lvlJc w:val="left"/>
      <w:pPr>
        <w:ind w:left="4680" w:hanging="360"/>
      </w:pPr>
      <w:rPr>
        <w:rFonts w:ascii="Wingdings" w:hAnsi="Wingdings" w:hint="default"/>
      </w:rPr>
    </w:lvl>
    <w:lvl w:ilvl="6" w:tplc="040C0001">
      <w:start w:val="1"/>
      <w:numFmt w:val="bullet"/>
      <w:lvlText w:val=""/>
      <w:lvlJc w:val="left"/>
      <w:pPr>
        <w:ind w:left="5400" w:hanging="360"/>
      </w:pPr>
      <w:rPr>
        <w:rFonts w:ascii="Symbol" w:hAnsi="Symbol" w:hint="default"/>
      </w:rPr>
    </w:lvl>
    <w:lvl w:ilvl="7" w:tplc="040C0003">
      <w:start w:val="1"/>
      <w:numFmt w:val="bullet"/>
      <w:lvlText w:val="o"/>
      <w:lvlJc w:val="left"/>
      <w:pPr>
        <w:ind w:left="6120" w:hanging="360"/>
      </w:pPr>
      <w:rPr>
        <w:rFonts w:ascii="Courier New" w:hAnsi="Courier New" w:cs="Courier New" w:hint="default"/>
      </w:rPr>
    </w:lvl>
    <w:lvl w:ilvl="8" w:tplc="040C0005">
      <w:start w:val="1"/>
      <w:numFmt w:val="bullet"/>
      <w:lvlText w:val=""/>
      <w:lvlJc w:val="left"/>
      <w:pPr>
        <w:ind w:left="6840" w:hanging="360"/>
      </w:pPr>
      <w:rPr>
        <w:rFonts w:ascii="Wingdings" w:hAnsi="Wingdings" w:hint="default"/>
      </w:rPr>
    </w:lvl>
  </w:abstractNum>
  <w:abstractNum w:abstractNumId="5" w15:restartNumberingAfterBreak="0">
    <w:nsid w:val="71ED6005"/>
    <w:multiLevelType w:val="hybridMultilevel"/>
    <w:tmpl w:val="AECAF48A"/>
    <w:lvl w:ilvl="0" w:tplc="0E809446">
      <w:start w:val="7"/>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754D6715"/>
    <w:multiLevelType w:val="hybridMultilevel"/>
    <w:tmpl w:val="D31C5C30"/>
    <w:lvl w:ilvl="0" w:tplc="02DCFB28">
      <w:start w:val="1"/>
      <w:numFmt w:val="bullet"/>
      <w:lvlText w:val="-"/>
      <w:lvlJc w:val="left"/>
      <w:pPr>
        <w:ind w:left="360" w:hanging="360"/>
      </w:pPr>
      <w:rPr>
        <w:rFonts w:ascii="Symbol" w:eastAsia="Symbol" w:hAnsi="Symbol" w:cs="Symbol" w:hint="default"/>
      </w:rPr>
    </w:lvl>
    <w:lvl w:ilvl="1" w:tplc="B6628356">
      <w:start w:val="1"/>
      <w:numFmt w:val="bullet"/>
      <w:lvlText w:val="o"/>
      <w:lvlJc w:val="left"/>
      <w:pPr>
        <w:ind w:left="1080" w:hanging="360"/>
      </w:pPr>
      <w:rPr>
        <w:rFonts w:ascii="Courier New" w:eastAsia="Courier New" w:hAnsi="Courier New" w:cs="Courier New" w:hint="default"/>
      </w:rPr>
    </w:lvl>
    <w:lvl w:ilvl="2" w:tplc="007CEF8C">
      <w:start w:val="1"/>
      <w:numFmt w:val="bullet"/>
      <w:lvlText w:val=""/>
      <w:lvlJc w:val="left"/>
      <w:pPr>
        <w:ind w:left="1800" w:hanging="360"/>
      </w:pPr>
      <w:rPr>
        <w:rFonts w:ascii="Wingdings" w:eastAsia="Wingdings" w:hAnsi="Wingdings" w:cs="Wingdings" w:hint="default"/>
      </w:rPr>
    </w:lvl>
    <w:lvl w:ilvl="3" w:tplc="700E3A2E">
      <w:start w:val="1"/>
      <w:numFmt w:val="bullet"/>
      <w:lvlText w:val=""/>
      <w:lvlJc w:val="left"/>
      <w:pPr>
        <w:ind w:left="2520" w:hanging="360"/>
      </w:pPr>
      <w:rPr>
        <w:rFonts w:ascii="Symbol" w:eastAsia="Symbol" w:hAnsi="Symbol" w:cs="Symbol" w:hint="default"/>
      </w:rPr>
    </w:lvl>
    <w:lvl w:ilvl="4" w:tplc="80DE6C64">
      <w:start w:val="1"/>
      <w:numFmt w:val="bullet"/>
      <w:lvlText w:val="o"/>
      <w:lvlJc w:val="left"/>
      <w:pPr>
        <w:ind w:left="3240" w:hanging="360"/>
      </w:pPr>
      <w:rPr>
        <w:rFonts w:ascii="Courier New" w:eastAsia="Courier New" w:hAnsi="Courier New" w:cs="Courier New" w:hint="default"/>
      </w:rPr>
    </w:lvl>
    <w:lvl w:ilvl="5" w:tplc="90C8CC66">
      <w:start w:val="1"/>
      <w:numFmt w:val="bullet"/>
      <w:lvlText w:val=""/>
      <w:lvlJc w:val="left"/>
      <w:pPr>
        <w:ind w:left="3960" w:hanging="360"/>
      </w:pPr>
      <w:rPr>
        <w:rFonts w:ascii="Wingdings" w:eastAsia="Wingdings" w:hAnsi="Wingdings" w:cs="Wingdings" w:hint="default"/>
      </w:rPr>
    </w:lvl>
    <w:lvl w:ilvl="6" w:tplc="247638D8">
      <w:start w:val="1"/>
      <w:numFmt w:val="bullet"/>
      <w:lvlText w:val=""/>
      <w:lvlJc w:val="left"/>
      <w:pPr>
        <w:ind w:left="4680" w:hanging="360"/>
      </w:pPr>
      <w:rPr>
        <w:rFonts w:ascii="Symbol" w:eastAsia="Symbol" w:hAnsi="Symbol" w:cs="Symbol" w:hint="default"/>
      </w:rPr>
    </w:lvl>
    <w:lvl w:ilvl="7" w:tplc="20FCCF0A">
      <w:start w:val="1"/>
      <w:numFmt w:val="bullet"/>
      <w:lvlText w:val="o"/>
      <w:lvlJc w:val="left"/>
      <w:pPr>
        <w:ind w:left="5400" w:hanging="360"/>
      </w:pPr>
      <w:rPr>
        <w:rFonts w:ascii="Courier New" w:eastAsia="Courier New" w:hAnsi="Courier New" w:cs="Courier New" w:hint="default"/>
      </w:rPr>
    </w:lvl>
    <w:lvl w:ilvl="8" w:tplc="4F1663C4">
      <w:start w:val="1"/>
      <w:numFmt w:val="bullet"/>
      <w:lvlText w:val=""/>
      <w:lvlJc w:val="left"/>
      <w:pPr>
        <w:ind w:left="6120" w:hanging="360"/>
      </w:pPr>
      <w:rPr>
        <w:rFonts w:ascii="Wingdings" w:eastAsia="Wingdings" w:hAnsi="Wingdings" w:cs="Wingdings" w:hint="default"/>
      </w:rPr>
    </w:lvl>
  </w:abstractNum>
  <w:abstractNum w:abstractNumId="7" w15:restartNumberingAfterBreak="0">
    <w:nsid w:val="7AAC66DD"/>
    <w:multiLevelType w:val="hybridMultilevel"/>
    <w:tmpl w:val="40465134"/>
    <w:lvl w:ilvl="0" w:tplc="040C0001">
      <w:start w:val="1"/>
      <w:numFmt w:val="bullet"/>
      <w:lvlText w:val=""/>
      <w:lvlJc w:val="left"/>
      <w:pPr>
        <w:ind w:left="786"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16cid:durableId="480120298">
    <w:abstractNumId w:val="2"/>
  </w:num>
  <w:num w:numId="2" w16cid:durableId="1000886186">
    <w:abstractNumId w:val="6"/>
  </w:num>
  <w:num w:numId="3" w16cid:durableId="1538857931">
    <w:abstractNumId w:val="3"/>
  </w:num>
  <w:num w:numId="4" w16cid:durableId="246380094">
    <w:abstractNumId w:val="4"/>
  </w:num>
  <w:num w:numId="5" w16cid:durableId="58094202">
    <w:abstractNumId w:val="7"/>
  </w:num>
  <w:num w:numId="6" w16cid:durableId="2078167719">
    <w:abstractNumId w:val="5"/>
  </w:num>
  <w:num w:numId="7" w16cid:durableId="961694246">
    <w:abstractNumId w:val="0"/>
  </w:num>
  <w:num w:numId="8" w16cid:durableId="11214627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35AA"/>
    <w:rsid w:val="000114E5"/>
    <w:rsid w:val="000E4510"/>
    <w:rsid w:val="000F5E50"/>
    <w:rsid w:val="00220391"/>
    <w:rsid w:val="00221EE2"/>
    <w:rsid w:val="003A155F"/>
    <w:rsid w:val="003C4052"/>
    <w:rsid w:val="00422904"/>
    <w:rsid w:val="00472ECB"/>
    <w:rsid w:val="00555559"/>
    <w:rsid w:val="005A2458"/>
    <w:rsid w:val="0064576B"/>
    <w:rsid w:val="006A7D68"/>
    <w:rsid w:val="007B0008"/>
    <w:rsid w:val="007D4FE6"/>
    <w:rsid w:val="008C39DB"/>
    <w:rsid w:val="008F61BB"/>
    <w:rsid w:val="00923CE8"/>
    <w:rsid w:val="00933141"/>
    <w:rsid w:val="00954569"/>
    <w:rsid w:val="009B3CBF"/>
    <w:rsid w:val="009B6CA1"/>
    <w:rsid w:val="009F5254"/>
    <w:rsid w:val="00A53D98"/>
    <w:rsid w:val="00C733F7"/>
    <w:rsid w:val="00C870CF"/>
    <w:rsid w:val="00CA08D7"/>
    <w:rsid w:val="00D36513"/>
    <w:rsid w:val="00EE6CBE"/>
    <w:rsid w:val="00F5378E"/>
    <w:rsid w:val="00FA35AA"/>
    <w:rsid w:val="00FF71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9536CF9"/>
  <w15:docId w15:val="{E1E525FE-C5AF-4FC7-A3F4-2275AC3D5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fr-FR"/>
    </w:rPr>
  </w:style>
  <w:style w:type="paragraph" w:styleId="Titre1">
    <w:name w:val="heading 1"/>
    <w:basedOn w:val="Normal"/>
    <w:next w:val="Normal"/>
    <w:link w:val="Titre1Car"/>
    <w:uiPriority w:val="9"/>
    <w:qFormat/>
    <w:pPr>
      <w:keepNext/>
      <w:keepLines/>
      <w:spacing w:before="480" w:after="0"/>
      <w:outlineLvl w:val="0"/>
    </w:pPr>
    <w:rPr>
      <w:rFonts w:asciiTheme="majorHAnsi" w:eastAsiaTheme="majorEastAsia" w:hAnsiTheme="majorHAnsi" w:cstheme="majorBidi"/>
      <w:b/>
      <w:bCs/>
      <w:color w:val="000000" w:themeColor="text1"/>
      <w:sz w:val="48"/>
      <w:szCs w:val="48"/>
    </w:rPr>
  </w:style>
  <w:style w:type="paragraph" w:styleId="Titre2">
    <w:name w:val="heading 2"/>
    <w:basedOn w:val="Normal"/>
    <w:next w:val="Normal"/>
    <w:link w:val="Titre2Car"/>
    <w:uiPriority w:val="9"/>
    <w:unhideWhenUsed/>
    <w:qFormat/>
    <w:pPr>
      <w:keepNext/>
      <w:keepLines/>
      <w:spacing w:before="200" w:after="0"/>
      <w:outlineLvl w:val="1"/>
    </w:pPr>
    <w:rPr>
      <w:rFonts w:asciiTheme="majorHAnsi" w:eastAsiaTheme="majorEastAsia" w:hAnsiTheme="majorHAnsi" w:cstheme="majorBidi"/>
      <w:b/>
      <w:bCs/>
      <w:color w:val="000000" w:themeColor="text1"/>
      <w:sz w:val="40"/>
    </w:rPr>
  </w:style>
  <w:style w:type="paragraph" w:styleId="Titre3">
    <w:name w:val="heading 3"/>
    <w:basedOn w:val="Normal"/>
    <w:next w:val="Normal"/>
    <w:link w:val="Titre3Car"/>
    <w:uiPriority w:val="9"/>
    <w:unhideWhenUsed/>
    <w:qFormat/>
    <w:pPr>
      <w:keepNext/>
      <w:keepLines/>
      <w:spacing w:before="200" w:after="0"/>
      <w:outlineLvl w:val="2"/>
    </w:pPr>
    <w:rPr>
      <w:rFonts w:asciiTheme="majorHAnsi" w:eastAsiaTheme="majorEastAsia" w:hAnsiTheme="majorHAnsi" w:cstheme="majorBidi"/>
      <w:b/>
      <w:bCs/>
      <w:i/>
      <w:iCs/>
      <w:color w:val="000000" w:themeColor="text1"/>
      <w:sz w:val="36"/>
      <w:szCs w:val="36"/>
    </w:rPr>
  </w:style>
  <w:style w:type="paragraph" w:styleId="Titre4">
    <w:name w:val="heading 4"/>
    <w:basedOn w:val="Normal"/>
    <w:next w:val="Normal"/>
    <w:link w:val="Titre4Car"/>
    <w:uiPriority w:val="9"/>
    <w:unhideWhenUsed/>
    <w:qFormat/>
    <w:pPr>
      <w:keepNext/>
      <w:keepLines/>
      <w:spacing w:before="200" w:after="0"/>
      <w:outlineLvl w:val="3"/>
    </w:pPr>
    <w:rPr>
      <w:rFonts w:asciiTheme="majorHAnsi" w:eastAsiaTheme="majorEastAsia" w:hAnsiTheme="majorHAnsi" w:cstheme="majorBidi"/>
      <w:color w:val="232323"/>
      <w:sz w:val="32"/>
      <w:szCs w:val="32"/>
    </w:rPr>
  </w:style>
  <w:style w:type="paragraph" w:styleId="Titre5">
    <w:name w:val="heading 5"/>
    <w:basedOn w:val="Normal"/>
    <w:next w:val="Normal"/>
    <w:link w:val="Titre5Car"/>
    <w:uiPriority w:val="9"/>
    <w:unhideWhenUsed/>
    <w:qFormat/>
    <w:pPr>
      <w:keepNext/>
      <w:keepLines/>
      <w:spacing w:before="200" w:after="0"/>
      <w:outlineLvl w:val="4"/>
    </w:pPr>
    <w:rPr>
      <w:rFonts w:asciiTheme="majorHAnsi" w:eastAsiaTheme="majorEastAsia" w:hAnsiTheme="majorHAnsi" w:cstheme="majorBidi"/>
      <w:b/>
      <w:bCs/>
      <w:color w:val="444444"/>
      <w:sz w:val="28"/>
      <w:szCs w:val="28"/>
    </w:rPr>
  </w:style>
  <w:style w:type="paragraph" w:styleId="Titre6">
    <w:name w:val="heading 6"/>
    <w:basedOn w:val="Normal"/>
    <w:next w:val="Normal"/>
    <w:link w:val="Titre6Car"/>
    <w:uiPriority w:val="9"/>
    <w:unhideWhenUsed/>
    <w:qFormat/>
    <w:pPr>
      <w:keepNext/>
      <w:keepLines/>
      <w:spacing w:before="200" w:after="0"/>
      <w:outlineLvl w:val="5"/>
    </w:pPr>
    <w:rPr>
      <w:rFonts w:asciiTheme="majorHAnsi" w:eastAsiaTheme="majorEastAsia" w:hAnsiTheme="majorHAnsi" w:cstheme="majorBidi"/>
      <w:i/>
      <w:iCs/>
      <w:color w:val="232323"/>
      <w:sz w:val="28"/>
      <w:szCs w:val="28"/>
    </w:rPr>
  </w:style>
  <w:style w:type="paragraph" w:styleId="Titre7">
    <w:name w:val="heading 7"/>
    <w:basedOn w:val="Normal"/>
    <w:next w:val="Normal"/>
    <w:link w:val="Titre7Car"/>
    <w:uiPriority w:val="9"/>
    <w:unhideWhenUsed/>
    <w:qFormat/>
    <w:pPr>
      <w:keepNext/>
      <w:keepLines/>
      <w:spacing w:before="200" w:after="0"/>
      <w:outlineLvl w:val="6"/>
    </w:pPr>
    <w:rPr>
      <w:rFonts w:asciiTheme="majorHAnsi" w:eastAsiaTheme="majorEastAsia" w:hAnsiTheme="majorHAnsi" w:cstheme="majorBidi"/>
      <w:b/>
      <w:bCs/>
      <w:color w:val="606060"/>
      <w:sz w:val="24"/>
      <w:szCs w:val="24"/>
    </w:rPr>
  </w:style>
  <w:style w:type="paragraph" w:styleId="Titre8">
    <w:name w:val="heading 8"/>
    <w:basedOn w:val="Normal"/>
    <w:next w:val="Normal"/>
    <w:link w:val="Titre8Car"/>
    <w:uiPriority w:val="9"/>
    <w:unhideWhenUsed/>
    <w:qFormat/>
    <w:pPr>
      <w:keepNext/>
      <w:keepLines/>
      <w:spacing w:before="200" w:after="0"/>
      <w:outlineLvl w:val="7"/>
    </w:pPr>
    <w:rPr>
      <w:rFonts w:asciiTheme="majorHAnsi" w:eastAsiaTheme="majorEastAsia" w:hAnsiTheme="majorHAnsi" w:cstheme="majorBidi"/>
      <w:color w:val="444444"/>
      <w:sz w:val="24"/>
      <w:szCs w:val="24"/>
    </w:rPr>
  </w:style>
  <w:style w:type="paragraph" w:styleId="Titre9">
    <w:name w:val="heading 9"/>
    <w:basedOn w:val="Normal"/>
    <w:next w:val="Normal"/>
    <w:link w:val="Titre9Car"/>
    <w:uiPriority w:val="9"/>
    <w:unhideWhenUsed/>
    <w:qFormat/>
    <w:pPr>
      <w:keepNext/>
      <w:keepLines/>
      <w:spacing w:before="200" w:after="0"/>
      <w:outlineLvl w:val="8"/>
    </w:pPr>
    <w:rPr>
      <w:rFonts w:asciiTheme="majorHAnsi" w:eastAsiaTheme="majorEastAsia" w:hAnsiTheme="majorHAnsi" w:cstheme="majorBidi"/>
      <w:i/>
      <w:iCs/>
      <w:color w:val="444444"/>
      <w:sz w:val="23"/>
      <w:szCs w:val="23"/>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Pr>
      <w:rFonts w:ascii="Arial" w:eastAsia="Arial" w:hAnsi="Arial" w:cs="Arial"/>
      <w:sz w:val="40"/>
      <w:szCs w:val="40"/>
    </w:rPr>
  </w:style>
  <w:style w:type="character" w:customStyle="1" w:styleId="Titre2Car">
    <w:name w:val="Titre 2 Car"/>
    <w:basedOn w:val="Policepardfaut"/>
    <w:link w:val="Titre2"/>
    <w:uiPriority w:val="9"/>
    <w:rPr>
      <w:rFonts w:ascii="Arial" w:eastAsia="Arial" w:hAnsi="Arial" w:cs="Arial"/>
      <w:sz w:val="34"/>
    </w:rPr>
  </w:style>
  <w:style w:type="character" w:customStyle="1" w:styleId="Titre3Car">
    <w:name w:val="Titre 3 Car"/>
    <w:basedOn w:val="Policepardfaut"/>
    <w:link w:val="Titre3"/>
    <w:uiPriority w:val="9"/>
    <w:rPr>
      <w:rFonts w:ascii="Arial" w:eastAsia="Arial" w:hAnsi="Arial" w:cs="Arial"/>
      <w:sz w:val="30"/>
      <w:szCs w:val="30"/>
    </w:rPr>
  </w:style>
  <w:style w:type="character" w:customStyle="1" w:styleId="Titre4Car">
    <w:name w:val="Titre 4 Car"/>
    <w:basedOn w:val="Policepardfaut"/>
    <w:link w:val="Titre4"/>
    <w:uiPriority w:val="9"/>
    <w:rPr>
      <w:rFonts w:ascii="Arial" w:eastAsia="Arial" w:hAnsi="Arial" w:cs="Arial"/>
      <w:b/>
      <w:bCs/>
      <w:sz w:val="26"/>
      <w:szCs w:val="26"/>
    </w:rPr>
  </w:style>
  <w:style w:type="character" w:customStyle="1" w:styleId="Titre5Car">
    <w:name w:val="Titre 5 Car"/>
    <w:basedOn w:val="Policepardfaut"/>
    <w:link w:val="Titre5"/>
    <w:uiPriority w:val="9"/>
    <w:rPr>
      <w:rFonts w:ascii="Arial" w:eastAsia="Arial" w:hAnsi="Arial" w:cs="Arial"/>
      <w:b/>
      <w:bCs/>
      <w:sz w:val="24"/>
      <w:szCs w:val="24"/>
    </w:rPr>
  </w:style>
  <w:style w:type="character" w:customStyle="1" w:styleId="Titre6Car">
    <w:name w:val="Titre 6 Car"/>
    <w:basedOn w:val="Policepardfaut"/>
    <w:link w:val="Titre6"/>
    <w:uiPriority w:val="9"/>
    <w:rPr>
      <w:rFonts w:ascii="Arial" w:eastAsia="Arial" w:hAnsi="Arial" w:cs="Arial"/>
      <w:b/>
      <w:bCs/>
      <w:sz w:val="22"/>
      <w:szCs w:val="22"/>
    </w:rPr>
  </w:style>
  <w:style w:type="character" w:customStyle="1" w:styleId="Titre7Car">
    <w:name w:val="Titre 7 Car"/>
    <w:basedOn w:val="Policepardfaut"/>
    <w:link w:val="Titre7"/>
    <w:uiPriority w:val="9"/>
    <w:rPr>
      <w:rFonts w:ascii="Arial" w:eastAsia="Arial" w:hAnsi="Arial" w:cs="Arial"/>
      <w:b/>
      <w:bCs/>
      <w:i/>
      <w:iCs/>
      <w:sz w:val="22"/>
      <w:szCs w:val="22"/>
    </w:rPr>
  </w:style>
  <w:style w:type="character" w:customStyle="1" w:styleId="Titre8Car">
    <w:name w:val="Titre 8 Car"/>
    <w:basedOn w:val="Policepardfaut"/>
    <w:link w:val="Titre8"/>
    <w:uiPriority w:val="9"/>
    <w:rPr>
      <w:rFonts w:ascii="Arial" w:eastAsia="Arial" w:hAnsi="Arial" w:cs="Arial"/>
      <w:i/>
      <w:iCs/>
      <w:sz w:val="22"/>
      <w:szCs w:val="22"/>
    </w:rPr>
  </w:style>
  <w:style w:type="character" w:customStyle="1" w:styleId="Titre9Car">
    <w:name w:val="Titre 9 Car"/>
    <w:basedOn w:val="Policepardfaut"/>
    <w:link w:val="Titre9"/>
    <w:uiPriority w:val="9"/>
    <w:rPr>
      <w:rFonts w:ascii="Arial" w:eastAsia="Arial" w:hAnsi="Arial" w:cs="Arial"/>
      <w:i/>
      <w:iCs/>
      <w:sz w:val="21"/>
      <w:szCs w:val="21"/>
    </w:rPr>
  </w:style>
  <w:style w:type="character" w:customStyle="1" w:styleId="TitreCar">
    <w:name w:val="Titre Car"/>
    <w:basedOn w:val="Policepardfaut"/>
    <w:link w:val="Titre"/>
    <w:uiPriority w:val="10"/>
    <w:rPr>
      <w:sz w:val="48"/>
      <w:szCs w:val="48"/>
    </w:rPr>
  </w:style>
  <w:style w:type="character" w:customStyle="1" w:styleId="Sous-titreCar">
    <w:name w:val="Sous-titre Car"/>
    <w:basedOn w:val="Policepardfaut"/>
    <w:link w:val="Sous-titre"/>
    <w:uiPriority w:val="11"/>
    <w:rPr>
      <w:sz w:val="24"/>
      <w:szCs w:val="24"/>
    </w:rPr>
  </w:style>
  <w:style w:type="character" w:customStyle="1" w:styleId="CitationCar">
    <w:name w:val="Citation Car"/>
    <w:link w:val="Citation"/>
    <w:uiPriority w:val="29"/>
    <w:rPr>
      <w:i/>
    </w:rPr>
  </w:style>
  <w:style w:type="character" w:customStyle="1" w:styleId="CitationintenseCar">
    <w:name w:val="Citation intense Car"/>
    <w:link w:val="Citationintense"/>
    <w:uiPriority w:val="30"/>
    <w:rPr>
      <w:i/>
    </w:rPr>
  </w:style>
  <w:style w:type="character" w:customStyle="1" w:styleId="En-tteCar">
    <w:name w:val="En-tête Car"/>
    <w:basedOn w:val="Policepardfaut"/>
    <w:link w:val="En-tte"/>
    <w:uiPriority w:val="99"/>
  </w:style>
  <w:style w:type="character" w:customStyle="1" w:styleId="FooterChar">
    <w:name w:val="Footer Char"/>
    <w:basedOn w:val="Policepardfaut"/>
    <w:uiPriority w:val="99"/>
  </w:style>
  <w:style w:type="paragraph" w:styleId="Lgende">
    <w:name w:val="caption"/>
    <w:basedOn w:val="Normal"/>
    <w:next w:val="Normal"/>
    <w:uiPriority w:val="35"/>
    <w:semiHidden/>
    <w:unhideWhenUsed/>
    <w:qFormat/>
    <w:rPr>
      <w:b/>
      <w:bCs/>
      <w:color w:val="5B9BD5" w:themeColor="accent1"/>
      <w:sz w:val="18"/>
      <w:szCs w:val="18"/>
    </w:rPr>
  </w:style>
  <w:style w:type="character" w:customStyle="1" w:styleId="PieddepageCar">
    <w:name w:val="Pied de page Car"/>
    <w:link w:val="Pieddepage"/>
    <w:uiPriority w:val="99"/>
  </w:style>
  <w:style w:type="table" w:styleId="Grilledutableau">
    <w:name w:val="Table Grid"/>
    <w:basedOn w:val="TableauNormal"/>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Tableau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Tableausimple1">
    <w:name w:val="Plain Table 1"/>
    <w:basedOn w:val="Tableau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Tableausimple2">
    <w:name w:val="Plain Table 2"/>
    <w:basedOn w:val="TableauNormal"/>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leausimple3">
    <w:name w:val="Plain Table 3"/>
    <w:basedOn w:val="TableauNormal"/>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simple4">
    <w:name w:val="Plain Table 4"/>
    <w:basedOn w:val="TableauNormal"/>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simple5">
    <w:name w:val="Plain Table 5"/>
    <w:basedOn w:val="TableauNormal"/>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Grille1Clair">
    <w:name w:val="Grid Table 1 Light"/>
    <w:basedOn w:val="TableauNormal"/>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leauNormal"/>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Tableau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leau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leau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leauNormal"/>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Tableau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TableauGrille2">
    <w:name w:val="Grid Table 2"/>
    <w:basedOn w:val="Tableau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leauNormal"/>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Tableau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Tableau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Tableau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TableauNormal"/>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Tableau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eauGrille3">
    <w:name w:val="Grid Table 3"/>
    <w:basedOn w:val="Tableau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leauNormal"/>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Tableau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Tableau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Tableau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TableauNormal"/>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Tableau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eauGrille4">
    <w:name w:val="Grid Table 4"/>
    <w:basedOn w:val="TableauNormal"/>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leauNormal"/>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TableauNormal"/>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TableauNormal"/>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TableauNormal"/>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TableauNormal"/>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TableauNormal"/>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eauGrille5Fonc">
    <w:name w:val="Grid Table 5 Dark"/>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TableauGrille6Couleur">
    <w:name w:val="Grid Table 6 Colorful"/>
    <w:basedOn w:val="TableauNormal"/>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leauNormal"/>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Tableau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leauNormal"/>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leau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leauNormal"/>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TableauNormal"/>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TableauGrille7Couleur">
    <w:name w:val="Grid Table 7 Colorful"/>
    <w:basedOn w:val="TableauNormal"/>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leauNormal"/>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TableauNormal"/>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leauNormal"/>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leauNormal"/>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leauNormal"/>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TableauNormal"/>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TableauListe1Clair">
    <w:name w:val="List Table 1 Light"/>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TableauListe2">
    <w:name w:val="List Table 2"/>
    <w:basedOn w:val="TableauNormal"/>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leauNormal"/>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TableauNormal"/>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TableauNormal"/>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TableauNormal"/>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TableauNormal"/>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TableauNormal"/>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leauListe3">
    <w:name w:val="List Table 3"/>
    <w:basedOn w:val="Tableau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leauNormal"/>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Tableau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leauNormal"/>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leau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leauNormal"/>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TableauNormal"/>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TableauListe4">
    <w:name w:val="List Table 4"/>
    <w:basedOn w:val="Tableau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leauNormal"/>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TableauNormal"/>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TableauNormal"/>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TableauNormal"/>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TableauNormal"/>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TableauNormal"/>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leauListe5Fonc">
    <w:name w:val="List Table 5 Dark"/>
    <w:basedOn w:val="TableauNormal"/>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leauNormal"/>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TableauNormal"/>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TableauNormal"/>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TableauNormal"/>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TableauNormal"/>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TableauNormal"/>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TableauListe6Couleur">
    <w:name w:val="List Table 6 Colorful"/>
    <w:basedOn w:val="TableauNormal"/>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leauNormal"/>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TableauNormal"/>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leauNormal"/>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leauNormal"/>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leauNormal"/>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TableauNormal"/>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TableauListe7Couleur">
    <w:name w:val="List Table 7 Colorful"/>
    <w:basedOn w:val="TableauNormal"/>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leauNormal"/>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TableauNormal"/>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leauNormal"/>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leauNormal"/>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leauNormal"/>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TableauNormal"/>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leauNormal"/>
    <w:uiPriority w:val="99"/>
    <w:pPr>
      <w:spacing w:after="0" w:line="240" w:lineRule="auto"/>
    </w:pPr>
    <w:rPr>
      <w:color w:val="404040"/>
      <w:sz w:val="20"/>
      <w:szCs w:val="20"/>
      <w:lang w:val="fr-FR" w:eastAsia="fr-FR"/>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leauNormal"/>
    <w:uiPriority w:val="99"/>
    <w:pPr>
      <w:spacing w:after="0" w:line="240" w:lineRule="auto"/>
    </w:pPr>
    <w:rPr>
      <w:color w:val="404040"/>
      <w:sz w:val="20"/>
      <w:szCs w:val="20"/>
      <w:lang w:val="fr-FR" w:eastAsia="fr-FR"/>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TableauNormal"/>
    <w:uiPriority w:val="99"/>
    <w:pPr>
      <w:spacing w:after="0" w:line="240" w:lineRule="auto"/>
    </w:pPr>
    <w:rPr>
      <w:color w:val="404040"/>
      <w:sz w:val="20"/>
      <w:szCs w:val="20"/>
      <w:lang w:val="fr-FR" w:eastAsia="fr-FR"/>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leauNormal"/>
    <w:uiPriority w:val="99"/>
    <w:pPr>
      <w:spacing w:after="0" w:line="240" w:lineRule="auto"/>
    </w:pPr>
    <w:rPr>
      <w:color w:val="404040"/>
      <w:sz w:val="20"/>
      <w:szCs w:val="20"/>
      <w:lang w:val="fr-FR" w:eastAsia="fr-FR"/>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leauNormal"/>
    <w:uiPriority w:val="99"/>
    <w:pPr>
      <w:spacing w:after="0" w:line="240" w:lineRule="auto"/>
    </w:pPr>
    <w:rPr>
      <w:color w:val="404040"/>
      <w:sz w:val="20"/>
      <w:szCs w:val="20"/>
      <w:lang w:val="fr-FR" w:eastAsia="fr-FR"/>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leauNormal"/>
    <w:uiPriority w:val="99"/>
    <w:pPr>
      <w:spacing w:after="0" w:line="240" w:lineRule="auto"/>
    </w:pPr>
    <w:rPr>
      <w:color w:val="404040"/>
      <w:sz w:val="20"/>
      <w:szCs w:val="20"/>
      <w:lang w:val="fr-FR" w:eastAsia="fr-FR"/>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TableauNormal"/>
    <w:uiPriority w:val="99"/>
    <w:pPr>
      <w:spacing w:after="0" w:line="240" w:lineRule="auto"/>
    </w:pPr>
    <w:rPr>
      <w:color w:val="404040"/>
      <w:sz w:val="20"/>
      <w:szCs w:val="20"/>
      <w:lang w:val="fr-FR" w:eastAsia="fr-FR"/>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leauNormal"/>
    <w:uiPriority w:val="99"/>
    <w:pPr>
      <w:spacing w:after="0" w:line="240" w:lineRule="auto"/>
    </w:pPr>
    <w:rPr>
      <w:color w:val="404040"/>
      <w:sz w:val="20"/>
      <w:szCs w:val="20"/>
      <w:lang w:val="fr-FR" w:eastAsia="fr-FR"/>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eauNormal"/>
    <w:uiPriority w:val="99"/>
    <w:pPr>
      <w:spacing w:after="0" w:line="240" w:lineRule="auto"/>
    </w:pPr>
    <w:rPr>
      <w:color w:val="404040"/>
      <w:sz w:val="20"/>
      <w:szCs w:val="20"/>
      <w:lang w:val="fr-FR" w:eastAsia="fr-FR"/>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TableauNormal"/>
    <w:uiPriority w:val="99"/>
    <w:pPr>
      <w:spacing w:after="0" w:line="240" w:lineRule="auto"/>
    </w:pPr>
    <w:rPr>
      <w:color w:val="404040"/>
      <w:sz w:val="20"/>
      <w:szCs w:val="20"/>
      <w:lang w:val="fr-FR" w:eastAsia="fr-FR"/>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leauNormal"/>
    <w:uiPriority w:val="99"/>
    <w:pPr>
      <w:spacing w:after="0" w:line="240" w:lineRule="auto"/>
    </w:pPr>
    <w:rPr>
      <w:color w:val="404040"/>
      <w:sz w:val="20"/>
      <w:szCs w:val="20"/>
      <w:lang w:val="fr-FR" w:eastAsia="fr-FR"/>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leauNormal"/>
    <w:uiPriority w:val="99"/>
    <w:pPr>
      <w:spacing w:after="0" w:line="240" w:lineRule="auto"/>
    </w:pPr>
    <w:rPr>
      <w:color w:val="404040"/>
      <w:sz w:val="20"/>
      <w:szCs w:val="20"/>
      <w:lang w:val="fr-FR" w:eastAsia="fr-FR"/>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leauNormal"/>
    <w:uiPriority w:val="99"/>
    <w:pPr>
      <w:spacing w:after="0" w:line="240" w:lineRule="auto"/>
    </w:pPr>
    <w:rPr>
      <w:color w:val="404040"/>
      <w:sz w:val="20"/>
      <w:szCs w:val="20"/>
      <w:lang w:val="fr-FR" w:eastAsia="fr-FR"/>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TableauNormal"/>
    <w:uiPriority w:val="99"/>
    <w:pPr>
      <w:spacing w:after="0" w:line="240" w:lineRule="auto"/>
    </w:pPr>
    <w:rPr>
      <w:color w:val="404040"/>
      <w:sz w:val="20"/>
      <w:szCs w:val="20"/>
      <w:lang w:val="fr-FR" w:eastAsia="fr-FR"/>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leauNormal"/>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auNormal"/>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Tableau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leau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leau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leauNormal"/>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Tableau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Lienhypertexte">
    <w:name w:val="Hyperlink"/>
    <w:uiPriority w:val="99"/>
    <w:unhideWhenUsed/>
    <w:rPr>
      <w:color w:val="0563C1" w:themeColor="hyperlink"/>
      <w:u w:val="single"/>
    </w:rPr>
  </w:style>
  <w:style w:type="paragraph" w:styleId="Notedebasdepage">
    <w:name w:val="footnote text"/>
    <w:basedOn w:val="Normal"/>
    <w:link w:val="NotedebasdepageCar"/>
    <w:uiPriority w:val="99"/>
    <w:semiHidden/>
    <w:unhideWhenUsed/>
    <w:pPr>
      <w:spacing w:after="40" w:line="240" w:lineRule="auto"/>
    </w:pPr>
    <w:rPr>
      <w:sz w:val="18"/>
    </w:rPr>
  </w:style>
  <w:style w:type="character" w:customStyle="1" w:styleId="NotedebasdepageCar">
    <w:name w:val="Note de bas de page Car"/>
    <w:link w:val="Notedebasdepage"/>
    <w:uiPriority w:val="99"/>
    <w:rPr>
      <w:sz w:val="18"/>
    </w:rPr>
  </w:style>
  <w:style w:type="character" w:styleId="Appelnotedebasdep">
    <w:name w:val="footnote reference"/>
    <w:basedOn w:val="Policepardfaut"/>
    <w:uiPriority w:val="99"/>
    <w:unhideWhenUsed/>
    <w:rPr>
      <w:vertAlign w:val="superscript"/>
    </w:rPr>
  </w:style>
  <w:style w:type="paragraph" w:styleId="Notedefin">
    <w:name w:val="endnote text"/>
    <w:basedOn w:val="Normal"/>
    <w:link w:val="NotedefinCar"/>
    <w:uiPriority w:val="99"/>
    <w:semiHidden/>
    <w:unhideWhenUsed/>
    <w:pPr>
      <w:spacing w:after="0" w:line="240" w:lineRule="auto"/>
    </w:pPr>
    <w:rPr>
      <w:sz w:val="20"/>
    </w:rPr>
  </w:style>
  <w:style w:type="character" w:customStyle="1" w:styleId="NotedefinCar">
    <w:name w:val="Note de fin Car"/>
    <w:link w:val="Notedefin"/>
    <w:uiPriority w:val="99"/>
    <w:rPr>
      <w:sz w:val="20"/>
    </w:rPr>
  </w:style>
  <w:style w:type="character" w:styleId="Appeldenotedefin">
    <w:name w:val="endnote reference"/>
    <w:basedOn w:val="Policepardfaut"/>
    <w:uiPriority w:val="99"/>
    <w:semiHidden/>
    <w:unhideWhenUsed/>
    <w:rPr>
      <w:vertAlign w:val="superscript"/>
    </w:rPr>
  </w:style>
  <w:style w:type="paragraph" w:styleId="TM1">
    <w:name w:val="toc 1"/>
    <w:basedOn w:val="Normal"/>
    <w:next w:val="Normal"/>
    <w:uiPriority w:val="39"/>
    <w:unhideWhenUsed/>
    <w:pPr>
      <w:spacing w:after="57"/>
    </w:pPr>
  </w:style>
  <w:style w:type="paragraph" w:styleId="TM2">
    <w:name w:val="toc 2"/>
    <w:basedOn w:val="Normal"/>
    <w:next w:val="Normal"/>
    <w:uiPriority w:val="39"/>
    <w:unhideWhenUsed/>
    <w:pPr>
      <w:spacing w:after="57"/>
      <w:ind w:left="283"/>
    </w:pPr>
  </w:style>
  <w:style w:type="paragraph" w:styleId="TM3">
    <w:name w:val="toc 3"/>
    <w:basedOn w:val="Normal"/>
    <w:next w:val="Normal"/>
    <w:uiPriority w:val="39"/>
    <w:unhideWhenUsed/>
    <w:pPr>
      <w:spacing w:after="57"/>
      <w:ind w:left="567"/>
    </w:pPr>
  </w:style>
  <w:style w:type="paragraph" w:styleId="TM4">
    <w:name w:val="toc 4"/>
    <w:basedOn w:val="Normal"/>
    <w:next w:val="Normal"/>
    <w:uiPriority w:val="39"/>
    <w:unhideWhenUsed/>
    <w:pPr>
      <w:spacing w:after="57"/>
      <w:ind w:left="850"/>
    </w:pPr>
  </w:style>
  <w:style w:type="paragraph" w:styleId="TM5">
    <w:name w:val="toc 5"/>
    <w:basedOn w:val="Normal"/>
    <w:next w:val="Normal"/>
    <w:uiPriority w:val="39"/>
    <w:unhideWhenUsed/>
    <w:pPr>
      <w:spacing w:after="57"/>
      <w:ind w:left="1134"/>
    </w:pPr>
  </w:style>
  <w:style w:type="paragraph" w:styleId="TM6">
    <w:name w:val="toc 6"/>
    <w:basedOn w:val="Normal"/>
    <w:next w:val="Normal"/>
    <w:uiPriority w:val="39"/>
    <w:unhideWhenUsed/>
    <w:pPr>
      <w:spacing w:after="57"/>
      <w:ind w:left="1417"/>
    </w:pPr>
  </w:style>
  <w:style w:type="paragraph" w:styleId="TM7">
    <w:name w:val="toc 7"/>
    <w:basedOn w:val="Normal"/>
    <w:next w:val="Normal"/>
    <w:uiPriority w:val="39"/>
    <w:unhideWhenUsed/>
    <w:pPr>
      <w:spacing w:after="57"/>
      <w:ind w:left="1701"/>
    </w:pPr>
  </w:style>
  <w:style w:type="paragraph" w:styleId="TM8">
    <w:name w:val="toc 8"/>
    <w:basedOn w:val="Normal"/>
    <w:next w:val="Normal"/>
    <w:uiPriority w:val="39"/>
    <w:unhideWhenUsed/>
    <w:pPr>
      <w:spacing w:after="57"/>
      <w:ind w:left="1984"/>
    </w:pPr>
  </w:style>
  <w:style w:type="paragraph" w:styleId="TM9">
    <w:name w:val="toc 9"/>
    <w:basedOn w:val="Normal"/>
    <w:next w:val="Normal"/>
    <w:uiPriority w:val="39"/>
    <w:unhideWhenUsed/>
    <w:pPr>
      <w:spacing w:after="57"/>
      <w:ind w:left="2268"/>
    </w:pPr>
  </w:style>
  <w:style w:type="paragraph" w:styleId="En-ttedetabledesmatires">
    <w:name w:val="TOC Heading"/>
    <w:uiPriority w:val="39"/>
    <w:unhideWhenUsed/>
  </w:style>
  <w:style w:type="paragraph" w:styleId="Tabledesillustrations">
    <w:name w:val="table of figures"/>
    <w:basedOn w:val="Normal"/>
    <w:next w:val="Normal"/>
    <w:uiPriority w:val="99"/>
    <w:unhideWhenUsed/>
    <w:pPr>
      <w:spacing w:after="0"/>
    </w:pPr>
  </w:style>
  <w:style w:type="paragraph" w:styleId="Pieddepage">
    <w:name w:val="footer"/>
    <w:basedOn w:val="Normal"/>
    <w:link w:val="PieddepageCar"/>
    <w:uiPriority w:val="99"/>
    <w:unhideWhenUsed/>
    <w:pPr>
      <w:tabs>
        <w:tab w:val="center" w:pos="4677"/>
        <w:tab w:val="right" w:pos="9355"/>
      </w:tabs>
      <w:spacing w:after="0" w:line="240" w:lineRule="auto"/>
    </w:pPr>
  </w:style>
  <w:style w:type="paragraph" w:styleId="En-tte">
    <w:name w:val="header"/>
    <w:basedOn w:val="Normal"/>
    <w:link w:val="En-tteCar"/>
    <w:uiPriority w:val="99"/>
    <w:unhideWhenUsed/>
    <w:pPr>
      <w:tabs>
        <w:tab w:val="center" w:pos="4677"/>
        <w:tab w:val="right" w:pos="9355"/>
      </w:tabs>
      <w:spacing w:after="0" w:line="240" w:lineRule="auto"/>
    </w:pPr>
  </w:style>
  <w:style w:type="paragraph" w:styleId="Sansinterligne">
    <w:name w:val="No Spacing"/>
    <w:basedOn w:val="Normal"/>
    <w:uiPriority w:val="1"/>
    <w:qFormat/>
    <w:pPr>
      <w:spacing w:after="0" w:line="240" w:lineRule="auto"/>
    </w:pPr>
  </w:style>
  <w:style w:type="paragraph" w:styleId="Citation">
    <w:name w:val="Quote"/>
    <w:basedOn w:val="Normal"/>
    <w:next w:val="Normal"/>
    <w:link w:val="CitationCar"/>
    <w:uiPriority w:val="29"/>
    <w:qFormat/>
    <w:pPr>
      <w:ind w:left="4536"/>
      <w:jc w:val="both"/>
    </w:pPr>
    <w:rPr>
      <w:i/>
      <w:iCs/>
      <w:color w:val="373737"/>
      <w:sz w:val="18"/>
      <w:szCs w:val="18"/>
    </w:rPr>
  </w:style>
  <w:style w:type="paragraph" w:styleId="Sous-titre">
    <w:name w:val="Subtitle"/>
    <w:basedOn w:val="Normal"/>
    <w:next w:val="Normal"/>
    <w:link w:val="Sous-titreCar"/>
    <w:uiPriority w:val="11"/>
    <w:qFormat/>
    <w:pPr>
      <w:numPr>
        <w:ilvl w:val="1"/>
      </w:numPr>
      <w:spacing w:line="240" w:lineRule="auto"/>
      <w:outlineLvl w:val="0"/>
    </w:pPr>
    <w:rPr>
      <w:rFonts w:asciiTheme="majorHAnsi" w:eastAsiaTheme="majorEastAsia" w:hAnsiTheme="majorHAnsi" w:cstheme="majorBidi"/>
      <w:i/>
      <w:iCs/>
      <w:color w:val="444444"/>
      <w:sz w:val="52"/>
      <w:szCs w:val="52"/>
    </w:rPr>
  </w:style>
  <w:style w:type="paragraph" w:styleId="Citationintense">
    <w:name w:val="Intense Quote"/>
    <w:basedOn w:val="Normal"/>
    <w:next w:val="Normal"/>
    <w:link w:val="CitationintenseCar"/>
    <w:uiPriority w:val="30"/>
    <w:qFormat/>
    <w:pPr>
      <w:pBdr>
        <w:top w:val="single" w:sz="4" w:space="1" w:color="808080"/>
        <w:left w:val="single" w:sz="4" w:space="4" w:color="808080"/>
        <w:bottom w:val="single" w:sz="4" w:space="1" w:color="808080"/>
        <w:right w:val="single" w:sz="4" w:space="4" w:color="808080"/>
      </w:pBdr>
      <w:shd w:val="clear" w:color="auto" w:fill="EEEEEE"/>
      <w:ind w:left="567" w:right="567"/>
      <w:jc w:val="both"/>
    </w:pPr>
    <w:rPr>
      <w:b/>
      <w:bCs/>
      <w:i/>
      <w:iCs/>
      <w:color w:val="464646"/>
      <w:sz w:val="19"/>
      <w:szCs w:val="19"/>
    </w:rPr>
  </w:style>
  <w:style w:type="paragraph" w:styleId="Titre">
    <w:name w:val="Title"/>
    <w:basedOn w:val="Normal"/>
    <w:next w:val="Normal"/>
    <w:link w:val="TitreCar"/>
    <w:uiPriority w:val="10"/>
    <w:qFormat/>
    <w:pPr>
      <w:pBdr>
        <w:bottom w:val="single" w:sz="24" w:space="0" w:color="000000" w:themeColor="text1"/>
      </w:pBdr>
      <w:spacing w:before="300" w:after="80" w:line="240" w:lineRule="auto"/>
      <w:contextualSpacing/>
      <w:outlineLvl w:val="0"/>
    </w:pPr>
    <w:rPr>
      <w:rFonts w:asciiTheme="majorHAnsi" w:eastAsiaTheme="majorEastAsia" w:hAnsiTheme="majorHAnsi" w:cstheme="majorBidi"/>
      <w:b/>
      <w:bCs/>
      <w:color w:val="000000" w:themeColor="text1"/>
      <w:sz w:val="72"/>
      <w:szCs w:val="72"/>
    </w:rPr>
  </w:style>
  <w:style w:type="paragraph" w:styleId="Paragraphedeliste">
    <w:name w:val="List Paragraph"/>
    <w:basedOn w:val="Normal"/>
    <w:uiPriority w:val="34"/>
    <w:qFormat/>
    <w:pPr>
      <w:ind w:left="720"/>
      <w:contextualSpacing/>
    </w:pPr>
  </w:style>
  <w:style w:type="paragraph" w:styleId="Textedebulles">
    <w:name w:val="Balloon Text"/>
    <w:basedOn w:val="Normal"/>
    <w:link w:val="TextedebullesCar"/>
    <w:uiPriority w:val="99"/>
    <w:semiHidden/>
    <w:unhideWhenUsed/>
    <w:rsid w:val="00FF714E"/>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FF714E"/>
    <w:rPr>
      <w:rFonts w:ascii="Segoe UI" w:hAnsi="Segoe UI" w:cs="Segoe UI"/>
      <w:sz w:val="18"/>
      <w:szCs w:val="18"/>
      <w:lang w:val="fr-FR"/>
    </w:rPr>
  </w:style>
  <w:style w:type="character" w:styleId="Marquedecommentaire">
    <w:name w:val="annotation reference"/>
    <w:basedOn w:val="Policepardfaut"/>
    <w:uiPriority w:val="99"/>
    <w:semiHidden/>
    <w:unhideWhenUsed/>
    <w:rsid w:val="007B0008"/>
    <w:rPr>
      <w:sz w:val="16"/>
      <w:szCs w:val="16"/>
    </w:rPr>
  </w:style>
  <w:style w:type="paragraph" w:styleId="Commentaire">
    <w:name w:val="annotation text"/>
    <w:basedOn w:val="Normal"/>
    <w:link w:val="CommentaireCar"/>
    <w:uiPriority w:val="99"/>
    <w:semiHidden/>
    <w:unhideWhenUsed/>
    <w:rsid w:val="007B0008"/>
    <w:pPr>
      <w:spacing w:line="240" w:lineRule="auto"/>
    </w:pPr>
    <w:rPr>
      <w:sz w:val="20"/>
      <w:szCs w:val="20"/>
    </w:rPr>
  </w:style>
  <w:style w:type="character" w:customStyle="1" w:styleId="CommentaireCar">
    <w:name w:val="Commentaire Car"/>
    <w:basedOn w:val="Policepardfaut"/>
    <w:link w:val="Commentaire"/>
    <w:uiPriority w:val="99"/>
    <w:semiHidden/>
    <w:rsid w:val="007B0008"/>
    <w:rPr>
      <w:sz w:val="20"/>
      <w:szCs w:val="20"/>
      <w:lang w:val="fr-FR"/>
    </w:rPr>
  </w:style>
  <w:style w:type="paragraph" w:styleId="Objetducommentaire">
    <w:name w:val="annotation subject"/>
    <w:basedOn w:val="Commentaire"/>
    <w:next w:val="Commentaire"/>
    <w:link w:val="ObjetducommentaireCar"/>
    <w:uiPriority w:val="99"/>
    <w:semiHidden/>
    <w:unhideWhenUsed/>
    <w:rsid w:val="007B0008"/>
    <w:rPr>
      <w:b/>
      <w:bCs/>
    </w:rPr>
  </w:style>
  <w:style w:type="character" w:customStyle="1" w:styleId="ObjetducommentaireCar">
    <w:name w:val="Objet du commentaire Car"/>
    <w:basedOn w:val="CommentaireCar"/>
    <w:link w:val="Objetducommentaire"/>
    <w:uiPriority w:val="99"/>
    <w:semiHidden/>
    <w:rsid w:val="007B0008"/>
    <w:rPr>
      <w:b/>
      <w:bCs/>
      <w:sz w:val="20"/>
      <w:szCs w:val="20"/>
      <w:lang w:val="fr-FR"/>
    </w:rPr>
  </w:style>
  <w:style w:type="paragraph" w:customStyle="1" w:styleId="articlecontenu">
    <w:name w:val="article : contenu"/>
    <w:basedOn w:val="Normal"/>
    <w:rsid w:val="00CA08D7"/>
    <w:pPr>
      <w:autoSpaceDE w:val="0"/>
      <w:autoSpaceDN w:val="0"/>
      <w:spacing w:after="140" w:line="240" w:lineRule="auto"/>
      <w:ind w:firstLine="567"/>
      <w:jc w:val="both"/>
    </w:pPr>
    <w:rPr>
      <w:rFonts w:ascii="Arial" w:eastAsia="Times New Roman" w:hAnsi="Arial" w:cs="Arial"/>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4962322">
      <w:bodyDiv w:val="1"/>
      <w:marLeft w:val="0"/>
      <w:marRight w:val="0"/>
      <w:marTop w:val="0"/>
      <w:marBottom w:val="0"/>
      <w:divBdr>
        <w:top w:val="none" w:sz="0" w:space="0" w:color="auto"/>
        <w:left w:val="none" w:sz="0" w:space="0" w:color="auto"/>
        <w:bottom w:val="none" w:sz="0" w:space="0" w:color="auto"/>
        <w:right w:val="none" w:sz="0" w:space="0" w:color="auto"/>
      </w:divBdr>
    </w:div>
    <w:div w:id="1901401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Arial"/>
        <a:ea typeface="Arial"/>
        <a:cs typeface="Arial"/>
      </a:majorFont>
      <a:minorFont>
        <a:latin typeface="Arial"/>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hade val="95000"/>
              <a:satMod val="105000"/>
            </a:schemeClr>
          </a:solidFill>
        </a:ln>
        <a:ln w="12700" cap="flat" cmpd="sng" algn="ctr">
          <a:solidFill>
            <a:schemeClr val="phClr"/>
          </a:solidFill>
        </a:ln>
        <a:ln w="19050" cap="flat" cmpd="sng" algn="ctr">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0DD0DB-2BC5-425E-9B8E-ABB1C4BBB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1205</Words>
  <Characters>6630</Characters>
  <Application>Microsoft Office Word</Application>
  <DocSecurity>0</DocSecurity>
  <Lines>55</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Thomas BALLADUR</dc:creator>
  <cp:lastModifiedBy>Sebastien MICHEL</cp:lastModifiedBy>
  <cp:revision>2</cp:revision>
  <cp:lastPrinted>2023-05-12T11:45:00Z</cp:lastPrinted>
  <dcterms:created xsi:type="dcterms:W3CDTF">2023-09-29T07:17:00Z</dcterms:created>
  <dcterms:modified xsi:type="dcterms:W3CDTF">2023-09-29T07:17:00Z</dcterms:modified>
</cp:coreProperties>
</file>