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6ACD5" w14:textId="36564453" w:rsidR="00087B69" w:rsidRPr="003C4F3B" w:rsidRDefault="001F1B3D" w:rsidP="001F1B3D">
      <w:pPr>
        <w:tabs>
          <w:tab w:val="left" w:pos="1843"/>
          <w:tab w:val="center" w:pos="6804"/>
        </w:tabs>
        <w:spacing w:line="360" w:lineRule="auto"/>
        <w:rPr>
          <w:b/>
          <w:i/>
          <w:smallCaps/>
          <w:color w:val="92D05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687F47A" wp14:editId="4FD80B33">
            <wp:simplePos x="0" y="0"/>
            <wp:positionH relativeFrom="column">
              <wp:posOffset>-380963</wp:posOffset>
            </wp:positionH>
            <wp:positionV relativeFrom="paragraph">
              <wp:posOffset>-313765</wp:posOffset>
            </wp:positionV>
            <wp:extent cx="1308847" cy="534229"/>
            <wp:effectExtent l="0" t="0" r="0" b="0"/>
            <wp:wrapNone/>
            <wp:docPr id="1585486942" name="Image 2" descr="Une image contenant Graphique, graphisme, Polic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486942" name="Image 2" descr="Une image contenant Graphique, graphisme, Police, symbol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847" cy="534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DC5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6EBA41AA" wp14:editId="7E04CA30">
                <wp:simplePos x="0" y="0"/>
                <wp:positionH relativeFrom="column">
                  <wp:posOffset>4836795</wp:posOffset>
                </wp:positionH>
                <wp:positionV relativeFrom="paragraph">
                  <wp:posOffset>-271481</wp:posOffset>
                </wp:positionV>
                <wp:extent cx="1666875" cy="370205"/>
                <wp:effectExtent l="0" t="0" r="0" b="0"/>
                <wp:wrapNone/>
                <wp:docPr id="9165731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6687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E3724" w14:textId="77777777" w:rsidR="004A692A" w:rsidRPr="001F1B3D" w:rsidRDefault="004A692A" w:rsidP="004A692A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color w:val="AEAAAA"/>
                                <w:sz w:val="28"/>
                                <w:szCs w:val="28"/>
                              </w:rPr>
                            </w:pPr>
                            <w:r w:rsidRPr="001F1B3D">
                              <w:rPr>
                                <w:rFonts w:ascii="Poppins" w:hAnsi="Poppins" w:cs="Poppins"/>
                                <w:b/>
                                <w:color w:val="AEAAAA"/>
                                <w:sz w:val="28"/>
                                <w:szCs w:val="28"/>
                              </w:rPr>
                              <w:t>Modèle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BA41A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0.85pt;margin-top:-21.4pt;width:131.25pt;height:29.15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" filled="f" stroked="f">
                <v:path arrowok="t"/>
                <v:textbox style="mso-fit-shape-to-text:t">
                  <w:txbxContent>
                    <w:p w14:paraId="5F5E3724" w14:textId="77777777" w:rsidR="004A692A" w:rsidRPr="001F1B3D" w:rsidRDefault="004A692A" w:rsidP="004A692A">
                      <w:pPr>
                        <w:jc w:val="center"/>
                        <w:rPr>
                          <w:rFonts w:ascii="Poppins" w:hAnsi="Poppins" w:cs="Poppins"/>
                          <w:b/>
                          <w:color w:val="AEAAAA"/>
                          <w:sz w:val="28"/>
                          <w:szCs w:val="28"/>
                        </w:rPr>
                      </w:pPr>
                      <w:r w:rsidRPr="001F1B3D">
                        <w:rPr>
                          <w:rFonts w:ascii="Poppins" w:hAnsi="Poppins" w:cs="Poppins"/>
                          <w:b/>
                          <w:color w:val="AEAAAA"/>
                          <w:sz w:val="28"/>
                          <w:szCs w:val="28"/>
                        </w:rPr>
                        <w:t>Modèle</w:t>
                      </w:r>
                    </w:p>
                  </w:txbxContent>
                </v:textbox>
              </v:shape>
            </w:pict>
          </mc:Fallback>
        </mc:AlternateContent>
      </w:r>
    </w:p>
    <w:p w14:paraId="2C6B0CD2" w14:textId="63FF3249" w:rsidR="001F1B3D" w:rsidRDefault="003E4124" w:rsidP="001F1B3D">
      <w:pPr>
        <w:tabs>
          <w:tab w:val="left" w:pos="1843"/>
          <w:tab w:val="center" w:pos="6804"/>
        </w:tabs>
        <w:jc w:val="center"/>
        <w:rPr>
          <w:sz w:val="16"/>
          <w:szCs w:val="16"/>
        </w:rPr>
      </w:pPr>
      <w:r w:rsidRPr="001F1B3D">
        <w:rPr>
          <w:rFonts w:ascii="Poppins" w:hAnsi="Poppins" w:cs="Poppins"/>
          <w:b/>
          <w:smallCaps/>
          <w:color w:val="770C4C"/>
          <w:sz w:val="22"/>
          <w:szCs w:val="22"/>
        </w:rPr>
        <w:t xml:space="preserve">Délibération portant adhésion </w:t>
      </w:r>
      <w:r w:rsidR="001F1B3D" w:rsidRPr="001F1B3D">
        <w:rPr>
          <w:rFonts w:ascii="Poppins" w:hAnsi="Poppins" w:cs="Poppins"/>
          <w:b/>
          <w:smallCaps/>
          <w:color w:val="770C4C"/>
          <w:sz w:val="22"/>
          <w:szCs w:val="22"/>
        </w:rPr>
        <w:t>à</w:t>
      </w:r>
      <w:r w:rsidR="00C97AB8" w:rsidRPr="001F1B3D">
        <w:rPr>
          <w:rFonts w:ascii="Poppins" w:hAnsi="Poppins" w:cs="Poppins"/>
          <w:b/>
          <w:smallCaps/>
          <w:color w:val="770C4C"/>
          <w:sz w:val="22"/>
          <w:szCs w:val="22"/>
        </w:rPr>
        <w:t xml:space="preserve"> la</w:t>
      </w:r>
      <w:r w:rsidRPr="001F1B3D">
        <w:rPr>
          <w:rFonts w:ascii="Poppins" w:hAnsi="Poppins" w:cs="Poppins"/>
          <w:b/>
          <w:smallCaps/>
          <w:color w:val="770C4C"/>
          <w:sz w:val="22"/>
          <w:szCs w:val="22"/>
        </w:rPr>
        <w:t xml:space="preserve"> mission </w:t>
      </w:r>
      <w:r w:rsidR="00C97AB8" w:rsidRPr="001F1B3D">
        <w:rPr>
          <w:rFonts w:ascii="Poppins" w:hAnsi="Poppins" w:cs="Poppins"/>
          <w:b/>
          <w:smallCaps/>
          <w:color w:val="770C4C"/>
          <w:sz w:val="22"/>
          <w:szCs w:val="22"/>
        </w:rPr>
        <w:t>de conseil en organisation</w:t>
      </w:r>
    </w:p>
    <w:p w14:paraId="3971DD9E" w14:textId="21D794BB" w:rsidR="00E544AE" w:rsidRPr="001F1B3D" w:rsidRDefault="003E4124" w:rsidP="001F1B3D">
      <w:pPr>
        <w:tabs>
          <w:tab w:val="left" w:pos="1843"/>
          <w:tab w:val="center" w:pos="6804"/>
        </w:tabs>
        <w:jc w:val="center"/>
        <w:rPr>
          <w:sz w:val="16"/>
          <w:szCs w:val="16"/>
        </w:rPr>
      </w:pPr>
      <w:r w:rsidRPr="001F1B3D">
        <w:rPr>
          <w:rFonts w:ascii="Poppins" w:hAnsi="Poppins" w:cs="Poppins"/>
          <w:b/>
          <w:smallCaps/>
          <w:color w:val="770C4C"/>
          <w:sz w:val="22"/>
          <w:szCs w:val="22"/>
        </w:rPr>
        <w:t>du</w:t>
      </w:r>
      <w:r w:rsidR="001F1B3D">
        <w:rPr>
          <w:rFonts w:ascii="Poppins" w:hAnsi="Poppins" w:cs="Poppins"/>
          <w:b/>
          <w:smallCaps/>
          <w:color w:val="770C4C"/>
          <w:sz w:val="22"/>
          <w:szCs w:val="22"/>
        </w:rPr>
        <w:t xml:space="preserve"> </w:t>
      </w:r>
      <w:r w:rsidRPr="001F1B3D">
        <w:rPr>
          <w:rFonts w:ascii="Poppins" w:hAnsi="Poppins" w:cs="Poppins"/>
          <w:b/>
          <w:smallCaps/>
          <w:color w:val="770C4C"/>
          <w:sz w:val="22"/>
          <w:szCs w:val="22"/>
        </w:rPr>
        <w:t xml:space="preserve">Centre de gestion de la fonction publique territoriale </w:t>
      </w:r>
      <w:r w:rsidR="00C57A4E" w:rsidRPr="001F1B3D">
        <w:rPr>
          <w:rFonts w:ascii="Poppins" w:hAnsi="Poppins" w:cs="Poppins"/>
          <w:b/>
          <w:smallCaps/>
          <w:color w:val="770C4C"/>
          <w:sz w:val="22"/>
          <w:szCs w:val="22"/>
        </w:rPr>
        <w:t>du calvados</w:t>
      </w:r>
    </w:p>
    <w:p w14:paraId="6D6DEE70" w14:textId="2B94EDDD" w:rsidR="007E0A0C" w:rsidRPr="001F1B3D" w:rsidRDefault="003E4124" w:rsidP="001F1B3D">
      <w:pPr>
        <w:tabs>
          <w:tab w:val="left" w:pos="1843"/>
          <w:tab w:val="center" w:pos="6804"/>
        </w:tabs>
        <w:spacing w:line="360" w:lineRule="auto"/>
        <w:jc w:val="center"/>
        <w:rPr>
          <w:rFonts w:ascii="Poppins" w:hAnsi="Poppins" w:cs="Poppins"/>
          <w:b/>
          <w:smallCaps/>
          <w:color w:val="328755"/>
          <w:sz w:val="21"/>
          <w:szCs w:val="21"/>
        </w:rPr>
      </w:pPr>
      <w:r w:rsidRPr="001F1B3D">
        <w:rPr>
          <w:rFonts w:ascii="Poppins" w:hAnsi="Poppins" w:cs="Poppins"/>
          <w:b/>
          <w:smallCaps/>
          <w:color w:val="328755"/>
          <w:sz w:val="21"/>
          <w:szCs w:val="21"/>
        </w:rPr>
        <w:t xml:space="preserve">Article </w:t>
      </w:r>
      <w:r w:rsidR="00B16970" w:rsidRPr="001F1B3D">
        <w:rPr>
          <w:rFonts w:ascii="Poppins" w:hAnsi="Poppins" w:cs="Poppins"/>
          <w:b/>
          <w:smallCaps/>
          <w:color w:val="328755"/>
          <w:sz w:val="21"/>
          <w:szCs w:val="21"/>
        </w:rPr>
        <w:t>L452-47 du Code général de la Fonction Publique</w:t>
      </w:r>
    </w:p>
    <w:p w14:paraId="2D61341A" w14:textId="77777777" w:rsidR="00E46112" w:rsidRPr="001F1B3D" w:rsidRDefault="00E46112" w:rsidP="0005341B">
      <w:pPr>
        <w:tabs>
          <w:tab w:val="left" w:pos="1843"/>
          <w:tab w:val="center" w:pos="6804"/>
        </w:tabs>
        <w:ind w:left="-567" w:right="-567"/>
        <w:jc w:val="both"/>
        <w:rPr>
          <w:rFonts w:ascii="Poppins" w:hAnsi="Poppins" w:cs="Poppins"/>
          <w:sz w:val="20"/>
          <w:szCs w:val="20"/>
        </w:rPr>
      </w:pPr>
    </w:p>
    <w:p w14:paraId="05189534" w14:textId="50BCAEDE" w:rsidR="00534584" w:rsidRPr="001F1B3D" w:rsidRDefault="007E0A0C" w:rsidP="0005341B">
      <w:pPr>
        <w:tabs>
          <w:tab w:val="left" w:pos="1843"/>
          <w:tab w:val="center" w:pos="6804"/>
        </w:tabs>
        <w:ind w:left="-567" w:right="-567"/>
        <w:jc w:val="both"/>
        <w:rPr>
          <w:rFonts w:ascii="Poppins" w:hAnsi="Poppins" w:cs="Poppins"/>
          <w:sz w:val="20"/>
          <w:szCs w:val="20"/>
        </w:rPr>
      </w:pPr>
      <w:r w:rsidRPr="001F1B3D">
        <w:rPr>
          <w:rFonts w:ascii="Poppins" w:hAnsi="Poppins" w:cs="Poppins"/>
          <w:sz w:val="20"/>
          <w:szCs w:val="20"/>
        </w:rPr>
        <w:t>M</w:t>
      </w:r>
      <w:r w:rsidR="00E46112" w:rsidRPr="001F1B3D">
        <w:rPr>
          <w:rFonts w:ascii="Poppins" w:hAnsi="Poppins" w:cs="Poppins"/>
          <w:sz w:val="20"/>
          <w:szCs w:val="20"/>
        </w:rPr>
        <w:t>/Mme</w:t>
      </w:r>
      <w:r w:rsidRPr="001F1B3D">
        <w:rPr>
          <w:rFonts w:ascii="Poppins" w:hAnsi="Poppins" w:cs="Poppins"/>
          <w:sz w:val="20"/>
          <w:szCs w:val="20"/>
        </w:rPr>
        <w:t>……………………………………</w:t>
      </w:r>
      <w:r w:rsidR="001F053E" w:rsidRPr="001F1B3D">
        <w:rPr>
          <w:rFonts w:ascii="Poppins" w:hAnsi="Poppins" w:cs="Poppins"/>
          <w:sz w:val="20"/>
          <w:szCs w:val="20"/>
        </w:rPr>
        <w:t>…</w:t>
      </w:r>
      <w:r w:rsidR="001F1B3D" w:rsidRPr="001F1B3D">
        <w:rPr>
          <w:rFonts w:ascii="Poppins" w:hAnsi="Poppins" w:cs="Poppins"/>
          <w:sz w:val="20"/>
          <w:szCs w:val="20"/>
        </w:rPr>
        <w:t>……</w:t>
      </w:r>
      <w:r w:rsidR="00BC7374">
        <w:rPr>
          <w:rFonts w:ascii="Poppins" w:hAnsi="Poppins" w:cs="Poppins"/>
          <w:sz w:val="20"/>
          <w:szCs w:val="20"/>
        </w:rPr>
        <w:t>………………………</w:t>
      </w:r>
      <w:proofErr w:type="gramStart"/>
      <w:r w:rsidR="00BC7374">
        <w:rPr>
          <w:rFonts w:ascii="Poppins" w:hAnsi="Poppins" w:cs="Poppins"/>
          <w:sz w:val="20"/>
          <w:szCs w:val="20"/>
        </w:rPr>
        <w:t>…….</w:t>
      </w:r>
      <w:proofErr w:type="gramEnd"/>
      <w:r w:rsidR="00BC7374">
        <w:rPr>
          <w:rFonts w:ascii="Poppins" w:hAnsi="Poppins" w:cs="Poppins"/>
          <w:sz w:val="20"/>
          <w:szCs w:val="20"/>
        </w:rPr>
        <w:t>.</w:t>
      </w:r>
      <w:r w:rsidRPr="001F1B3D">
        <w:rPr>
          <w:rFonts w:ascii="Poppins" w:hAnsi="Poppins" w:cs="Poppins"/>
          <w:sz w:val="20"/>
          <w:szCs w:val="20"/>
        </w:rPr>
        <w:t>(autorité territoriale) expose au</w:t>
      </w:r>
      <w:r w:rsidR="00BC7374">
        <w:rPr>
          <w:rFonts w:ascii="Poppins" w:hAnsi="Poppins" w:cs="Poppins"/>
          <w:sz w:val="20"/>
          <w:szCs w:val="20"/>
        </w:rPr>
        <w:t xml:space="preserve"> ……………………</w:t>
      </w:r>
      <w:r w:rsidRPr="001F1B3D">
        <w:rPr>
          <w:rFonts w:ascii="Poppins" w:hAnsi="Poppins" w:cs="Poppins"/>
          <w:sz w:val="20"/>
          <w:szCs w:val="20"/>
        </w:rPr>
        <w:t>………………………………………….…. (</w:t>
      </w:r>
      <w:r w:rsidR="001F053E" w:rsidRPr="001F1B3D">
        <w:rPr>
          <w:rFonts w:ascii="Poppins" w:hAnsi="Poppins" w:cs="Poppins"/>
          <w:sz w:val="20"/>
          <w:szCs w:val="20"/>
        </w:rPr>
        <w:t>Organe</w:t>
      </w:r>
      <w:r w:rsidRPr="001F1B3D">
        <w:rPr>
          <w:rFonts w:ascii="Poppins" w:hAnsi="Poppins" w:cs="Poppins"/>
          <w:sz w:val="20"/>
          <w:szCs w:val="20"/>
        </w:rPr>
        <w:t xml:space="preserve"> délibérant) </w:t>
      </w:r>
      <w:r w:rsidR="003E4124" w:rsidRPr="001F1B3D">
        <w:rPr>
          <w:rFonts w:ascii="Poppins" w:hAnsi="Poppins" w:cs="Poppins"/>
          <w:sz w:val="20"/>
          <w:szCs w:val="20"/>
        </w:rPr>
        <w:t xml:space="preserve">que le Centre de Gestion </w:t>
      </w:r>
      <w:r w:rsidR="00C57A4E" w:rsidRPr="001F1B3D">
        <w:rPr>
          <w:rFonts w:ascii="Poppins" w:hAnsi="Poppins" w:cs="Poppins"/>
          <w:sz w:val="20"/>
          <w:szCs w:val="20"/>
        </w:rPr>
        <w:t>du Calvados</w:t>
      </w:r>
      <w:r w:rsidR="003E4124" w:rsidRPr="001F1B3D">
        <w:rPr>
          <w:rFonts w:ascii="Poppins" w:hAnsi="Poppins" w:cs="Poppins"/>
          <w:sz w:val="20"/>
          <w:szCs w:val="20"/>
        </w:rPr>
        <w:t xml:space="preserve"> assure pour le compte des collectivités et établissements affiliés des missions obligatoires prévues par la loi n° 84-53 du 26 janvier 1984</w:t>
      </w:r>
      <w:r w:rsidR="001F4321" w:rsidRPr="001F1B3D">
        <w:rPr>
          <w:rFonts w:ascii="Poppins" w:hAnsi="Poppins" w:cs="Poppins"/>
          <w:sz w:val="20"/>
          <w:szCs w:val="20"/>
        </w:rPr>
        <w:t xml:space="preserve"> modifié</w:t>
      </w:r>
      <w:r w:rsidR="003E4124" w:rsidRPr="001F1B3D">
        <w:rPr>
          <w:rFonts w:ascii="Poppins" w:hAnsi="Poppins" w:cs="Poppins"/>
          <w:sz w:val="20"/>
          <w:szCs w:val="20"/>
        </w:rPr>
        <w:t xml:space="preserve">. Notamment, il lui revient </w:t>
      </w:r>
      <w:r w:rsidR="001F4321" w:rsidRPr="001F1B3D">
        <w:rPr>
          <w:rFonts w:ascii="Poppins" w:hAnsi="Poppins" w:cs="Poppins"/>
          <w:sz w:val="20"/>
          <w:szCs w:val="20"/>
        </w:rPr>
        <w:t>d’organiser</w:t>
      </w:r>
      <w:r w:rsidR="003E4124" w:rsidRPr="001F1B3D">
        <w:rPr>
          <w:rFonts w:ascii="Poppins" w:hAnsi="Poppins" w:cs="Poppins"/>
          <w:sz w:val="20"/>
          <w:szCs w:val="20"/>
        </w:rPr>
        <w:t xml:space="preserve"> les concours et examens professionnels, </w:t>
      </w:r>
      <w:r w:rsidR="001F4321" w:rsidRPr="001F1B3D">
        <w:rPr>
          <w:rFonts w:ascii="Poppins" w:hAnsi="Poppins" w:cs="Poppins"/>
          <w:sz w:val="20"/>
          <w:szCs w:val="20"/>
        </w:rPr>
        <w:t xml:space="preserve">de gérer </w:t>
      </w:r>
      <w:r w:rsidR="003E4124" w:rsidRPr="001F1B3D">
        <w:rPr>
          <w:rFonts w:ascii="Poppins" w:hAnsi="Poppins" w:cs="Poppins"/>
          <w:sz w:val="20"/>
          <w:szCs w:val="20"/>
        </w:rPr>
        <w:t xml:space="preserve">la bourse </w:t>
      </w:r>
      <w:r w:rsidR="001F4321" w:rsidRPr="001F1B3D">
        <w:rPr>
          <w:rFonts w:ascii="Poppins" w:hAnsi="Poppins" w:cs="Poppins"/>
          <w:sz w:val="20"/>
          <w:szCs w:val="20"/>
        </w:rPr>
        <w:t>de l’emploi (www.emploi-territorial.</w:t>
      </w:r>
      <w:r w:rsidR="003E4124" w:rsidRPr="001F1B3D">
        <w:rPr>
          <w:rFonts w:ascii="Poppins" w:hAnsi="Poppins" w:cs="Poppins"/>
          <w:sz w:val="20"/>
          <w:szCs w:val="20"/>
        </w:rPr>
        <w:t xml:space="preserve">fr) ou encore </w:t>
      </w:r>
      <w:r w:rsidR="001F4321" w:rsidRPr="001F1B3D">
        <w:rPr>
          <w:rFonts w:ascii="Poppins" w:hAnsi="Poppins" w:cs="Poppins"/>
          <w:sz w:val="20"/>
          <w:szCs w:val="20"/>
        </w:rPr>
        <w:t xml:space="preserve">d’assurer </w:t>
      </w:r>
      <w:r w:rsidR="003E4124" w:rsidRPr="001F1B3D">
        <w:rPr>
          <w:rFonts w:ascii="Poppins" w:hAnsi="Poppins" w:cs="Poppins"/>
          <w:sz w:val="20"/>
          <w:szCs w:val="20"/>
        </w:rPr>
        <w:t>le fonctionnement des instances paritaires (commission administrative parit</w:t>
      </w:r>
      <w:r w:rsidR="001F4321" w:rsidRPr="001F1B3D">
        <w:rPr>
          <w:rFonts w:ascii="Poppins" w:hAnsi="Poppins" w:cs="Poppins"/>
          <w:sz w:val="20"/>
          <w:szCs w:val="20"/>
        </w:rPr>
        <w:t xml:space="preserve">aire, comité </w:t>
      </w:r>
      <w:r w:rsidR="00761CEE" w:rsidRPr="001F1B3D">
        <w:rPr>
          <w:rFonts w:ascii="Poppins" w:hAnsi="Poppins" w:cs="Poppins"/>
          <w:sz w:val="20"/>
          <w:szCs w:val="20"/>
        </w:rPr>
        <w:t>social territorial</w:t>
      </w:r>
      <w:r w:rsidR="003E4124" w:rsidRPr="001F1B3D">
        <w:rPr>
          <w:rFonts w:ascii="Poppins" w:hAnsi="Poppins" w:cs="Poppins"/>
          <w:sz w:val="20"/>
          <w:szCs w:val="20"/>
        </w:rPr>
        <w:t>), etc.</w:t>
      </w:r>
    </w:p>
    <w:p w14:paraId="5494B0B4" w14:textId="77777777" w:rsidR="00BC7374" w:rsidRDefault="003E4124" w:rsidP="0005341B">
      <w:pPr>
        <w:tabs>
          <w:tab w:val="left" w:pos="1843"/>
          <w:tab w:val="center" w:pos="6804"/>
        </w:tabs>
        <w:ind w:left="-567" w:right="-567"/>
        <w:jc w:val="both"/>
        <w:rPr>
          <w:rFonts w:ascii="Poppins" w:hAnsi="Poppins" w:cs="Poppins"/>
          <w:sz w:val="20"/>
          <w:szCs w:val="20"/>
        </w:rPr>
      </w:pPr>
      <w:r w:rsidRPr="001F1B3D">
        <w:rPr>
          <w:rFonts w:ascii="Poppins" w:hAnsi="Poppins" w:cs="Poppins"/>
          <w:sz w:val="20"/>
          <w:szCs w:val="20"/>
        </w:rPr>
        <w:t xml:space="preserve">Au-delà des missions obligatoires, le </w:t>
      </w:r>
      <w:r w:rsidR="00761CEE" w:rsidRPr="001F1B3D">
        <w:rPr>
          <w:rFonts w:ascii="Poppins" w:hAnsi="Poppins" w:cs="Poppins"/>
          <w:sz w:val="20"/>
          <w:szCs w:val="20"/>
        </w:rPr>
        <w:t xml:space="preserve">Centre de Gestion </w:t>
      </w:r>
      <w:r w:rsidR="00C57A4E" w:rsidRPr="001F1B3D">
        <w:rPr>
          <w:rFonts w:ascii="Poppins" w:hAnsi="Poppins" w:cs="Poppins"/>
          <w:sz w:val="20"/>
          <w:szCs w:val="20"/>
        </w:rPr>
        <w:t>du Calvados</w:t>
      </w:r>
      <w:r w:rsidRPr="001F1B3D">
        <w:rPr>
          <w:rFonts w:ascii="Poppins" w:hAnsi="Poppins" w:cs="Poppins"/>
          <w:sz w:val="20"/>
          <w:szCs w:val="20"/>
        </w:rPr>
        <w:t xml:space="preserve"> se positionne en tant que partenaire « ressources humaines » des collectivités par </w:t>
      </w:r>
      <w:r w:rsidR="009778BA" w:rsidRPr="001F1B3D">
        <w:rPr>
          <w:rFonts w:ascii="Poppins" w:hAnsi="Poppins" w:cs="Poppins"/>
          <w:sz w:val="20"/>
          <w:szCs w:val="20"/>
        </w:rPr>
        <w:t xml:space="preserve">l’exercice </w:t>
      </w:r>
      <w:r w:rsidRPr="001F1B3D">
        <w:rPr>
          <w:rFonts w:ascii="Poppins" w:hAnsi="Poppins" w:cs="Poppins"/>
          <w:sz w:val="20"/>
          <w:szCs w:val="20"/>
        </w:rPr>
        <w:t xml:space="preserve">d’autres missions dites optionnelles. </w:t>
      </w:r>
    </w:p>
    <w:p w14:paraId="1B209182" w14:textId="60AFFE8D" w:rsidR="007E0A0C" w:rsidRPr="001F1B3D" w:rsidRDefault="003E4124" w:rsidP="0005341B">
      <w:pPr>
        <w:tabs>
          <w:tab w:val="left" w:pos="1843"/>
          <w:tab w:val="center" w:pos="6804"/>
        </w:tabs>
        <w:ind w:left="-567" w:right="-567"/>
        <w:jc w:val="both"/>
        <w:rPr>
          <w:rFonts w:ascii="Poppins" w:hAnsi="Poppins" w:cs="Poppins"/>
          <w:sz w:val="20"/>
          <w:szCs w:val="20"/>
        </w:rPr>
      </w:pPr>
      <w:r w:rsidRPr="001F1B3D">
        <w:rPr>
          <w:rFonts w:ascii="Poppins" w:hAnsi="Poppins" w:cs="Poppins"/>
          <w:sz w:val="20"/>
          <w:szCs w:val="20"/>
        </w:rPr>
        <w:t>Dès lors, ces missions sont proposées par le C</w:t>
      </w:r>
      <w:r w:rsidR="00BC7374">
        <w:rPr>
          <w:rFonts w:ascii="Poppins" w:hAnsi="Poppins" w:cs="Poppins"/>
          <w:sz w:val="20"/>
          <w:szCs w:val="20"/>
        </w:rPr>
        <w:t>D</w:t>
      </w:r>
      <w:r w:rsidRPr="001F1B3D">
        <w:rPr>
          <w:rFonts w:ascii="Poppins" w:hAnsi="Poppins" w:cs="Poppins"/>
          <w:sz w:val="20"/>
          <w:szCs w:val="20"/>
        </w:rPr>
        <w:t xml:space="preserve">G </w:t>
      </w:r>
      <w:r w:rsidR="00C57A4E" w:rsidRPr="001F1B3D">
        <w:rPr>
          <w:rFonts w:ascii="Poppins" w:hAnsi="Poppins" w:cs="Poppins"/>
          <w:sz w:val="20"/>
          <w:szCs w:val="20"/>
        </w:rPr>
        <w:t>14</w:t>
      </w:r>
      <w:r w:rsidRPr="001F1B3D">
        <w:rPr>
          <w:rFonts w:ascii="Poppins" w:hAnsi="Poppins" w:cs="Poppins"/>
          <w:sz w:val="20"/>
          <w:szCs w:val="20"/>
        </w:rPr>
        <w:t xml:space="preserve"> afin de compléter son action et d’offrir aux collectivités un accompagnement quotidien en matière de gestion des ressources humaines. </w:t>
      </w:r>
    </w:p>
    <w:p w14:paraId="4B7AE2BF" w14:textId="77777777" w:rsidR="007E0A0C" w:rsidRPr="001F1B3D" w:rsidRDefault="003E4124" w:rsidP="0005341B">
      <w:pPr>
        <w:tabs>
          <w:tab w:val="left" w:pos="1843"/>
          <w:tab w:val="center" w:pos="6804"/>
        </w:tabs>
        <w:ind w:left="-567" w:right="-567"/>
        <w:jc w:val="both"/>
        <w:rPr>
          <w:rFonts w:ascii="Poppins" w:hAnsi="Poppins" w:cs="Poppins"/>
          <w:sz w:val="20"/>
          <w:szCs w:val="20"/>
        </w:rPr>
      </w:pPr>
      <w:r w:rsidRPr="001F1B3D">
        <w:rPr>
          <w:rFonts w:ascii="Poppins" w:hAnsi="Poppins" w:cs="Poppins"/>
          <w:sz w:val="20"/>
          <w:szCs w:val="20"/>
        </w:rPr>
        <w:t>Le Centre de Gesti</w:t>
      </w:r>
      <w:r w:rsidR="00341803" w:rsidRPr="001F1B3D">
        <w:rPr>
          <w:rFonts w:ascii="Poppins" w:hAnsi="Poppins" w:cs="Poppins"/>
          <w:sz w:val="20"/>
          <w:szCs w:val="20"/>
        </w:rPr>
        <w:t>on propose ainsi une convention</w:t>
      </w:r>
      <w:r w:rsidRPr="001F1B3D">
        <w:rPr>
          <w:rFonts w:ascii="Poppins" w:hAnsi="Poppins" w:cs="Poppins"/>
          <w:sz w:val="20"/>
          <w:szCs w:val="20"/>
        </w:rPr>
        <w:t xml:space="preserve">, sur demande expresse de la collectivité, de faire appel </w:t>
      </w:r>
      <w:r w:rsidR="00C97AB8" w:rsidRPr="001F1B3D">
        <w:rPr>
          <w:rFonts w:ascii="Poppins" w:hAnsi="Poppins" w:cs="Poppins"/>
          <w:sz w:val="20"/>
          <w:szCs w:val="20"/>
        </w:rPr>
        <w:t>à la</w:t>
      </w:r>
      <w:r w:rsidRPr="001F1B3D">
        <w:rPr>
          <w:rFonts w:ascii="Poppins" w:hAnsi="Poppins" w:cs="Poppins"/>
          <w:sz w:val="20"/>
          <w:szCs w:val="20"/>
        </w:rPr>
        <w:t xml:space="preserve"> mission </w:t>
      </w:r>
      <w:r w:rsidR="00C97AB8" w:rsidRPr="001F1B3D">
        <w:rPr>
          <w:rFonts w:ascii="Poppins" w:hAnsi="Poppins" w:cs="Poppins"/>
          <w:sz w:val="20"/>
          <w:szCs w:val="20"/>
        </w:rPr>
        <w:t>de conseil en organisation,</w:t>
      </w:r>
      <w:r w:rsidRPr="001F1B3D">
        <w:rPr>
          <w:rFonts w:ascii="Poppins" w:hAnsi="Poppins" w:cs="Poppins"/>
          <w:sz w:val="20"/>
          <w:szCs w:val="20"/>
        </w:rPr>
        <w:t xml:space="preserve"> en tant que de besoin. </w:t>
      </w:r>
    </w:p>
    <w:p w14:paraId="44598DE8" w14:textId="77777777" w:rsidR="00DC06B4" w:rsidRPr="001F1B3D" w:rsidRDefault="00DC06B4" w:rsidP="00534584">
      <w:pPr>
        <w:tabs>
          <w:tab w:val="left" w:pos="1843"/>
          <w:tab w:val="center" w:pos="6804"/>
        </w:tabs>
        <w:jc w:val="both"/>
        <w:rPr>
          <w:rFonts w:ascii="Poppins" w:hAnsi="Poppins" w:cs="Poppins"/>
          <w:sz w:val="20"/>
          <w:szCs w:val="20"/>
        </w:rPr>
      </w:pPr>
    </w:p>
    <w:p w14:paraId="3AA5D2ED" w14:textId="77777777" w:rsidR="007E0A0C" w:rsidRPr="001F1B3D" w:rsidRDefault="00DC06B4" w:rsidP="0005341B">
      <w:pPr>
        <w:tabs>
          <w:tab w:val="left" w:pos="1843"/>
          <w:tab w:val="center" w:pos="6804"/>
        </w:tabs>
        <w:ind w:left="-567" w:right="-567"/>
        <w:jc w:val="both"/>
        <w:rPr>
          <w:rFonts w:ascii="Poppins" w:hAnsi="Poppins" w:cs="Poppins"/>
          <w:sz w:val="20"/>
          <w:szCs w:val="20"/>
        </w:rPr>
      </w:pPr>
      <w:r w:rsidRPr="001F1B3D">
        <w:rPr>
          <w:rFonts w:ascii="Poppins" w:hAnsi="Poppins" w:cs="Poppins"/>
          <w:sz w:val="20"/>
          <w:szCs w:val="20"/>
        </w:rPr>
        <w:t>L’autorité territoriale rappelle que la mise en œuvre du statut de la Fonction Publique Territoriale étant deve</w:t>
      </w:r>
      <w:r w:rsidR="00341803" w:rsidRPr="001F1B3D">
        <w:rPr>
          <w:rFonts w:ascii="Poppins" w:hAnsi="Poppins" w:cs="Poppins"/>
          <w:sz w:val="20"/>
          <w:szCs w:val="20"/>
        </w:rPr>
        <w:t xml:space="preserve">nue un enjeu stratégique </w:t>
      </w:r>
      <w:r w:rsidRPr="001F1B3D">
        <w:rPr>
          <w:rFonts w:ascii="Poppins" w:hAnsi="Poppins" w:cs="Poppins"/>
          <w:sz w:val="20"/>
          <w:szCs w:val="20"/>
        </w:rPr>
        <w:t>en raison de sa complexité et de son incidence sur la gestion de la collectivité, ce</w:t>
      </w:r>
      <w:r w:rsidR="001F053E" w:rsidRPr="001F1B3D">
        <w:rPr>
          <w:rFonts w:ascii="Poppins" w:hAnsi="Poppins" w:cs="Poppins"/>
          <w:sz w:val="20"/>
          <w:szCs w:val="20"/>
        </w:rPr>
        <w:t>tte</w:t>
      </w:r>
      <w:r w:rsidRPr="001F1B3D">
        <w:rPr>
          <w:rFonts w:ascii="Poppins" w:hAnsi="Poppins" w:cs="Poppins"/>
          <w:sz w:val="20"/>
          <w:szCs w:val="20"/>
        </w:rPr>
        <w:t xml:space="preserve"> mission permet d’assister les élus dans leur rôle d’employeur. </w:t>
      </w:r>
    </w:p>
    <w:p w14:paraId="0699992E" w14:textId="77777777" w:rsidR="00DC06B4" w:rsidRPr="001F1B3D" w:rsidRDefault="00DC06B4" w:rsidP="0005341B">
      <w:pPr>
        <w:tabs>
          <w:tab w:val="left" w:pos="1843"/>
          <w:tab w:val="center" w:pos="6804"/>
        </w:tabs>
        <w:ind w:left="-567" w:right="-567"/>
        <w:jc w:val="both"/>
        <w:rPr>
          <w:rFonts w:ascii="Poppins" w:hAnsi="Poppins" w:cs="Poppins"/>
          <w:sz w:val="20"/>
          <w:szCs w:val="20"/>
        </w:rPr>
      </w:pPr>
      <w:r w:rsidRPr="001F1B3D">
        <w:rPr>
          <w:rFonts w:ascii="Poppins" w:hAnsi="Poppins" w:cs="Poppins"/>
          <w:sz w:val="20"/>
          <w:szCs w:val="20"/>
        </w:rPr>
        <w:t xml:space="preserve">L’autorité territoriale propose aux membres de l’organe délibérant de prendre connaissance </w:t>
      </w:r>
      <w:r w:rsidR="00C97AB8" w:rsidRPr="001F1B3D">
        <w:rPr>
          <w:rFonts w:ascii="Poppins" w:hAnsi="Poppins" w:cs="Poppins"/>
          <w:sz w:val="20"/>
          <w:szCs w:val="20"/>
        </w:rPr>
        <w:t>de la convention remise</w:t>
      </w:r>
      <w:r w:rsidRPr="001F1B3D">
        <w:rPr>
          <w:rFonts w:ascii="Poppins" w:hAnsi="Poppins" w:cs="Poppins"/>
          <w:sz w:val="20"/>
          <w:szCs w:val="20"/>
        </w:rPr>
        <w:t xml:space="preserve"> par le Centre de Gestion </w:t>
      </w:r>
      <w:r w:rsidR="00C57A4E" w:rsidRPr="001F1B3D">
        <w:rPr>
          <w:rFonts w:ascii="Poppins" w:hAnsi="Poppins" w:cs="Poppins"/>
          <w:sz w:val="20"/>
          <w:szCs w:val="20"/>
        </w:rPr>
        <w:t>du Calvados</w:t>
      </w:r>
      <w:r w:rsidRPr="001F1B3D">
        <w:rPr>
          <w:rFonts w:ascii="Poppins" w:hAnsi="Poppins" w:cs="Poppins"/>
          <w:sz w:val="20"/>
          <w:szCs w:val="20"/>
        </w:rPr>
        <w:t xml:space="preserve">. </w:t>
      </w:r>
    </w:p>
    <w:p w14:paraId="4D962D56" w14:textId="77777777" w:rsidR="00E46112" w:rsidRPr="001F1B3D" w:rsidRDefault="00E46112" w:rsidP="0005341B">
      <w:pPr>
        <w:tabs>
          <w:tab w:val="left" w:pos="1843"/>
          <w:tab w:val="center" w:pos="6804"/>
        </w:tabs>
        <w:ind w:left="-567" w:right="-567"/>
        <w:jc w:val="both"/>
        <w:rPr>
          <w:rFonts w:ascii="Poppins" w:hAnsi="Poppins" w:cs="Poppins"/>
          <w:sz w:val="20"/>
          <w:szCs w:val="20"/>
        </w:rPr>
      </w:pPr>
    </w:p>
    <w:p w14:paraId="15561BDB" w14:textId="77777777" w:rsidR="00562359" w:rsidRPr="001F1B3D" w:rsidRDefault="00562359" w:rsidP="0005341B">
      <w:pPr>
        <w:tabs>
          <w:tab w:val="left" w:pos="1843"/>
          <w:tab w:val="center" w:pos="6804"/>
        </w:tabs>
        <w:ind w:left="-567" w:right="-567"/>
        <w:jc w:val="both"/>
        <w:rPr>
          <w:rFonts w:ascii="Poppins" w:hAnsi="Poppins" w:cs="Poppins"/>
          <w:sz w:val="20"/>
          <w:szCs w:val="20"/>
        </w:rPr>
      </w:pPr>
    </w:p>
    <w:p w14:paraId="23774B58" w14:textId="77777777" w:rsidR="00562359" w:rsidRPr="001F1B3D" w:rsidRDefault="00562359" w:rsidP="0005341B">
      <w:pPr>
        <w:tabs>
          <w:tab w:val="left" w:pos="1843"/>
          <w:tab w:val="center" w:pos="6804"/>
        </w:tabs>
        <w:ind w:left="-567" w:right="-567"/>
        <w:jc w:val="both"/>
        <w:rPr>
          <w:rFonts w:ascii="Poppins" w:hAnsi="Poppins" w:cs="Poppins"/>
          <w:sz w:val="20"/>
          <w:szCs w:val="20"/>
        </w:rPr>
      </w:pPr>
      <w:r w:rsidRPr="001F1B3D">
        <w:rPr>
          <w:rFonts w:ascii="Poppins" w:hAnsi="Poppins" w:cs="Poppins"/>
          <w:sz w:val="20"/>
          <w:szCs w:val="20"/>
        </w:rPr>
        <w:t>Après en avoir délibéré, le ……………………………………………………………………………………………………. (</w:t>
      </w:r>
      <w:r w:rsidR="001F053E" w:rsidRPr="001F1B3D">
        <w:rPr>
          <w:rFonts w:ascii="Poppins" w:hAnsi="Poppins" w:cs="Poppins"/>
          <w:sz w:val="20"/>
          <w:szCs w:val="20"/>
        </w:rPr>
        <w:t>Organe</w:t>
      </w:r>
      <w:r w:rsidRPr="001F1B3D">
        <w:rPr>
          <w:rFonts w:ascii="Poppins" w:hAnsi="Poppins" w:cs="Poppins"/>
          <w:sz w:val="20"/>
          <w:szCs w:val="20"/>
        </w:rPr>
        <w:t xml:space="preserve"> délibérant) décide de : </w:t>
      </w:r>
    </w:p>
    <w:p w14:paraId="32923DF2" w14:textId="77777777" w:rsidR="00E46112" w:rsidRPr="001F1B3D" w:rsidRDefault="00E46112" w:rsidP="0005341B">
      <w:pPr>
        <w:tabs>
          <w:tab w:val="left" w:pos="1843"/>
          <w:tab w:val="center" w:pos="6804"/>
        </w:tabs>
        <w:ind w:left="-567" w:right="-567"/>
        <w:jc w:val="both"/>
        <w:rPr>
          <w:rFonts w:ascii="Poppins" w:hAnsi="Poppins" w:cs="Poppins"/>
          <w:sz w:val="20"/>
          <w:szCs w:val="20"/>
        </w:rPr>
      </w:pPr>
    </w:p>
    <w:p w14:paraId="2F5F31A0" w14:textId="77777777" w:rsidR="00562359" w:rsidRPr="001F1B3D" w:rsidRDefault="00562359" w:rsidP="0005341B">
      <w:pPr>
        <w:tabs>
          <w:tab w:val="left" w:pos="1843"/>
          <w:tab w:val="center" w:pos="6804"/>
        </w:tabs>
        <w:ind w:left="-567" w:right="-567"/>
        <w:jc w:val="both"/>
        <w:rPr>
          <w:rFonts w:ascii="Poppins" w:hAnsi="Poppins" w:cs="Poppins"/>
          <w:sz w:val="20"/>
          <w:szCs w:val="20"/>
        </w:rPr>
      </w:pPr>
    </w:p>
    <w:p w14:paraId="71FF9041" w14:textId="77777777" w:rsidR="00DC06B4" w:rsidRPr="001F1B3D" w:rsidRDefault="007E0A0C" w:rsidP="0005341B">
      <w:pPr>
        <w:tabs>
          <w:tab w:val="left" w:pos="1843"/>
          <w:tab w:val="center" w:pos="6804"/>
        </w:tabs>
        <w:ind w:left="-567" w:right="-567"/>
        <w:jc w:val="both"/>
        <w:rPr>
          <w:rFonts w:ascii="Poppins" w:hAnsi="Poppins" w:cs="Poppins"/>
          <w:b/>
          <w:color w:val="328755"/>
          <w:sz w:val="20"/>
          <w:szCs w:val="20"/>
        </w:rPr>
      </w:pPr>
      <w:r w:rsidRPr="001F1B3D">
        <w:rPr>
          <w:rFonts w:ascii="Poppins" w:hAnsi="Poppins" w:cs="Poppins"/>
          <w:b/>
          <w:color w:val="328755"/>
          <w:sz w:val="20"/>
          <w:szCs w:val="20"/>
        </w:rPr>
        <w:t>ARTICLE 1 :</w:t>
      </w:r>
    </w:p>
    <w:p w14:paraId="744DF23D" w14:textId="77777777" w:rsidR="007E0A0C" w:rsidRPr="001F1B3D" w:rsidRDefault="007E0A0C" w:rsidP="0005341B">
      <w:pPr>
        <w:tabs>
          <w:tab w:val="left" w:pos="1843"/>
          <w:tab w:val="center" w:pos="6804"/>
        </w:tabs>
        <w:ind w:left="-567" w:right="-567"/>
        <w:jc w:val="both"/>
        <w:rPr>
          <w:rFonts w:ascii="Poppins" w:hAnsi="Poppins" w:cs="Poppins"/>
          <w:sz w:val="20"/>
          <w:szCs w:val="20"/>
        </w:rPr>
      </w:pPr>
      <w:r w:rsidRPr="001F1B3D">
        <w:rPr>
          <w:rFonts w:ascii="Poppins" w:hAnsi="Poppins" w:cs="Poppins"/>
          <w:sz w:val="20"/>
          <w:szCs w:val="20"/>
        </w:rPr>
        <w:t xml:space="preserve">Adhérer à la convention cadre d’adhésion aux missions optionnelles du Centre de Gestion </w:t>
      </w:r>
      <w:r w:rsidR="00C57A4E" w:rsidRPr="001F1B3D">
        <w:rPr>
          <w:rFonts w:ascii="Poppins" w:hAnsi="Poppins" w:cs="Poppins"/>
          <w:sz w:val="20"/>
          <w:szCs w:val="20"/>
        </w:rPr>
        <w:t>du Calvados.</w:t>
      </w:r>
    </w:p>
    <w:p w14:paraId="6D530C43" w14:textId="77777777" w:rsidR="007E0A0C" w:rsidRPr="001F1B3D" w:rsidRDefault="007E0A0C" w:rsidP="0005341B">
      <w:pPr>
        <w:tabs>
          <w:tab w:val="left" w:pos="1843"/>
          <w:tab w:val="center" w:pos="6804"/>
        </w:tabs>
        <w:ind w:left="-567" w:right="-567"/>
        <w:jc w:val="both"/>
        <w:rPr>
          <w:rFonts w:ascii="Poppins" w:hAnsi="Poppins" w:cs="Poppins"/>
          <w:b/>
          <w:color w:val="328755"/>
          <w:sz w:val="20"/>
          <w:szCs w:val="20"/>
        </w:rPr>
      </w:pPr>
      <w:r w:rsidRPr="001F1B3D">
        <w:rPr>
          <w:rFonts w:ascii="Poppins" w:hAnsi="Poppins" w:cs="Poppins"/>
          <w:b/>
          <w:color w:val="328755"/>
          <w:sz w:val="20"/>
          <w:szCs w:val="20"/>
        </w:rPr>
        <w:t>ARTICLE 2 :</w:t>
      </w:r>
    </w:p>
    <w:p w14:paraId="260A5B28" w14:textId="77777777" w:rsidR="007E0A0C" w:rsidRPr="001F1B3D" w:rsidRDefault="007E0A0C" w:rsidP="0005341B">
      <w:pPr>
        <w:tabs>
          <w:tab w:val="left" w:pos="1843"/>
          <w:tab w:val="center" w:pos="6804"/>
        </w:tabs>
        <w:ind w:left="-567" w:right="-567"/>
        <w:jc w:val="both"/>
        <w:rPr>
          <w:rFonts w:ascii="Poppins" w:hAnsi="Poppins" w:cs="Poppins"/>
          <w:sz w:val="20"/>
          <w:szCs w:val="20"/>
        </w:rPr>
      </w:pPr>
      <w:r w:rsidRPr="001F1B3D">
        <w:rPr>
          <w:rFonts w:ascii="Poppins" w:hAnsi="Poppins" w:cs="Poppins"/>
          <w:sz w:val="20"/>
          <w:szCs w:val="20"/>
        </w:rPr>
        <w:t xml:space="preserve">Autoriser l’autorité territoriale à signer les actes subséquents. </w:t>
      </w:r>
    </w:p>
    <w:p w14:paraId="7657C7E6" w14:textId="51EE1410" w:rsidR="007E0A0C" w:rsidRPr="001F1B3D" w:rsidRDefault="007E0A0C" w:rsidP="0005341B">
      <w:pPr>
        <w:tabs>
          <w:tab w:val="left" w:pos="1843"/>
          <w:tab w:val="center" w:pos="6804"/>
        </w:tabs>
        <w:ind w:left="-567" w:right="-567"/>
        <w:jc w:val="both"/>
        <w:rPr>
          <w:rFonts w:ascii="Poppins" w:hAnsi="Poppins" w:cs="Poppins"/>
          <w:sz w:val="20"/>
          <w:szCs w:val="20"/>
        </w:rPr>
      </w:pPr>
      <w:r w:rsidRPr="001F1B3D">
        <w:rPr>
          <w:rFonts w:ascii="Poppins" w:hAnsi="Poppins" w:cs="Poppins"/>
          <w:sz w:val="20"/>
          <w:szCs w:val="20"/>
        </w:rPr>
        <w:t>(</w:t>
      </w:r>
      <w:r w:rsidR="001F1B3D" w:rsidRPr="001F1B3D">
        <w:rPr>
          <w:rFonts w:ascii="Poppins" w:hAnsi="Poppins" w:cs="Poppins"/>
          <w:sz w:val="20"/>
          <w:szCs w:val="20"/>
        </w:rPr>
        <w:t>Convention</w:t>
      </w:r>
      <w:r w:rsidRPr="001F1B3D">
        <w:rPr>
          <w:rFonts w:ascii="Poppins" w:hAnsi="Poppins" w:cs="Poppins"/>
          <w:sz w:val="20"/>
          <w:szCs w:val="20"/>
        </w:rPr>
        <w:t xml:space="preserve">, formulaire de demande de mission, devis, etc.)  </w:t>
      </w:r>
    </w:p>
    <w:p w14:paraId="36059F63" w14:textId="77777777" w:rsidR="00BA71CA" w:rsidRPr="001F1B3D" w:rsidRDefault="00BA71CA" w:rsidP="001F1B3D">
      <w:pPr>
        <w:tabs>
          <w:tab w:val="left" w:pos="1843"/>
          <w:tab w:val="center" w:pos="6804"/>
        </w:tabs>
        <w:ind w:right="-567"/>
        <w:jc w:val="both"/>
        <w:rPr>
          <w:rFonts w:ascii="Poppins" w:hAnsi="Poppins" w:cs="Poppins"/>
          <w:sz w:val="20"/>
          <w:szCs w:val="20"/>
        </w:rPr>
      </w:pPr>
    </w:p>
    <w:p w14:paraId="10C0634C" w14:textId="77777777" w:rsidR="00BA71CA" w:rsidRPr="001F1B3D" w:rsidRDefault="00BA71CA" w:rsidP="00BA71CA">
      <w:pPr>
        <w:tabs>
          <w:tab w:val="left" w:pos="1843"/>
          <w:tab w:val="center" w:pos="6804"/>
        </w:tabs>
        <w:jc w:val="both"/>
        <w:rPr>
          <w:rFonts w:ascii="Poppins" w:hAnsi="Poppins" w:cs="Poppins"/>
          <w:sz w:val="20"/>
          <w:szCs w:val="20"/>
        </w:rPr>
      </w:pPr>
      <w:r w:rsidRPr="001F1B3D">
        <w:rPr>
          <w:rFonts w:ascii="Poppins" w:hAnsi="Poppins" w:cs="Poppins"/>
          <w:sz w:val="20"/>
          <w:szCs w:val="20"/>
        </w:rPr>
        <w:tab/>
        <w:t>Fait à ........................................., le .......................................</w:t>
      </w:r>
    </w:p>
    <w:p w14:paraId="3FAE1547" w14:textId="77777777" w:rsidR="00BA71CA" w:rsidRPr="001F1B3D" w:rsidRDefault="00BA71CA" w:rsidP="00BA71CA">
      <w:pPr>
        <w:tabs>
          <w:tab w:val="left" w:pos="1843"/>
          <w:tab w:val="center" w:pos="6804"/>
        </w:tabs>
        <w:jc w:val="both"/>
        <w:rPr>
          <w:rFonts w:ascii="Poppins" w:hAnsi="Poppins" w:cs="Poppins"/>
          <w:sz w:val="20"/>
          <w:szCs w:val="20"/>
        </w:rPr>
      </w:pPr>
    </w:p>
    <w:p w14:paraId="14732740" w14:textId="77777777" w:rsidR="00BA71CA" w:rsidRPr="001F1B3D" w:rsidRDefault="00BA71CA" w:rsidP="00BA71CA">
      <w:pPr>
        <w:tabs>
          <w:tab w:val="left" w:pos="1843"/>
          <w:tab w:val="center" w:pos="6804"/>
        </w:tabs>
        <w:jc w:val="both"/>
        <w:rPr>
          <w:rFonts w:ascii="Poppins" w:hAnsi="Poppins" w:cs="Poppins"/>
          <w:sz w:val="20"/>
          <w:szCs w:val="20"/>
        </w:rPr>
      </w:pPr>
      <w:r w:rsidRPr="001F1B3D">
        <w:rPr>
          <w:rFonts w:ascii="Poppins" w:hAnsi="Poppins" w:cs="Poppins"/>
          <w:sz w:val="20"/>
          <w:szCs w:val="20"/>
        </w:rPr>
        <w:tab/>
      </w:r>
      <w:r w:rsidRPr="001F1B3D">
        <w:rPr>
          <w:rFonts w:ascii="Poppins" w:hAnsi="Poppins" w:cs="Poppins"/>
          <w:sz w:val="20"/>
          <w:szCs w:val="20"/>
        </w:rPr>
        <w:tab/>
        <w:t>Le Maire (ou le Président)</w:t>
      </w:r>
    </w:p>
    <w:p w14:paraId="20B58FA7" w14:textId="77777777" w:rsidR="00BA71CA" w:rsidRPr="001F1B3D" w:rsidRDefault="00BA71CA" w:rsidP="00BA71CA">
      <w:pPr>
        <w:tabs>
          <w:tab w:val="left" w:pos="1843"/>
          <w:tab w:val="center" w:pos="6804"/>
        </w:tabs>
        <w:jc w:val="both"/>
        <w:rPr>
          <w:rFonts w:ascii="Poppins" w:hAnsi="Poppins" w:cs="Poppins"/>
          <w:i/>
          <w:sz w:val="20"/>
          <w:szCs w:val="20"/>
        </w:rPr>
      </w:pPr>
      <w:r w:rsidRPr="001F1B3D">
        <w:rPr>
          <w:rFonts w:ascii="Poppins" w:hAnsi="Poppins" w:cs="Poppins"/>
          <w:sz w:val="20"/>
          <w:szCs w:val="20"/>
        </w:rPr>
        <w:tab/>
      </w:r>
      <w:r w:rsidRPr="001F1B3D">
        <w:rPr>
          <w:rFonts w:ascii="Poppins" w:hAnsi="Poppins" w:cs="Poppins"/>
          <w:sz w:val="20"/>
          <w:szCs w:val="20"/>
        </w:rPr>
        <w:tab/>
      </w:r>
      <w:r w:rsidRPr="001F1B3D">
        <w:rPr>
          <w:rFonts w:ascii="Poppins" w:hAnsi="Poppins" w:cs="Poppins"/>
          <w:i/>
          <w:sz w:val="20"/>
          <w:szCs w:val="20"/>
        </w:rPr>
        <w:t>(Nom Prénom)</w:t>
      </w:r>
    </w:p>
    <w:p w14:paraId="7054C57E" w14:textId="77777777" w:rsidR="00BA71CA" w:rsidRPr="001F1B3D" w:rsidRDefault="00BA71CA" w:rsidP="00BA71CA">
      <w:pPr>
        <w:tabs>
          <w:tab w:val="left" w:pos="1843"/>
          <w:tab w:val="center" w:pos="6804"/>
        </w:tabs>
        <w:ind w:left="-709"/>
        <w:jc w:val="both"/>
        <w:rPr>
          <w:rFonts w:ascii="Poppins" w:hAnsi="Poppins" w:cs="Poppins"/>
          <w:sz w:val="20"/>
          <w:szCs w:val="20"/>
        </w:rPr>
      </w:pPr>
    </w:p>
    <w:p w14:paraId="7F296C14" w14:textId="77777777" w:rsidR="00BA71CA" w:rsidRPr="001F1B3D" w:rsidRDefault="00BA71CA" w:rsidP="00BA71CA">
      <w:pPr>
        <w:tabs>
          <w:tab w:val="left" w:pos="1843"/>
          <w:tab w:val="center" w:pos="6804"/>
        </w:tabs>
        <w:ind w:left="-709"/>
        <w:jc w:val="both"/>
        <w:rPr>
          <w:rFonts w:ascii="Poppins" w:hAnsi="Poppins" w:cs="Poppins"/>
          <w:sz w:val="20"/>
          <w:szCs w:val="20"/>
        </w:rPr>
      </w:pPr>
    </w:p>
    <w:p w14:paraId="73243E76" w14:textId="77777777" w:rsidR="00BA71CA" w:rsidRPr="001F1B3D" w:rsidRDefault="00BA71CA" w:rsidP="00BA71CA">
      <w:pPr>
        <w:tabs>
          <w:tab w:val="left" w:pos="1843"/>
          <w:tab w:val="center" w:pos="6804"/>
        </w:tabs>
        <w:ind w:left="-709"/>
        <w:jc w:val="both"/>
        <w:rPr>
          <w:rFonts w:ascii="Poppins" w:hAnsi="Poppins" w:cs="Poppins"/>
          <w:sz w:val="20"/>
          <w:szCs w:val="20"/>
        </w:rPr>
      </w:pPr>
    </w:p>
    <w:p w14:paraId="507D372B" w14:textId="77777777" w:rsidR="006673F3" w:rsidRPr="00B16970" w:rsidRDefault="00CF1E77" w:rsidP="00BA71CA">
      <w:pPr>
        <w:tabs>
          <w:tab w:val="left" w:pos="1843"/>
          <w:tab w:val="center" w:pos="6804"/>
        </w:tabs>
        <w:ind w:left="-709"/>
        <w:jc w:val="both"/>
        <w:rPr>
          <w:strike/>
        </w:rPr>
      </w:pPr>
      <w:r w:rsidRPr="001F1B3D">
        <w:rPr>
          <w:rFonts w:ascii="Poppins" w:hAnsi="Poppins" w:cs="Poppins"/>
          <w:sz w:val="20"/>
          <w:szCs w:val="20"/>
        </w:rPr>
        <w:tab/>
      </w:r>
      <w:r w:rsidRPr="001F1B3D">
        <w:rPr>
          <w:rFonts w:ascii="Poppins" w:hAnsi="Poppins" w:cs="Poppins"/>
          <w:sz w:val="20"/>
          <w:szCs w:val="20"/>
        </w:rPr>
        <w:tab/>
      </w:r>
      <w:r w:rsidRPr="001F1B3D">
        <w:rPr>
          <w:rFonts w:ascii="Poppins" w:hAnsi="Poppins" w:cs="Poppins"/>
          <w:sz w:val="20"/>
          <w:szCs w:val="20"/>
        </w:rPr>
        <w:tab/>
      </w:r>
      <w:r w:rsidRPr="001F1B3D">
        <w:rPr>
          <w:rFonts w:ascii="Poppins" w:hAnsi="Poppins" w:cs="Poppins"/>
          <w:sz w:val="20"/>
          <w:szCs w:val="20"/>
        </w:rPr>
        <w:tab/>
      </w:r>
      <w:r w:rsidRPr="00B16970">
        <w:tab/>
      </w:r>
    </w:p>
    <w:sectPr w:rsidR="006673F3" w:rsidRPr="00B16970" w:rsidSect="0014725F">
      <w:pgSz w:w="11906" w:h="16838"/>
      <w:pgMar w:top="964" w:right="1134" w:bottom="45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C6D89" w14:textId="77777777" w:rsidR="009452A1" w:rsidRDefault="009452A1" w:rsidP="00087B69">
      <w:r>
        <w:separator/>
      </w:r>
    </w:p>
  </w:endnote>
  <w:endnote w:type="continuationSeparator" w:id="0">
    <w:p w14:paraId="29BB2FE9" w14:textId="77777777" w:rsidR="009452A1" w:rsidRDefault="009452A1" w:rsidP="0008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18525" w14:textId="77777777" w:rsidR="009452A1" w:rsidRDefault="009452A1" w:rsidP="00087B69">
      <w:r>
        <w:separator/>
      </w:r>
    </w:p>
  </w:footnote>
  <w:footnote w:type="continuationSeparator" w:id="0">
    <w:p w14:paraId="552B02DA" w14:textId="77777777" w:rsidR="009452A1" w:rsidRDefault="009452A1" w:rsidP="00087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F1FEE"/>
    <w:multiLevelType w:val="singleLevel"/>
    <w:tmpl w:val="6CA8D92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2523BB5"/>
    <w:multiLevelType w:val="hybridMultilevel"/>
    <w:tmpl w:val="B24ED9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360F8"/>
    <w:multiLevelType w:val="hybridMultilevel"/>
    <w:tmpl w:val="E7904454"/>
    <w:lvl w:ilvl="0" w:tplc="040C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440676">
    <w:abstractNumId w:val="0"/>
  </w:num>
  <w:num w:numId="2" w16cid:durableId="1122068229">
    <w:abstractNumId w:val="2"/>
  </w:num>
  <w:num w:numId="3" w16cid:durableId="2022124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84"/>
    <w:rsid w:val="0005341B"/>
    <w:rsid w:val="000535A8"/>
    <w:rsid w:val="00087B69"/>
    <w:rsid w:val="00090E63"/>
    <w:rsid w:val="00146FFD"/>
    <w:rsid w:val="0014725F"/>
    <w:rsid w:val="00162823"/>
    <w:rsid w:val="00185527"/>
    <w:rsid w:val="001F053E"/>
    <w:rsid w:val="001F1B3D"/>
    <w:rsid w:val="001F4321"/>
    <w:rsid w:val="002130FE"/>
    <w:rsid w:val="002C2315"/>
    <w:rsid w:val="003146A4"/>
    <w:rsid w:val="003240B1"/>
    <w:rsid w:val="003370AF"/>
    <w:rsid w:val="00341803"/>
    <w:rsid w:val="003C4F3B"/>
    <w:rsid w:val="003C7BF8"/>
    <w:rsid w:val="003E4124"/>
    <w:rsid w:val="003E4F64"/>
    <w:rsid w:val="003F0724"/>
    <w:rsid w:val="004134B3"/>
    <w:rsid w:val="00454994"/>
    <w:rsid w:val="00482A99"/>
    <w:rsid w:val="004A692A"/>
    <w:rsid w:val="004C4074"/>
    <w:rsid w:val="00521A4D"/>
    <w:rsid w:val="00534584"/>
    <w:rsid w:val="00547CB1"/>
    <w:rsid w:val="00562359"/>
    <w:rsid w:val="00565213"/>
    <w:rsid w:val="00571458"/>
    <w:rsid w:val="005E598D"/>
    <w:rsid w:val="00645331"/>
    <w:rsid w:val="00657C6A"/>
    <w:rsid w:val="00663F60"/>
    <w:rsid w:val="006673F3"/>
    <w:rsid w:val="006E31CC"/>
    <w:rsid w:val="00761CEE"/>
    <w:rsid w:val="007E0A0C"/>
    <w:rsid w:val="00804BE5"/>
    <w:rsid w:val="008160AB"/>
    <w:rsid w:val="008B6725"/>
    <w:rsid w:val="008E546C"/>
    <w:rsid w:val="00907C47"/>
    <w:rsid w:val="00927135"/>
    <w:rsid w:val="009452A1"/>
    <w:rsid w:val="00965F13"/>
    <w:rsid w:val="009778BA"/>
    <w:rsid w:val="00A61C26"/>
    <w:rsid w:val="00A973B5"/>
    <w:rsid w:val="00A9772A"/>
    <w:rsid w:val="00AB3248"/>
    <w:rsid w:val="00B152D2"/>
    <w:rsid w:val="00B16970"/>
    <w:rsid w:val="00BA71CA"/>
    <w:rsid w:val="00BC7374"/>
    <w:rsid w:val="00C30741"/>
    <w:rsid w:val="00C332A5"/>
    <w:rsid w:val="00C46062"/>
    <w:rsid w:val="00C57A4E"/>
    <w:rsid w:val="00C76394"/>
    <w:rsid w:val="00C97AB8"/>
    <w:rsid w:val="00CB4DC5"/>
    <w:rsid w:val="00CD703D"/>
    <w:rsid w:val="00CF1E77"/>
    <w:rsid w:val="00CF32B9"/>
    <w:rsid w:val="00D20A18"/>
    <w:rsid w:val="00D30EB0"/>
    <w:rsid w:val="00D5381B"/>
    <w:rsid w:val="00D53AC2"/>
    <w:rsid w:val="00D669A7"/>
    <w:rsid w:val="00D927E9"/>
    <w:rsid w:val="00D93038"/>
    <w:rsid w:val="00DB050F"/>
    <w:rsid w:val="00DB5338"/>
    <w:rsid w:val="00DB5A22"/>
    <w:rsid w:val="00DC06B4"/>
    <w:rsid w:val="00E027A6"/>
    <w:rsid w:val="00E25B8D"/>
    <w:rsid w:val="00E46112"/>
    <w:rsid w:val="00E544AE"/>
    <w:rsid w:val="00EF0C4D"/>
    <w:rsid w:val="00F1344D"/>
    <w:rsid w:val="00F31EA7"/>
    <w:rsid w:val="00F61710"/>
    <w:rsid w:val="00F86867"/>
    <w:rsid w:val="00F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F0300"/>
  <w15:docId w15:val="{C246814D-44C3-174E-B195-F4E636CB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584"/>
    <w:rPr>
      <w:rFonts w:ascii="Times New Roman" w:eastAsia="Times New Roman" w:hAnsi="Times New Roman"/>
      <w:sz w:val="24"/>
      <w:szCs w:val="24"/>
    </w:rPr>
  </w:style>
  <w:style w:type="paragraph" w:styleId="Titre4">
    <w:name w:val="heading 4"/>
    <w:basedOn w:val="Normal"/>
    <w:next w:val="Normal"/>
    <w:link w:val="Titre4Car"/>
    <w:qFormat/>
    <w:rsid w:val="00534584"/>
    <w:pPr>
      <w:keepNext/>
      <w:tabs>
        <w:tab w:val="left" w:pos="1843"/>
        <w:tab w:val="center" w:pos="6804"/>
      </w:tabs>
      <w:jc w:val="center"/>
      <w:outlineLvl w:val="3"/>
    </w:pPr>
    <w:rPr>
      <w:b/>
      <w:bCs/>
      <w:smallCap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rsid w:val="00534584"/>
    <w:rPr>
      <w:rFonts w:ascii="Times New Roman" w:eastAsia="Times New Roman" w:hAnsi="Times New Roman" w:cs="Times New Roman"/>
      <w:b/>
      <w:bCs/>
      <w:smallCaps/>
      <w:sz w:val="24"/>
      <w:szCs w:val="24"/>
      <w:u w:val="single"/>
      <w:lang w:eastAsia="fr-FR"/>
    </w:rPr>
  </w:style>
  <w:style w:type="paragraph" w:styleId="Corpsdetexte2">
    <w:name w:val="Body Text 2"/>
    <w:basedOn w:val="Normal"/>
    <w:link w:val="Corpsdetexte2Car"/>
    <w:rsid w:val="00534584"/>
    <w:pPr>
      <w:suppressAutoHyphens/>
      <w:jc w:val="both"/>
    </w:pPr>
    <w:rPr>
      <w:b/>
      <w:bCs/>
      <w:color w:val="800080"/>
      <w:sz w:val="20"/>
      <w:szCs w:val="20"/>
    </w:rPr>
  </w:style>
  <w:style w:type="character" w:customStyle="1" w:styleId="Corpsdetexte2Car">
    <w:name w:val="Corps de texte 2 Car"/>
    <w:link w:val="Corpsdetexte2"/>
    <w:rsid w:val="00534584"/>
    <w:rPr>
      <w:rFonts w:ascii="Times New Roman" w:eastAsia="Times New Roman" w:hAnsi="Times New Roman" w:cs="Times New Roman"/>
      <w:b/>
      <w:bCs/>
      <w:color w:val="800080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534584"/>
    <w:pPr>
      <w:tabs>
        <w:tab w:val="left" w:pos="1843"/>
        <w:tab w:val="center" w:pos="6804"/>
      </w:tabs>
      <w:jc w:val="both"/>
    </w:pPr>
  </w:style>
  <w:style w:type="character" w:customStyle="1" w:styleId="CorpsdetexteCar">
    <w:name w:val="Corps de texte Car"/>
    <w:link w:val="Corpsdetexte"/>
    <w:rsid w:val="0053458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delarrt">
    <w:name w:val="intitulé de l'arrêté"/>
    <w:basedOn w:val="Normal"/>
    <w:rsid w:val="00087B69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087B6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87B6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87B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87B6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7B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87B69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arrte">
    <w:name w:val="&quot;arrête&quot;"/>
    <w:basedOn w:val="Normal"/>
    <w:rsid w:val="00C332A5"/>
    <w:pPr>
      <w:autoSpaceDE w:val="0"/>
      <w:autoSpaceDN w:val="0"/>
      <w:spacing w:before="240" w:after="240"/>
      <w:jc w:val="center"/>
    </w:pPr>
    <w:rPr>
      <w:rFonts w:ascii="Arial" w:hAnsi="Arial" w:cs="Arial"/>
      <w:b/>
      <w:bCs/>
      <w:spacing w:val="4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F617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53A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7C3A8-B89B-9E42-937E-4C0B8A253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LEFEVRE</dc:creator>
  <cp:keywords/>
  <dc:description/>
  <cp:lastModifiedBy>Marine CLEMENT</cp:lastModifiedBy>
  <cp:revision>2</cp:revision>
  <cp:lastPrinted>2022-10-05T07:17:00Z</cp:lastPrinted>
  <dcterms:created xsi:type="dcterms:W3CDTF">2024-10-01T13:15:00Z</dcterms:created>
  <dcterms:modified xsi:type="dcterms:W3CDTF">2024-10-01T13:15:00Z</dcterms:modified>
</cp:coreProperties>
</file>