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956"/>
      </w:tblGrid>
      <w:tr w:rsidR="00E13438" w:rsidRPr="00B83C50" w14:paraId="46A321D7" w14:textId="77777777" w:rsidTr="00E13438">
        <w:tc>
          <w:tcPr>
            <w:tcW w:w="3114" w:type="dxa"/>
          </w:tcPr>
          <w:p w14:paraId="7EC7C01D" w14:textId="65225783" w:rsidR="00E13438" w:rsidRPr="00B83C50" w:rsidRDefault="00537C7B">
            <w:pPr>
              <w:pStyle w:val="FirstParagraph"/>
              <w:rPr>
                <w:rFonts w:ascii="Poppins Light" w:hAnsi="Poppins Light" w:cs="Poppins Light"/>
                <w:sz w:val="22"/>
                <w:szCs w:val="22"/>
                <w:lang w:val="fr-FR"/>
              </w:rPr>
            </w:pPr>
            <w:r>
              <w:rPr>
                <w:noProof/>
              </w:rPr>
              <w:drawing>
                <wp:anchor distT="0" distB="0" distL="114300" distR="114300" simplePos="0" relativeHeight="251658240" behindDoc="1" locked="0" layoutInCell="1" allowOverlap="1" wp14:anchorId="54FEC484" wp14:editId="58EB3AB0">
                  <wp:simplePos x="0" y="0"/>
                  <wp:positionH relativeFrom="column">
                    <wp:posOffset>-22860</wp:posOffset>
                  </wp:positionH>
                  <wp:positionV relativeFrom="paragraph">
                    <wp:posOffset>290195</wp:posOffset>
                  </wp:positionV>
                  <wp:extent cx="1723173" cy="685800"/>
                  <wp:effectExtent l="0" t="0" r="0" b="0"/>
                  <wp:wrapNone/>
                  <wp:docPr id="11592716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3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56" w:type="dxa"/>
          </w:tcPr>
          <w:p w14:paraId="55EF11FD" w14:textId="77777777" w:rsidR="00E13438" w:rsidRPr="00B83C50" w:rsidRDefault="00E13438" w:rsidP="00E13438">
            <w:pPr>
              <w:jc w:val="center"/>
              <w:rPr>
                <w:rFonts w:ascii="Poppins Light" w:eastAsia="Times New Roman" w:hAnsi="Poppins Light" w:cs="Poppins Light"/>
                <w:b/>
                <w:color w:val="9D1550"/>
                <w:lang w:eastAsia="fr-FR"/>
              </w:rPr>
            </w:pPr>
          </w:p>
          <w:p w14:paraId="50066513" w14:textId="77777777" w:rsidR="00AF595F" w:rsidRPr="00537C7B" w:rsidRDefault="00AF595F" w:rsidP="00E13438">
            <w:pPr>
              <w:jc w:val="center"/>
              <w:rPr>
                <w:rFonts w:ascii="Poppins Light" w:eastAsia="Times New Roman" w:hAnsi="Poppins Light" w:cs="Poppins Light"/>
                <w:b/>
                <w:color w:val="770C4C"/>
                <w:lang w:eastAsia="fr-FR"/>
              </w:rPr>
            </w:pPr>
          </w:p>
          <w:p w14:paraId="0B26D3A8" w14:textId="7EB06457" w:rsidR="00E13438" w:rsidRPr="00537C7B" w:rsidRDefault="00E13438" w:rsidP="00E13438">
            <w:pPr>
              <w:jc w:val="center"/>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CONVENTION DE MISE EN ŒUVRE DE LA PERIODE DE PREPARATION AU RECLASSEMENT</w:t>
            </w:r>
          </w:p>
          <w:p w14:paraId="50221597" w14:textId="2B9195A6" w:rsidR="00E13438" w:rsidRPr="00B83C50" w:rsidRDefault="00E13438" w:rsidP="00E13438">
            <w:pPr>
              <w:jc w:val="center"/>
              <w:rPr>
                <w:rFonts w:ascii="Poppins Light" w:eastAsia="Times New Roman" w:hAnsi="Poppins Light" w:cs="Poppins Light"/>
                <w:b/>
                <w:color w:val="9D1550"/>
                <w:lang w:eastAsia="fr-FR"/>
              </w:rPr>
            </w:pPr>
          </w:p>
        </w:tc>
      </w:tr>
    </w:tbl>
    <w:p w14:paraId="585D5491" w14:textId="6624421D"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w:t>
      </w:r>
      <w:r w:rsidR="00F161C1" w:rsidRPr="00B83C50">
        <w:rPr>
          <w:rFonts w:ascii="Poppins Light" w:hAnsi="Poppins Light" w:cs="Poppins Light"/>
          <w:sz w:val="22"/>
          <w:szCs w:val="22"/>
          <w:lang w:val="fr-FR"/>
        </w:rPr>
        <w:t>le code général des collectivités territoriales ;</w:t>
      </w:r>
    </w:p>
    <w:p w14:paraId="0F822734" w14:textId="45C2AAF4"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Vu l</w:t>
      </w:r>
      <w:r w:rsidR="00F161C1" w:rsidRPr="00B83C50">
        <w:rPr>
          <w:rFonts w:ascii="Poppins Light" w:hAnsi="Poppins Light" w:cs="Poppins Light"/>
          <w:sz w:val="22"/>
          <w:szCs w:val="22"/>
          <w:lang w:val="fr-FR"/>
        </w:rPr>
        <w:t>e code général de la fonction publique, notamment les articles L826-1 à 826-6 ;</w:t>
      </w:r>
    </w:p>
    <w:p w14:paraId="5B785315" w14:textId="08DF270C"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Vu le décret n° 8</w:t>
      </w:r>
      <w:r w:rsidR="00107533" w:rsidRPr="00B83C50">
        <w:rPr>
          <w:rFonts w:ascii="Poppins Light" w:hAnsi="Poppins Light" w:cs="Poppins Light"/>
          <w:sz w:val="22"/>
          <w:szCs w:val="22"/>
          <w:lang w:val="fr-FR"/>
        </w:rPr>
        <w:t>5</w:t>
      </w:r>
      <w:r w:rsidRPr="00B83C50">
        <w:rPr>
          <w:rFonts w:ascii="Poppins Light" w:hAnsi="Poppins Light" w:cs="Poppins Light"/>
          <w:sz w:val="22"/>
          <w:szCs w:val="22"/>
          <w:lang w:val="fr-FR"/>
        </w:rPr>
        <w:t>-1054 du 30 septembre 1985</w:t>
      </w:r>
      <w:r w:rsidR="009079B3" w:rsidRPr="00B83C50">
        <w:rPr>
          <w:rFonts w:ascii="Poppins Light" w:hAnsi="Poppins Light" w:cs="Poppins Light"/>
          <w:sz w:val="22"/>
          <w:szCs w:val="22"/>
          <w:lang w:val="fr-FR"/>
        </w:rPr>
        <w:t xml:space="preserve"> modifié </w:t>
      </w:r>
      <w:r w:rsidRPr="00B83C50">
        <w:rPr>
          <w:rFonts w:ascii="Poppins Light" w:hAnsi="Poppins Light" w:cs="Poppins Light"/>
          <w:sz w:val="22"/>
          <w:szCs w:val="22"/>
          <w:lang w:val="fr-FR"/>
        </w:rPr>
        <w:t>relatif au reclassement des fonctionnaires territoriaux reconnus inaptes à l’exercice de leurs fonctions</w:t>
      </w:r>
      <w:r w:rsidR="00107533" w:rsidRPr="00B83C50">
        <w:rPr>
          <w:rFonts w:ascii="Poppins Light" w:hAnsi="Poppins Light" w:cs="Poppins Light"/>
          <w:sz w:val="22"/>
          <w:szCs w:val="22"/>
          <w:lang w:val="fr-FR"/>
        </w:rPr>
        <w:t> ;</w:t>
      </w:r>
    </w:p>
    <w:p w14:paraId="2BDECCE9" w14:textId="3F1AA5D7" w:rsidR="00253D10" w:rsidRPr="00B83C50" w:rsidRDefault="00B04AFA" w:rsidP="00E13438">
      <w:pPr>
        <w:pStyle w:val="Corpsdetexte"/>
        <w:spacing w:before="120" w:after="20"/>
        <w:jc w:val="both"/>
        <w:rPr>
          <w:rFonts w:ascii="Poppins Light" w:hAnsi="Poppins Light" w:cs="Poppins Light"/>
          <w:b/>
          <w:bCs/>
          <w:sz w:val="22"/>
          <w:szCs w:val="22"/>
          <w:lang w:val="fr-FR"/>
        </w:rPr>
      </w:pPr>
      <w:r w:rsidRPr="00B83C50">
        <w:rPr>
          <w:rFonts w:ascii="Poppins Light" w:hAnsi="Poppins Light" w:cs="Poppins Light"/>
          <w:sz w:val="22"/>
          <w:szCs w:val="22"/>
          <w:lang w:val="fr-FR"/>
        </w:rPr>
        <w:t>Vu le</w:t>
      </w:r>
      <w:r w:rsidRPr="00B83C50">
        <w:rPr>
          <w:rFonts w:ascii="Poppins Light" w:hAnsi="Poppins Light" w:cs="Poppins Light"/>
          <w:b/>
          <w:bCs/>
          <w:sz w:val="22"/>
          <w:szCs w:val="22"/>
          <w:lang w:val="fr-FR"/>
        </w:rPr>
        <w:t xml:space="preserve"> </w:t>
      </w:r>
      <w:r w:rsidRPr="00B83C50">
        <w:rPr>
          <w:rStyle w:val="lev"/>
          <w:rFonts w:ascii="Poppins Light" w:hAnsi="Poppins Light" w:cs="Poppins Light"/>
          <w:b w:val="0"/>
          <w:bCs w:val="0"/>
          <w:sz w:val="22"/>
          <w:szCs w:val="22"/>
          <w:lang w:val="fr-FR"/>
        </w:rPr>
        <w:t>Décret n° 2019-172 du 5 mars 2019 instituant une période de préparation au reclassement au profit des fonctionnaires territoriaux reconnus inaptes à l'exercice de leurs fonctions ;</w:t>
      </w:r>
    </w:p>
    <w:p w14:paraId="78F50AA3" w14:textId="313E544E" w:rsidR="00EA7B5E" w:rsidRPr="00B83C50" w:rsidRDefault="00EA7B5E" w:rsidP="00E13438">
      <w:pPr>
        <w:pStyle w:val="Corpsdetexte"/>
        <w:spacing w:before="120" w:after="20"/>
        <w:jc w:val="both"/>
        <w:rPr>
          <w:rFonts w:ascii="Poppins Light" w:hAnsi="Poppins Light" w:cs="Poppins Light"/>
          <w:bCs/>
          <w:sz w:val="22"/>
          <w:szCs w:val="22"/>
          <w:lang w:val="fr-FR"/>
        </w:rPr>
      </w:pPr>
      <w:r w:rsidRPr="00B83C50">
        <w:rPr>
          <w:rFonts w:ascii="Poppins Light" w:hAnsi="Poppins Light" w:cs="Poppins Light"/>
          <w:sz w:val="22"/>
          <w:szCs w:val="22"/>
          <w:lang w:val="fr-FR"/>
        </w:rPr>
        <w:t>Vu le d</w:t>
      </w:r>
      <w:r w:rsidRPr="00B83C50">
        <w:rPr>
          <w:rFonts w:ascii="Poppins Light" w:hAnsi="Poppins Light" w:cs="Poppins Light"/>
          <w:bCs/>
          <w:sz w:val="22"/>
          <w:szCs w:val="22"/>
          <w:lang w:val="fr-FR"/>
        </w:rPr>
        <w:t xml:space="preserve">écret n°86-442 du 14 mars 1986 </w:t>
      </w:r>
      <w:r w:rsidR="009079B3" w:rsidRPr="00B83C50">
        <w:rPr>
          <w:rFonts w:ascii="Poppins Light" w:hAnsi="Poppins Light" w:cs="Poppins Light"/>
          <w:sz w:val="22"/>
          <w:szCs w:val="22"/>
          <w:lang w:val="fr-FR"/>
        </w:rPr>
        <w:t xml:space="preserve">modifié </w:t>
      </w:r>
      <w:r w:rsidRPr="00B83C50">
        <w:rPr>
          <w:rFonts w:ascii="Poppins Light" w:hAnsi="Poppins Light" w:cs="Poppins Light"/>
          <w:bCs/>
          <w:sz w:val="22"/>
          <w:szCs w:val="22"/>
          <w:lang w:val="fr-FR"/>
        </w:rPr>
        <w:t>relatif à la désignation des médecins agréés, à l'organisation des comités médicaux et des commissions de réforme, aux conditions d'aptitude physique pour l'admission aux emplois publics et au régime de congés de maladie des fonctionnaires ;</w:t>
      </w:r>
    </w:p>
    <w:p w14:paraId="6D3C9051" w14:textId="6357EDD8" w:rsidR="00EA7B5E" w:rsidRPr="00B83C50" w:rsidRDefault="00EA7B5E" w:rsidP="00E13438">
      <w:pPr>
        <w:pStyle w:val="Corpsdetexte"/>
        <w:spacing w:before="120" w:after="20"/>
        <w:jc w:val="both"/>
        <w:rPr>
          <w:rStyle w:val="lev"/>
          <w:rFonts w:ascii="Poppins Light" w:hAnsi="Poppins Light" w:cs="Poppins Light"/>
          <w:b w:val="0"/>
          <w:bCs w:val="0"/>
          <w:sz w:val="22"/>
          <w:szCs w:val="22"/>
          <w:lang w:val="fr-FR"/>
        </w:rPr>
      </w:pPr>
      <w:r w:rsidRPr="00B83C50">
        <w:rPr>
          <w:rStyle w:val="lev"/>
          <w:rFonts w:ascii="Poppins Light" w:hAnsi="Poppins Light" w:cs="Poppins Light"/>
          <w:b w:val="0"/>
          <w:bCs w:val="0"/>
          <w:sz w:val="22"/>
          <w:szCs w:val="22"/>
          <w:lang w:val="fr-FR"/>
        </w:rPr>
        <w:t xml:space="preserve">Vu le décret n°87-602 du 30 juillet 1987 </w:t>
      </w:r>
      <w:r w:rsidR="009079B3" w:rsidRPr="00B83C50">
        <w:rPr>
          <w:rFonts w:ascii="Poppins Light" w:hAnsi="Poppins Light" w:cs="Poppins Light"/>
          <w:sz w:val="22"/>
          <w:szCs w:val="22"/>
          <w:lang w:val="fr-FR"/>
        </w:rPr>
        <w:t xml:space="preserve">modifié </w:t>
      </w:r>
      <w:r w:rsidRPr="00B83C50">
        <w:rPr>
          <w:rStyle w:val="lev"/>
          <w:rFonts w:ascii="Poppins Light" w:hAnsi="Poppins Light" w:cs="Poppins Light"/>
          <w:b w:val="0"/>
          <w:bCs w:val="0"/>
          <w:sz w:val="22"/>
          <w:szCs w:val="22"/>
          <w:lang w:val="fr-FR"/>
        </w:rPr>
        <w:t>pris pour l'application de la loi n° 84-53 du 26 janvier 1984</w:t>
      </w:r>
      <w:r w:rsidR="009079B3" w:rsidRPr="00B83C50">
        <w:rPr>
          <w:rFonts w:ascii="Poppins Light" w:hAnsi="Poppins Light" w:cs="Poppins Light"/>
          <w:sz w:val="22"/>
          <w:szCs w:val="22"/>
          <w:lang w:val="fr-FR"/>
        </w:rPr>
        <w:t xml:space="preserve"> modifié</w:t>
      </w:r>
      <w:r w:rsidR="000F2E36" w:rsidRPr="00B83C50">
        <w:rPr>
          <w:rFonts w:ascii="Poppins Light" w:hAnsi="Poppins Light" w:cs="Poppins Light"/>
          <w:sz w:val="22"/>
          <w:szCs w:val="22"/>
          <w:lang w:val="fr-FR"/>
        </w:rPr>
        <w:t>e</w:t>
      </w:r>
      <w:r w:rsidR="009079B3" w:rsidRPr="00B83C50">
        <w:rPr>
          <w:rFonts w:ascii="Poppins Light" w:hAnsi="Poppins Light" w:cs="Poppins Light"/>
          <w:sz w:val="22"/>
          <w:szCs w:val="22"/>
          <w:lang w:val="fr-FR"/>
        </w:rPr>
        <w:t xml:space="preserve"> </w:t>
      </w:r>
      <w:r w:rsidRPr="00B83C50">
        <w:rPr>
          <w:rStyle w:val="lev"/>
          <w:rFonts w:ascii="Poppins Light" w:hAnsi="Poppins Light" w:cs="Poppins Light"/>
          <w:b w:val="0"/>
          <w:bCs w:val="0"/>
          <w:sz w:val="22"/>
          <w:szCs w:val="22"/>
          <w:lang w:val="fr-FR"/>
        </w:rPr>
        <w:t>portant dispositions statutaires relatives à la fonction publique territoriale et relatif à l'organisation des comités médicaux, aux conditions d'aptitude physique et au régime des congés de maladie des fonctionnaires territoriaux ;</w:t>
      </w:r>
    </w:p>
    <w:p w14:paraId="3F4C60E5" w14:textId="65274A09" w:rsidR="00A03870" w:rsidRDefault="00A03870" w:rsidP="00E13438">
      <w:pPr>
        <w:pStyle w:val="Corpsdetexte"/>
        <w:spacing w:before="120" w:after="20"/>
        <w:jc w:val="both"/>
        <w:rPr>
          <w:rStyle w:val="lev"/>
          <w:rFonts w:ascii="Poppins Light" w:hAnsi="Poppins Light" w:cs="Poppins Light"/>
          <w:b w:val="0"/>
          <w:bCs w:val="0"/>
          <w:sz w:val="22"/>
          <w:szCs w:val="22"/>
          <w:lang w:val="fr-FR"/>
        </w:rPr>
      </w:pPr>
      <w:r w:rsidRPr="00B83C50">
        <w:rPr>
          <w:rStyle w:val="lev"/>
          <w:rFonts w:ascii="Poppins Light" w:hAnsi="Poppins Light" w:cs="Poppins Light"/>
          <w:b w:val="0"/>
          <w:bCs w:val="0"/>
          <w:sz w:val="22"/>
          <w:szCs w:val="22"/>
          <w:lang w:val="fr-FR"/>
        </w:rPr>
        <w:t>Vu le décret n°2022-626 du 22 avril 2022 relatif au reclassement des fonctionnaires territoriaux reconnus inaptes à l’exercice de leurs fonctions ;</w:t>
      </w:r>
    </w:p>
    <w:p w14:paraId="1409E851" w14:textId="11263378" w:rsidR="007D6FD7" w:rsidRDefault="007D6FD7" w:rsidP="00E13438">
      <w:pPr>
        <w:pStyle w:val="Corpsdetexte"/>
        <w:spacing w:before="120" w:after="20"/>
        <w:jc w:val="both"/>
        <w:rPr>
          <w:rFonts w:ascii="Poppins Light" w:hAnsi="Poppins Light" w:cs="Poppins Light"/>
          <w:sz w:val="22"/>
          <w:szCs w:val="22"/>
        </w:rPr>
      </w:pPr>
      <w:r w:rsidRPr="007D6FD7">
        <w:rPr>
          <w:rFonts w:ascii="Poppins Light" w:hAnsi="Poppins Light" w:cs="Poppins Light"/>
          <w:sz w:val="22"/>
          <w:szCs w:val="22"/>
        </w:rPr>
        <w:t xml:space="preserve">Vu la </w:t>
      </w:r>
      <w:proofErr w:type="spellStart"/>
      <w:r w:rsidRPr="007D6FD7">
        <w:rPr>
          <w:rFonts w:ascii="Poppins Light" w:hAnsi="Poppins Light" w:cs="Poppins Light"/>
          <w:sz w:val="22"/>
          <w:szCs w:val="22"/>
        </w:rPr>
        <w:t>délibération</w:t>
      </w:r>
      <w:proofErr w:type="spellEnd"/>
      <w:r w:rsidRPr="007D6FD7">
        <w:rPr>
          <w:rFonts w:ascii="Poppins Light" w:hAnsi="Poppins Light" w:cs="Poppins Light"/>
          <w:sz w:val="22"/>
          <w:szCs w:val="22"/>
        </w:rPr>
        <w:t xml:space="preserve"> du Centre de Gestion du Calvados n°</w:t>
      </w:r>
      <w:r>
        <w:rPr>
          <w:rFonts w:ascii="Poppins Light" w:hAnsi="Poppins Light" w:cs="Poppins Light"/>
          <w:sz w:val="22"/>
          <w:szCs w:val="22"/>
        </w:rPr>
        <w:t>2026-051</w:t>
      </w:r>
      <w:r w:rsidRPr="007D6FD7">
        <w:rPr>
          <w:rFonts w:ascii="Poppins Light" w:hAnsi="Poppins Light" w:cs="Poppins Light"/>
          <w:sz w:val="22"/>
          <w:szCs w:val="22"/>
        </w:rPr>
        <w:t xml:space="preserve"> en date du </w:t>
      </w:r>
      <w:r>
        <w:rPr>
          <w:rFonts w:ascii="Poppins Light" w:hAnsi="Poppins Light" w:cs="Poppins Light"/>
          <w:sz w:val="22"/>
          <w:szCs w:val="22"/>
        </w:rPr>
        <w:t xml:space="preserve">08 </w:t>
      </w:r>
      <w:proofErr w:type="spellStart"/>
      <w:r>
        <w:rPr>
          <w:rFonts w:ascii="Poppins Light" w:hAnsi="Poppins Light" w:cs="Poppins Light"/>
          <w:sz w:val="22"/>
          <w:szCs w:val="22"/>
        </w:rPr>
        <w:t>juillet</w:t>
      </w:r>
      <w:proofErr w:type="spellEnd"/>
      <w:r>
        <w:rPr>
          <w:rFonts w:ascii="Poppins Light" w:hAnsi="Poppins Light" w:cs="Poppins Light"/>
          <w:sz w:val="22"/>
          <w:szCs w:val="22"/>
        </w:rPr>
        <w:t xml:space="preserve"> 2026</w:t>
      </w:r>
      <w:r w:rsidRPr="007D6FD7">
        <w:rPr>
          <w:rFonts w:ascii="Poppins Light" w:hAnsi="Poppins Light" w:cs="Poppins Light"/>
          <w:sz w:val="22"/>
          <w:szCs w:val="22"/>
        </w:rPr>
        <w:t xml:space="preserve">, </w:t>
      </w:r>
      <w:proofErr w:type="spellStart"/>
      <w:r w:rsidRPr="007D6FD7">
        <w:rPr>
          <w:rFonts w:ascii="Poppins Light" w:hAnsi="Poppins Light" w:cs="Poppins Light"/>
          <w:sz w:val="22"/>
          <w:szCs w:val="22"/>
        </w:rPr>
        <w:t>autorisant</w:t>
      </w:r>
      <w:proofErr w:type="spellEnd"/>
      <w:r w:rsidRPr="007D6FD7">
        <w:rPr>
          <w:rFonts w:ascii="Poppins Light" w:hAnsi="Poppins Light" w:cs="Poppins Light"/>
          <w:sz w:val="22"/>
          <w:szCs w:val="22"/>
        </w:rPr>
        <w:t xml:space="preserve"> le </w:t>
      </w:r>
      <w:proofErr w:type="spellStart"/>
      <w:r w:rsidRPr="007D6FD7">
        <w:rPr>
          <w:rFonts w:ascii="Poppins Light" w:hAnsi="Poppins Light" w:cs="Poppins Light"/>
          <w:sz w:val="22"/>
          <w:szCs w:val="22"/>
        </w:rPr>
        <w:t>Président</w:t>
      </w:r>
      <w:proofErr w:type="spellEnd"/>
      <w:r w:rsidRPr="007D6FD7">
        <w:rPr>
          <w:rFonts w:ascii="Poppins Light" w:hAnsi="Poppins Light" w:cs="Poppins Light"/>
          <w:sz w:val="22"/>
          <w:szCs w:val="22"/>
        </w:rPr>
        <w:t xml:space="preserve"> du Centre de gestion à signer la </w:t>
      </w:r>
      <w:proofErr w:type="spellStart"/>
      <w:r w:rsidRPr="007D6FD7">
        <w:rPr>
          <w:rFonts w:ascii="Poppins Light" w:hAnsi="Poppins Light" w:cs="Poppins Light"/>
          <w:sz w:val="22"/>
          <w:szCs w:val="22"/>
        </w:rPr>
        <w:t>présente</w:t>
      </w:r>
      <w:proofErr w:type="spellEnd"/>
      <w:r w:rsidRPr="007D6FD7">
        <w:rPr>
          <w:rFonts w:ascii="Poppins Light" w:hAnsi="Poppins Light" w:cs="Poppins Light"/>
          <w:sz w:val="22"/>
          <w:szCs w:val="22"/>
        </w:rPr>
        <w:t xml:space="preserve"> convention,</w:t>
      </w:r>
    </w:p>
    <w:p w14:paraId="32183DEC" w14:textId="0E0C9702" w:rsidR="00B533E8" w:rsidRPr="00B83C50" w:rsidRDefault="0082696E" w:rsidP="00E13438">
      <w:pPr>
        <w:pStyle w:val="Corpsdetexte"/>
        <w:spacing w:before="120" w:after="20"/>
        <w:jc w:val="both"/>
        <w:rPr>
          <w:rFonts w:ascii="Poppins Light" w:hAnsi="Poppins Light" w:cs="Poppins Light"/>
          <w:i/>
          <w:iCs/>
          <w:strike/>
          <w:color w:val="FF0000"/>
          <w:sz w:val="22"/>
          <w:szCs w:val="22"/>
          <w:lang w:val="fr-FR"/>
        </w:rPr>
      </w:pPr>
      <w:r w:rsidRPr="00B83C50">
        <w:rPr>
          <w:rFonts w:ascii="Poppins Light" w:hAnsi="Poppins Light" w:cs="Poppins Light"/>
          <w:sz w:val="22"/>
          <w:szCs w:val="22"/>
          <w:lang w:val="fr-FR"/>
        </w:rPr>
        <w:t>Vu l'avis du c</w:t>
      </w:r>
      <w:r w:rsidR="003A3EAD">
        <w:rPr>
          <w:rFonts w:ascii="Poppins Light" w:hAnsi="Poppins Light" w:cs="Poppins Light"/>
          <w:sz w:val="22"/>
          <w:szCs w:val="22"/>
          <w:lang w:val="fr-FR"/>
        </w:rPr>
        <w:t xml:space="preserve">onseil </w:t>
      </w:r>
      <w:r w:rsidRPr="00B83C50">
        <w:rPr>
          <w:rFonts w:ascii="Poppins Light" w:hAnsi="Poppins Light" w:cs="Poppins Light"/>
          <w:sz w:val="22"/>
          <w:szCs w:val="22"/>
          <w:lang w:val="fr-FR"/>
        </w:rPr>
        <w:t>médical en date du</w:t>
      </w:r>
      <w:r w:rsidR="00EA7B5E" w:rsidRPr="00B83C50">
        <w:rPr>
          <w:rFonts w:ascii="Poppins Light" w:hAnsi="Poppins Light" w:cs="Poppins Light"/>
          <w:sz w:val="22"/>
          <w:szCs w:val="22"/>
          <w:lang w:val="fr-FR"/>
        </w:rPr>
        <w:t xml:space="preserve"> </w:t>
      </w:r>
      <w:r w:rsidR="0071072C" w:rsidRPr="00DA2451">
        <w:rPr>
          <w:rFonts w:ascii="Poppins Light" w:hAnsi="Poppins Light" w:cs="Poppins Light"/>
          <w:sz w:val="22"/>
          <w:szCs w:val="22"/>
          <w:highlight w:val="yellow"/>
          <w:lang w:val="fr-FR"/>
        </w:rPr>
        <w:t>(JJ/MM/AAAA)</w:t>
      </w:r>
      <w:r w:rsidR="0071072C"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prononçant l’inaptitude </w:t>
      </w:r>
      <w:r w:rsidR="00DB7ED2" w:rsidRPr="00B83C50">
        <w:rPr>
          <w:rFonts w:ascii="Poppins Light" w:hAnsi="Poppins Light" w:cs="Poppins Light"/>
          <w:sz w:val="22"/>
          <w:szCs w:val="22"/>
          <w:lang w:val="fr-FR"/>
        </w:rPr>
        <w:t xml:space="preserve">définitive aux fonctions </w:t>
      </w:r>
      <w:r w:rsidR="000E2827" w:rsidRPr="00B83C50">
        <w:rPr>
          <w:rFonts w:ascii="Poppins Light" w:hAnsi="Poppins Light" w:cs="Poppins Light"/>
          <w:sz w:val="22"/>
          <w:szCs w:val="22"/>
          <w:lang w:val="fr-FR"/>
        </w:rPr>
        <w:t xml:space="preserve">correspondant aux emplois </w:t>
      </w:r>
      <w:r w:rsidRPr="00B83C50">
        <w:rPr>
          <w:rFonts w:ascii="Poppins Light" w:hAnsi="Poppins Light" w:cs="Poppins Light"/>
          <w:sz w:val="22"/>
          <w:szCs w:val="22"/>
          <w:lang w:val="fr-FR"/>
        </w:rPr>
        <w:t xml:space="preserve">du grade de </w:t>
      </w:r>
      <w:r w:rsidR="0071072C" w:rsidRPr="0071072C">
        <w:rPr>
          <w:rFonts w:ascii="Poppins Light" w:hAnsi="Poppins Light" w:cs="Poppins Light"/>
          <w:sz w:val="22"/>
          <w:szCs w:val="22"/>
          <w:highlight w:val="yellow"/>
          <w:lang w:val="fr-FR"/>
        </w:rPr>
        <w:t>(Nom de l’agent)</w:t>
      </w:r>
      <w:r w:rsidR="00106D13" w:rsidRPr="0071072C">
        <w:rPr>
          <w:rFonts w:ascii="Poppins Light" w:hAnsi="Poppins Light" w:cs="Poppins Light"/>
          <w:sz w:val="22"/>
          <w:szCs w:val="22"/>
          <w:highlight w:val="yellow"/>
          <w:lang w:val="fr-FR"/>
        </w:rPr>
        <w:t>,</w:t>
      </w:r>
      <w:r w:rsidR="00106D13" w:rsidRPr="00B83C50">
        <w:rPr>
          <w:rFonts w:ascii="Poppins Light" w:hAnsi="Poppins Light" w:cs="Poppins Light"/>
          <w:sz w:val="22"/>
          <w:szCs w:val="22"/>
          <w:lang w:val="fr-FR"/>
        </w:rPr>
        <w:t xml:space="preserve"> reçu par la collectivité </w:t>
      </w:r>
      <w:r w:rsidR="000F2E36" w:rsidRPr="00B83C50">
        <w:rPr>
          <w:rFonts w:ascii="Poppins Light" w:hAnsi="Poppins Light" w:cs="Poppins Light"/>
          <w:sz w:val="22"/>
          <w:szCs w:val="22"/>
          <w:lang w:val="fr-FR"/>
        </w:rPr>
        <w:t>le</w:t>
      </w:r>
      <w:r w:rsidR="000E2827" w:rsidRPr="00B83C50">
        <w:rPr>
          <w:rFonts w:ascii="Poppins Light" w:hAnsi="Poppins Light" w:cs="Poppins Light"/>
          <w:sz w:val="22"/>
          <w:szCs w:val="22"/>
          <w:lang w:val="fr-FR"/>
        </w:rPr>
        <w:t xml:space="preserve"> </w:t>
      </w:r>
      <w:r w:rsidR="00106D13" w:rsidRPr="00DA2451">
        <w:rPr>
          <w:rFonts w:ascii="Poppins Light" w:hAnsi="Poppins Light" w:cs="Poppins Light"/>
          <w:sz w:val="22"/>
          <w:szCs w:val="22"/>
          <w:highlight w:val="yellow"/>
          <w:lang w:val="fr-FR"/>
        </w:rPr>
        <w:t>(JJ/MM/AAAA)</w:t>
      </w:r>
      <w:r w:rsidR="00106D13" w:rsidRPr="00B83C50">
        <w:rPr>
          <w:rFonts w:ascii="Poppins Light" w:hAnsi="Poppins Light" w:cs="Poppins Light"/>
          <w:sz w:val="22"/>
          <w:szCs w:val="22"/>
          <w:lang w:val="fr-FR"/>
        </w:rPr>
        <w:t> ;</w:t>
      </w:r>
    </w:p>
    <w:p w14:paraId="670C52C9" w14:textId="0D1E0FDF"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le courrier en date du </w:t>
      </w:r>
      <w:bookmarkStart w:id="0" w:name="_Hlk18496211"/>
      <w:r w:rsidR="00296F7F" w:rsidRPr="00DA2451">
        <w:rPr>
          <w:rFonts w:ascii="Poppins Light" w:hAnsi="Poppins Light" w:cs="Poppins Light"/>
          <w:sz w:val="22"/>
          <w:szCs w:val="22"/>
          <w:highlight w:val="yellow"/>
          <w:lang w:val="fr-FR"/>
        </w:rPr>
        <w:t>(JJ/MM/AAAA)</w:t>
      </w:r>
      <w:bookmarkEnd w:id="0"/>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informant </w:t>
      </w:r>
      <w:r w:rsidR="0071072C" w:rsidRPr="0071072C">
        <w:rPr>
          <w:rFonts w:ascii="Poppins Light" w:hAnsi="Poppins Light" w:cs="Poppins Light"/>
          <w:sz w:val="22"/>
          <w:szCs w:val="22"/>
          <w:highlight w:val="yellow"/>
          <w:lang w:val="fr-FR"/>
        </w:rPr>
        <w:t>(Nom de l’agent)</w:t>
      </w:r>
      <w:r w:rsidR="0071072C">
        <w:rPr>
          <w:rFonts w:ascii="Poppins Light" w:hAnsi="Poppins Light" w:cs="Poppins Light"/>
          <w:sz w:val="22"/>
          <w:szCs w:val="22"/>
          <w:lang w:val="fr-FR"/>
        </w:rPr>
        <w:t xml:space="preserve"> </w:t>
      </w:r>
      <w:r w:rsidRPr="00B83C50">
        <w:rPr>
          <w:rFonts w:ascii="Poppins Light" w:hAnsi="Poppins Light" w:cs="Poppins Light"/>
          <w:sz w:val="22"/>
          <w:szCs w:val="22"/>
          <w:lang w:val="fr-FR"/>
        </w:rPr>
        <w:t>de la possibilité de bénéficier d’une période de préparation au reclassement</w:t>
      </w:r>
      <w:r w:rsidR="00651D90" w:rsidRPr="00B83C50">
        <w:rPr>
          <w:rFonts w:ascii="Poppins Light" w:hAnsi="Poppins Light" w:cs="Poppins Light"/>
          <w:sz w:val="22"/>
          <w:szCs w:val="22"/>
          <w:lang w:val="fr-FR"/>
        </w:rPr>
        <w:t> ;</w:t>
      </w:r>
    </w:p>
    <w:p w14:paraId="5ED0D0DE" w14:textId="5553936F"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la demande en date du </w:t>
      </w:r>
      <w:bookmarkStart w:id="1" w:name="_Hlk17811943"/>
      <w:r w:rsidR="00296F7F" w:rsidRPr="00DA2451">
        <w:rPr>
          <w:rFonts w:ascii="Poppins Light" w:hAnsi="Poppins Light" w:cs="Poppins Light"/>
          <w:sz w:val="22"/>
          <w:szCs w:val="22"/>
          <w:highlight w:val="yellow"/>
          <w:lang w:val="fr-FR"/>
        </w:rPr>
        <w:t>(JJ/MM/AAAA)</w:t>
      </w:r>
      <w:bookmarkEnd w:id="1"/>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de </w:t>
      </w:r>
      <w:r w:rsidR="0071072C" w:rsidRPr="0071072C">
        <w:rPr>
          <w:rFonts w:ascii="Poppins Light" w:hAnsi="Poppins Light" w:cs="Poppins Light"/>
          <w:sz w:val="22"/>
          <w:szCs w:val="22"/>
          <w:highlight w:val="yellow"/>
          <w:lang w:val="fr-FR"/>
        </w:rPr>
        <w:t>(Nom de l’agent)</w:t>
      </w:r>
      <w:r w:rsidR="0071072C">
        <w:rPr>
          <w:rFonts w:ascii="Poppins Light" w:hAnsi="Poppins Light" w:cs="Poppins Light"/>
          <w:sz w:val="22"/>
          <w:szCs w:val="22"/>
          <w:lang w:val="fr-FR"/>
        </w:rPr>
        <w:t xml:space="preserve"> </w:t>
      </w:r>
      <w:r w:rsidRPr="00B83C50">
        <w:rPr>
          <w:rFonts w:ascii="Poppins Light" w:hAnsi="Poppins Light" w:cs="Poppins Light"/>
          <w:sz w:val="22"/>
          <w:szCs w:val="22"/>
          <w:lang w:val="fr-FR"/>
        </w:rPr>
        <w:t>sollicitant le bénéfice d’une période de préparation au reclassement</w:t>
      </w:r>
      <w:r w:rsidR="00651D90" w:rsidRPr="00B83C50">
        <w:rPr>
          <w:rFonts w:ascii="Poppins Light" w:hAnsi="Poppins Light" w:cs="Poppins Light"/>
          <w:sz w:val="22"/>
          <w:szCs w:val="22"/>
          <w:lang w:val="fr-FR"/>
        </w:rPr>
        <w:t> ;</w:t>
      </w:r>
    </w:p>
    <w:p w14:paraId="7BEFE54F" w14:textId="2293E24C" w:rsidR="00B04AFA" w:rsidRPr="00B83C50" w:rsidRDefault="00B04AFA"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l’entretien en date du </w:t>
      </w:r>
      <w:bookmarkStart w:id="2" w:name="_Hlk17901149"/>
      <w:r w:rsidRPr="00DA2451">
        <w:rPr>
          <w:rFonts w:ascii="Poppins Light" w:hAnsi="Poppins Light" w:cs="Poppins Light"/>
          <w:sz w:val="22"/>
          <w:szCs w:val="22"/>
          <w:highlight w:val="yellow"/>
          <w:lang w:val="fr-FR"/>
        </w:rPr>
        <w:t>(JJ/MM/AAAA)</w:t>
      </w:r>
      <w:bookmarkEnd w:id="2"/>
      <w:r w:rsidRPr="00B83C50">
        <w:rPr>
          <w:rFonts w:ascii="Poppins Light" w:hAnsi="Poppins Light" w:cs="Poppins Light"/>
          <w:sz w:val="22"/>
          <w:szCs w:val="22"/>
          <w:lang w:val="fr-FR"/>
        </w:rPr>
        <w:t xml:space="preserve"> en </w:t>
      </w:r>
      <w:r w:rsidR="00FE2C77" w:rsidRPr="00B83C50">
        <w:rPr>
          <w:rFonts w:ascii="Poppins Light" w:hAnsi="Poppins Light" w:cs="Poppins Light"/>
          <w:sz w:val="22"/>
          <w:szCs w:val="22"/>
          <w:lang w:val="fr-FR"/>
        </w:rPr>
        <w:t>vue</w:t>
      </w:r>
      <w:r w:rsidRPr="00B83C50">
        <w:rPr>
          <w:rFonts w:ascii="Poppins Light" w:hAnsi="Poppins Light" w:cs="Poppins Light"/>
          <w:sz w:val="22"/>
          <w:szCs w:val="22"/>
          <w:lang w:val="fr-FR"/>
        </w:rPr>
        <w:t xml:space="preserve"> de l’établissement du projet de pr</w:t>
      </w:r>
      <w:r w:rsidR="00FE2C77" w:rsidRPr="00B83C50">
        <w:rPr>
          <w:rFonts w:ascii="Poppins Light" w:hAnsi="Poppins Light" w:cs="Poppins Light"/>
          <w:sz w:val="22"/>
          <w:szCs w:val="22"/>
          <w:lang w:val="fr-FR"/>
        </w:rPr>
        <w:t>é</w:t>
      </w:r>
      <w:r w:rsidRPr="00B83C50">
        <w:rPr>
          <w:rFonts w:ascii="Poppins Light" w:hAnsi="Poppins Light" w:cs="Poppins Light"/>
          <w:sz w:val="22"/>
          <w:szCs w:val="22"/>
          <w:lang w:val="fr-FR"/>
        </w:rPr>
        <w:t>paration</w:t>
      </w:r>
      <w:r w:rsidR="00FE2C77" w:rsidRPr="00B83C50">
        <w:rPr>
          <w:rFonts w:ascii="Poppins Light" w:hAnsi="Poppins Light" w:cs="Poppins Light"/>
          <w:sz w:val="22"/>
          <w:szCs w:val="22"/>
          <w:lang w:val="fr-FR"/>
        </w:rPr>
        <w:t xml:space="preserve"> au reclassement ;</w:t>
      </w:r>
    </w:p>
    <w:p w14:paraId="0BE9CB6A" w14:textId="0141679E"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Considérant que le médecin de prévention </w:t>
      </w:r>
      <w:r w:rsidRPr="00DA2451">
        <w:rPr>
          <w:rFonts w:ascii="Poppins Light" w:hAnsi="Poppins Light" w:cs="Poppins Light"/>
          <w:sz w:val="22"/>
          <w:szCs w:val="22"/>
          <w:highlight w:val="yellow"/>
          <w:lang w:val="fr-FR"/>
        </w:rPr>
        <w:t>(à préciser)</w:t>
      </w:r>
      <w:r w:rsidRPr="00B83C50">
        <w:rPr>
          <w:rFonts w:ascii="Poppins Light" w:hAnsi="Poppins Light" w:cs="Poppins Light"/>
          <w:sz w:val="22"/>
          <w:szCs w:val="22"/>
          <w:lang w:val="fr-FR"/>
        </w:rPr>
        <w:t xml:space="preserve"> a été </w:t>
      </w:r>
      <w:r w:rsidR="0099373E" w:rsidRPr="00B83C50">
        <w:rPr>
          <w:rFonts w:ascii="Poppins Light" w:hAnsi="Poppins Light" w:cs="Poppins Light"/>
          <w:sz w:val="22"/>
          <w:szCs w:val="22"/>
          <w:lang w:val="fr-FR"/>
        </w:rPr>
        <w:t xml:space="preserve">associé et </w:t>
      </w:r>
      <w:r w:rsidRPr="00B83C50">
        <w:rPr>
          <w:rFonts w:ascii="Poppins Light" w:hAnsi="Poppins Light" w:cs="Poppins Light"/>
          <w:sz w:val="22"/>
          <w:szCs w:val="22"/>
          <w:lang w:val="fr-FR"/>
        </w:rPr>
        <w:t xml:space="preserve">informé du projet de la présente convention en date du </w:t>
      </w:r>
      <w:bookmarkStart w:id="3" w:name="_Hlk17901976"/>
      <w:r w:rsidR="00296F7F" w:rsidRPr="00DA2451">
        <w:rPr>
          <w:rFonts w:ascii="Poppins Light" w:hAnsi="Poppins Light" w:cs="Poppins Light"/>
          <w:sz w:val="22"/>
          <w:szCs w:val="22"/>
          <w:highlight w:val="yellow"/>
          <w:lang w:val="fr-FR"/>
        </w:rPr>
        <w:t>(JJ/MM/AAAA)</w:t>
      </w:r>
      <w:r w:rsidR="00651D90" w:rsidRPr="00B83C50">
        <w:rPr>
          <w:rFonts w:ascii="Poppins Light" w:hAnsi="Poppins Light" w:cs="Poppins Light"/>
          <w:sz w:val="22"/>
          <w:szCs w:val="22"/>
          <w:lang w:val="fr-FR"/>
        </w:rPr>
        <w:t> </w:t>
      </w:r>
      <w:bookmarkEnd w:id="3"/>
      <w:r w:rsidR="00651D90" w:rsidRPr="00B83C50">
        <w:rPr>
          <w:rFonts w:ascii="Poppins Light" w:hAnsi="Poppins Light" w:cs="Poppins Light"/>
          <w:sz w:val="22"/>
          <w:szCs w:val="22"/>
          <w:lang w:val="fr-FR"/>
        </w:rPr>
        <w:t>;</w:t>
      </w:r>
    </w:p>
    <w:p w14:paraId="1E6E83F8" w14:textId="77777777" w:rsidR="00E13438" w:rsidRPr="00B83C50" w:rsidRDefault="00E13438" w:rsidP="004B4965">
      <w:pPr>
        <w:pStyle w:val="Corpsdetexte"/>
        <w:spacing w:before="20" w:after="20"/>
        <w:jc w:val="both"/>
        <w:rPr>
          <w:rFonts w:ascii="Poppins Light" w:hAnsi="Poppins Light" w:cs="Poppins Light"/>
          <w:sz w:val="22"/>
          <w:szCs w:val="22"/>
          <w:lang w:val="fr-FR"/>
        </w:rPr>
      </w:pPr>
    </w:p>
    <w:p w14:paraId="19582790" w14:textId="77777777" w:rsidR="00D3482E" w:rsidRDefault="00D3482E" w:rsidP="004B4965">
      <w:pPr>
        <w:pStyle w:val="Corpsdetexte"/>
        <w:spacing w:before="20" w:after="20"/>
        <w:jc w:val="both"/>
        <w:rPr>
          <w:rFonts w:ascii="Poppins Light" w:eastAsia="Times New Roman" w:hAnsi="Poppins Light" w:cs="Poppins Light"/>
          <w:b/>
          <w:color w:val="9D1550"/>
          <w:lang w:eastAsia="fr-FR"/>
        </w:rPr>
      </w:pPr>
    </w:p>
    <w:p w14:paraId="232D512A" w14:textId="2D50B037"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Entre</w:t>
      </w:r>
    </w:p>
    <w:p w14:paraId="1C8F7FD1" w14:textId="34D6842E" w:rsidR="00B533E8" w:rsidRPr="00B83C50" w:rsidRDefault="0071072C" w:rsidP="004B4965">
      <w:pPr>
        <w:pStyle w:val="Corpsdetexte"/>
        <w:spacing w:before="20" w:after="20"/>
        <w:jc w:val="both"/>
        <w:rPr>
          <w:rFonts w:ascii="Poppins Light" w:hAnsi="Poppins Light" w:cs="Poppins Light"/>
          <w:sz w:val="22"/>
          <w:szCs w:val="22"/>
          <w:lang w:val="fr-FR"/>
        </w:rPr>
      </w:pPr>
      <w:r w:rsidRPr="0071072C">
        <w:rPr>
          <w:rFonts w:ascii="Poppins Light" w:hAnsi="Poppins Light" w:cs="Poppins Light"/>
          <w:sz w:val="22"/>
          <w:szCs w:val="22"/>
          <w:highlight w:val="yellow"/>
          <w:lang w:val="fr-FR"/>
        </w:rPr>
        <w:lastRenderedPageBreak/>
        <w:t>(Collectivité, adresse, représentée par …)</w:t>
      </w:r>
    </w:p>
    <w:p w14:paraId="7A581593" w14:textId="77777777" w:rsidR="00D936D3" w:rsidRPr="00B83C50" w:rsidRDefault="00D936D3" w:rsidP="004B4965">
      <w:pPr>
        <w:pStyle w:val="Corpsdetexte"/>
        <w:spacing w:before="20" w:after="20"/>
        <w:jc w:val="both"/>
        <w:rPr>
          <w:rFonts w:ascii="Poppins Light" w:hAnsi="Poppins Light" w:cs="Poppins Light"/>
          <w:sz w:val="22"/>
          <w:szCs w:val="22"/>
          <w:lang w:val="fr-FR"/>
        </w:rPr>
      </w:pPr>
    </w:p>
    <w:p w14:paraId="48273A4F" w14:textId="4530C08F"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Et</w:t>
      </w:r>
    </w:p>
    <w:p w14:paraId="00FD2C9E" w14:textId="4C513CAB" w:rsidR="00B533E8" w:rsidRPr="00B83C50" w:rsidRDefault="00DA2451" w:rsidP="004B4965">
      <w:pPr>
        <w:pStyle w:val="Corpsdetexte"/>
        <w:spacing w:before="20" w:after="20"/>
        <w:jc w:val="both"/>
        <w:rPr>
          <w:rFonts w:ascii="Poppins Light" w:hAnsi="Poppins Light" w:cs="Poppins Light"/>
          <w:sz w:val="22"/>
          <w:szCs w:val="22"/>
          <w:lang w:val="fr-FR"/>
        </w:rPr>
      </w:pPr>
      <w:r w:rsidRPr="00DA2451">
        <w:rPr>
          <w:rFonts w:ascii="Poppins Light" w:hAnsi="Poppins Light" w:cs="Poppins Light"/>
          <w:sz w:val="22"/>
          <w:szCs w:val="22"/>
          <w:highlight w:val="yellow"/>
          <w:lang w:val="fr-FR"/>
        </w:rPr>
        <w:t xml:space="preserve"> </w:t>
      </w:r>
      <w:r w:rsidR="0082696E" w:rsidRPr="00DA2451">
        <w:rPr>
          <w:rFonts w:ascii="Poppins Light" w:hAnsi="Poppins Light" w:cs="Poppins Light"/>
          <w:sz w:val="22"/>
          <w:szCs w:val="22"/>
          <w:highlight w:val="yellow"/>
          <w:lang w:val="fr-FR"/>
        </w:rPr>
        <w:t>(Agent</w:t>
      </w:r>
      <w:r w:rsidR="000E0AB1" w:rsidRPr="00DA2451">
        <w:rPr>
          <w:rFonts w:ascii="Poppins Light" w:hAnsi="Poppins Light" w:cs="Poppins Light"/>
          <w:sz w:val="22"/>
          <w:szCs w:val="22"/>
          <w:highlight w:val="yellow"/>
          <w:lang w:val="fr-FR"/>
        </w:rPr>
        <w:t>, nom, prénom, adresse</w:t>
      </w:r>
      <w:r w:rsidR="00210F86" w:rsidRPr="00DA2451">
        <w:rPr>
          <w:rFonts w:ascii="Poppins Light" w:hAnsi="Poppins Light" w:cs="Poppins Light"/>
          <w:sz w:val="22"/>
          <w:szCs w:val="22"/>
          <w:highlight w:val="yellow"/>
          <w:lang w:val="fr-FR"/>
        </w:rPr>
        <w:t>,</w:t>
      </w:r>
      <w:r w:rsidR="0099373E" w:rsidRPr="00DA2451">
        <w:rPr>
          <w:rFonts w:ascii="Poppins Light" w:hAnsi="Poppins Light" w:cs="Poppins Light"/>
          <w:color w:val="FF0000"/>
          <w:sz w:val="22"/>
          <w:szCs w:val="22"/>
          <w:highlight w:val="yellow"/>
          <w:lang w:val="fr-FR"/>
        </w:rPr>
        <w:t xml:space="preserve"> </w:t>
      </w:r>
      <w:r w:rsidR="0099373E" w:rsidRPr="00DA2451">
        <w:rPr>
          <w:rFonts w:ascii="Poppins Light" w:hAnsi="Poppins Light" w:cs="Poppins Light"/>
          <w:sz w:val="22"/>
          <w:szCs w:val="22"/>
          <w:highlight w:val="yellow"/>
          <w:lang w:val="fr-FR"/>
        </w:rPr>
        <w:t>grade</w:t>
      </w:r>
      <w:r w:rsidR="00210F86" w:rsidRPr="00DA2451">
        <w:rPr>
          <w:rFonts w:ascii="Poppins Light" w:hAnsi="Poppins Light" w:cs="Poppins Light"/>
          <w:sz w:val="22"/>
          <w:szCs w:val="22"/>
          <w:highlight w:val="yellow"/>
          <w:lang w:val="fr-FR"/>
        </w:rPr>
        <w:t xml:space="preserve"> et temps de travail</w:t>
      </w:r>
      <w:r w:rsidR="0082696E" w:rsidRPr="00DA2451">
        <w:rPr>
          <w:rFonts w:ascii="Poppins Light" w:hAnsi="Poppins Light" w:cs="Poppins Light"/>
          <w:sz w:val="22"/>
          <w:szCs w:val="22"/>
          <w:highlight w:val="yellow"/>
          <w:lang w:val="fr-FR"/>
        </w:rPr>
        <w:t>),</w:t>
      </w:r>
      <w:r w:rsidR="003701A6" w:rsidRPr="00B83C50">
        <w:rPr>
          <w:rFonts w:ascii="Poppins Light" w:hAnsi="Poppins Light" w:cs="Poppins Light"/>
          <w:sz w:val="22"/>
          <w:szCs w:val="22"/>
          <w:lang w:val="fr-FR"/>
        </w:rPr>
        <w:t xml:space="preserve"> </w:t>
      </w:r>
    </w:p>
    <w:p w14:paraId="2ED7D399" w14:textId="77777777" w:rsidR="003701A6" w:rsidRPr="00B83C50" w:rsidRDefault="003701A6" w:rsidP="004B4965">
      <w:pPr>
        <w:pStyle w:val="Corpsdetexte"/>
        <w:spacing w:before="20" w:after="20"/>
        <w:jc w:val="both"/>
        <w:rPr>
          <w:rFonts w:ascii="Poppins Light" w:eastAsia="Times New Roman" w:hAnsi="Poppins Light" w:cs="Poppins Light"/>
          <w:b/>
          <w:color w:val="9D1550"/>
          <w:lang w:eastAsia="fr-FR"/>
        </w:rPr>
      </w:pPr>
    </w:p>
    <w:p w14:paraId="6216CCFA" w14:textId="7106D9A0"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Et</w:t>
      </w:r>
    </w:p>
    <w:p w14:paraId="74F90EDA" w14:textId="2FF6E492" w:rsidR="00296F7F" w:rsidRPr="00B83C50" w:rsidRDefault="00296F7F" w:rsidP="004B4965">
      <w:pPr>
        <w:tabs>
          <w:tab w:val="left" w:pos="2268"/>
          <w:tab w:val="left" w:pos="2552"/>
        </w:tabs>
        <w:spacing w:before="20" w:after="20"/>
        <w:ind w:right="226"/>
        <w:jc w:val="both"/>
        <w:rPr>
          <w:rFonts w:ascii="Poppins Light" w:hAnsi="Poppins Light" w:cs="Poppins Light"/>
          <w:sz w:val="22"/>
          <w:szCs w:val="22"/>
          <w:lang w:val="fr-FR"/>
        </w:rPr>
      </w:pPr>
      <w:r w:rsidRPr="00B83C50">
        <w:rPr>
          <w:rFonts w:ascii="Poppins Light" w:hAnsi="Poppins Light" w:cs="Poppins Light"/>
          <w:sz w:val="22"/>
          <w:szCs w:val="22"/>
          <w:lang w:val="fr-FR"/>
        </w:rPr>
        <w:t>Le Centre de Gestion de la Fonction Publique Territoriale d</w:t>
      </w:r>
      <w:r w:rsidR="00E13438" w:rsidRPr="00B83C50">
        <w:rPr>
          <w:rFonts w:ascii="Poppins Light" w:hAnsi="Poppins Light" w:cs="Poppins Light"/>
          <w:sz w:val="22"/>
          <w:szCs w:val="22"/>
          <w:lang w:val="fr-FR"/>
        </w:rPr>
        <w:t xml:space="preserve">u Calvados – 2 Impasse </w:t>
      </w:r>
      <w:proofErr w:type="spellStart"/>
      <w:r w:rsidR="00E13438" w:rsidRPr="00B83C50">
        <w:rPr>
          <w:rFonts w:ascii="Poppins Light" w:hAnsi="Poppins Light" w:cs="Poppins Light"/>
          <w:sz w:val="22"/>
          <w:szCs w:val="22"/>
          <w:lang w:val="fr-FR"/>
        </w:rPr>
        <w:t>Initialis</w:t>
      </w:r>
      <w:proofErr w:type="spellEnd"/>
      <w:r w:rsidR="00E13438" w:rsidRPr="00B83C50">
        <w:rPr>
          <w:rFonts w:ascii="Poppins Light" w:hAnsi="Poppins Light" w:cs="Poppins Light"/>
          <w:sz w:val="22"/>
          <w:szCs w:val="22"/>
          <w:lang w:val="fr-FR"/>
        </w:rPr>
        <w:t xml:space="preserve"> – CS 20052 – 14202 HEROUVILLE SAINT CLAIR CEDEX - </w:t>
      </w:r>
      <w:r w:rsidRPr="00B83C50">
        <w:rPr>
          <w:rFonts w:ascii="Poppins Light" w:hAnsi="Poppins Light" w:cs="Poppins Light"/>
          <w:sz w:val="22"/>
          <w:szCs w:val="22"/>
          <w:lang w:val="fr-FR"/>
        </w:rPr>
        <w:t>représenté par son Président Mr</w:t>
      </w:r>
      <w:r w:rsidR="007D6FD7">
        <w:rPr>
          <w:rFonts w:ascii="Poppins Light" w:hAnsi="Poppins Light" w:cs="Poppins Light"/>
          <w:sz w:val="22"/>
          <w:szCs w:val="22"/>
          <w:lang w:val="fr-FR"/>
        </w:rPr>
        <w:t xml:space="preserve"> Patrick LEDOUX,</w:t>
      </w:r>
    </w:p>
    <w:p w14:paraId="2BA90E83" w14:textId="77777777" w:rsidR="00E62F01" w:rsidRPr="00B83C50" w:rsidRDefault="00E62F01" w:rsidP="004B4965">
      <w:pPr>
        <w:pStyle w:val="Corpsdetexte"/>
        <w:spacing w:before="20" w:after="20"/>
        <w:jc w:val="both"/>
        <w:rPr>
          <w:rFonts w:ascii="Poppins Light" w:hAnsi="Poppins Light" w:cs="Poppins Light"/>
          <w:sz w:val="22"/>
          <w:szCs w:val="22"/>
          <w:lang w:val="fr-FR"/>
        </w:rPr>
      </w:pPr>
    </w:p>
    <w:p w14:paraId="04154B69" w14:textId="61C05C7D"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Il est convenu ce qui suit :</w:t>
      </w:r>
    </w:p>
    <w:p w14:paraId="105681DB" w14:textId="77777777" w:rsidR="00E62F01" w:rsidRPr="00537C7B" w:rsidRDefault="00E62F01" w:rsidP="004B4965">
      <w:pPr>
        <w:pStyle w:val="Corpsdetexte"/>
        <w:spacing w:before="20" w:after="20"/>
        <w:jc w:val="both"/>
        <w:rPr>
          <w:rFonts w:ascii="Poppins Medium" w:hAnsi="Poppins Medium" w:cs="Poppins Medium"/>
          <w:color w:val="770C4C"/>
          <w:sz w:val="22"/>
          <w:szCs w:val="22"/>
          <w:lang w:val="fr-FR"/>
        </w:rPr>
      </w:pPr>
    </w:p>
    <w:p w14:paraId="3FFAA5A1" w14:textId="47E7528B"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1 : Objet de la convention</w:t>
      </w:r>
    </w:p>
    <w:p w14:paraId="6D70DE77" w14:textId="77777777" w:rsidR="008453CD" w:rsidRPr="00B83C50" w:rsidRDefault="008453CD"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La présente convention a pour objet de définir les conditions d'accompagnement et de prise en charge du fonctionnaire dans le cadre de son projet de préparation au reclassement, dont les modalités sont définies ci-après.</w:t>
      </w:r>
    </w:p>
    <w:p w14:paraId="1E136D80" w14:textId="77777777" w:rsidR="008453CD" w:rsidRPr="00B83C50" w:rsidRDefault="008453CD"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Ce dispositif a pour but de permettre à l’agent de réaliser un nouveau projet professionnel et, le cas échéant, de se qualifier, pour l’occupation de nouveaux emplois compatibles avec son état de santé. Le projet de préparation au reclassement doit ainsi permettre d’accompagner le fonctionnaire vers un reclassement.</w:t>
      </w:r>
    </w:p>
    <w:p w14:paraId="629AF333" w14:textId="594DC722" w:rsidR="008453CD" w:rsidRPr="00B83C50" w:rsidRDefault="008453CD"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Le fonctionnaire signataire de la présente convention s’engage à s’inscrire dans une démarche de reclassement </w:t>
      </w:r>
      <w:r w:rsidR="00D936D3" w:rsidRPr="00B83C50">
        <w:rPr>
          <w:rFonts w:ascii="Poppins Light" w:hAnsi="Poppins Light" w:cs="Poppins Light"/>
          <w:sz w:val="22"/>
          <w:szCs w:val="22"/>
          <w:lang w:val="fr-FR"/>
        </w:rPr>
        <w:t>tout au long de</w:t>
      </w:r>
      <w:r w:rsidRPr="00B83C50">
        <w:rPr>
          <w:rFonts w:ascii="Poppins Light" w:hAnsi="Poppins Light" w:cs="Poppins Light"/>
          <w:sz w:val="22"/>
          <w:szCs w:val="22"/>
          <w:lang w:val="fr-FR"/>
        </w:rPr>
        <w:t xml:space="preserve"> sa </w:t>
      </w:r>
      <w:r w:rsidR="007D5AE9" w:rsidRPr="00B83C50">
        <w:rPr>
          <w:rStyle w:val="lev"/>
          <w:rFonts w:ascii="Poppins Light" w:hAnsi="Poppins Light" w:cs="Poppins Light"/>
          <w:b w:val="0"/>
          <w:bCs w:val="0"/>
          <w:sz w:val="22"/>
          <w:szCs w:val="22"/>
          <w:lang w:val="fr-FR"/>
        </w:rPr>
        <w:t>période de préparation au reclassement</w:t>
      </w:r>
      <w:r w:rsidRPr="00B83C50">
        <w:rPr>
          <w:rFonts w:ascii="Poppins Light" w:hAnsi="Poppins Light" w:cs="Poppins Light"/>
          <w:sz w:val="22"/>
          <w:szCs w:val="22"/>
          <w:lang w:val="fr-FR"/>
        </w:rPr>
        <w:t>.</w:t>
      </w:r>
    </w:p>
    <w:p w14:paraId="50E1FEC5" w14:textId="77777777" w:rsidR="00E62F01" w:rsidRPr="00537C7B" w:rsidRDefault="00E62F01" w:rsidP="004B4965">
      <w:pPr>
        <w:pStyle w:val="Corpsdetexte"/>
        <w:spacing w:before="20" w:after="20"/>
        <w:jc w:val="both"/>
        <w:rPr>
          <w:rFonts w:ascii="Poppins Light" w:hAnsi="Poppins Light" w:cs="Poppins Light"/>
          <w:color w:val="770C4C"/>
          <w:sz w:val="22"/>
          <w:szCs w:val="22"/>
          <w:lang w:val="fr-FR"/>
        </w:rPr>
      </w:pPr>
    </w:p>
    <w:p w14:paraId="732B366C" w14:textId="0F9E8F09" w:rsidR="008453CD" w:rsidRPr="00537C7B" w:rsidRDefault="00AF373C"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2 : Durée de la période de préparation au reclassement</w:t>
      </w:r>
    </w:p>
    <w:p w14:paraId="573267D5" w14:textId="5261CDB9" w:rsidR="00B533E8" w:rsidRPr="00B83C50" w:rsidRDefault="0082696E" w:rsidP="004B4965">
      <w:pPr>
        <w:pStyle w:val="Corpsdetexte"/>
        <w:spacing w:before="20" w:after="20"/>
        <w:jc w:val="both"/>
        <w:rPr>
          <w:rFonts w:ascii="Poppins Light" w:eastAsia="Times New Roman" w:hAnsi="Poppins Light" w:cs="Poppins Light"/>
          <w:sz w:val="22"/>
          <w:szCs w:val="22"/>
          <w:lang w:val="fr-FR"/>
        </w:rPr>
      </w:pPr>
      <w:r w:rsidRPr="00B83C50">
        <w:rPr>
          <w:rFonts w:ascii="Poppins Light" w:hAnsi="Poppins Light" w:cs="Poppins Light"/>
          <w:sz w:val="22"/>
          <w:szCs w:val="22"/>
          <w:lang w:val="fr-FR"/>
        </w:rPr>
        <w:t>La durée de la période de</w:t>
      </w:r>
      <w:r w:rsidR="00AF373C" w:rsidRPr="00B83C50">
        <w:rPr>
          <w:rFonts w:ascii="Poppins Light" w:hAnsi="Poppins Light" w:cs="Poppins Light"/>
          <w:sz w:val="22"/>
          <w:szCs w:val="22"/>
          <w:lang w:val="fr-FR"/>
        </w:rPr>
        <w:t xml:space="preserve"> préparation au</w:t>
      </w:r>
      <w:r w:rsidRPr="00B83C50">
        <w:rPr>
          <w:rFonts w:ascii="Poppins Light" w:hAnsi="Poppins Light" w:cs="Poppins Light"/>
          <w:sz w:val="22"/>
          <w:szCs w:val="22"/>
          <w:lang w:val="fr-FR"/>
        </w:rPr>
        <w:t xml:space="preserve"> reclassement est fixée à </w:t>
      </w:r>
      <w:r w:rsidRPr="00DA2451">
        <w:rPr>
          <w:rFonts w:ascii="Poppins Light" w:hAnsi="Poppins Light" w:cs="Poppins Light"/>
          <w:sz w:val="22"/>
          <w:szCs w:val="22"/>
          <w:highlight w:val="yellow"/>
          <w:lang w:val="fr-FR"/>
        </w:rPr>
        <w:t>1 an</w:t>
      </w:r>
      <w:r w:rsidR="00DA2451" w:rsidRPr="00DA2451">
        <w:rPr>
          <w:rFonts w:ascii="Poppins Light" w:hAnsi="Poppins Light" w:cs="Poppins Light"/>
          <w:sz w:val="22"/>
          <w:szCs w:val="22"/>
          <w:highlight w:val="yellow"/>
          <w:lang w:val="fr-FR"/>
        </w:rPr>
        <w:t xml:space="preserve"> (possibilité de faire moins et renouveler dans la limite d’un an)</w:t>
      </w:r>
      <w:r w:rsidR="00DA2451">
        <w:rPr>
          <w:rFonts w:ascii="Poppins Light" w:hAnsi="Poppins Light" w:cs="Poppins Light"/>
          <w:sz w:val="22"/>
          <w:szCs w:val="22"/>
          <w:lang w:val="fr-FR"/>
        </w:rPr>
        <w:t xml:space="preserve"> </w:t>
      </w:r>
      <w:r w:rsidR="00C42E7F" w:rsidRPr="00B83C50">
        <w:rPr>
          <w:rFonts w:ascii="Poppins Light" w:hAnsi="Poppins Light" w:cs="Poppins Light"/>
          <w:sz w:val="22"/>
          <w:szCs w:val="22"/>
          <w:lang w:val="fr-FR"/>
        </w:rPr>
        <w:t xml:space="preserve">et prend effet à compter du </w:t>
      </w:r>
      <w:r w:rsidR="0071072C" w:rsidRPr="0071072C">
        <w:rPr>
          <w:rFonts w:ascii="Poppins Light" w:hAnsi="Poppins Light" w:cs="Poppins Light"/>
          <w:sz w:val="22"/>
          <w:szCs w:val="22"/>
          <w:highlight w:val="yellow"/>
          <w:lang w:val="fr-FR"/>
        </w:rPr>
        <w:t>(JJ/MM/AAAA</w:t>
      </w:r>
      <w:r w:rsidR="0071072C">
        <w:rPr>
          <w:rFonts w:ascii="Poppins Light" w:hAnsi="Poppins Light" w:cs="Poppins Light"/>
          <w:sz w:val="22"/>
          <w:szCs w:val="22"/>
          <w:lang w:val="fr-FR"/>
        </w:rPr>
        <w:t xml:space="preserve">). </w:t>
      </w:r>
      <w:r w:rsidR="00434E80" w:rsidRPr="00B83C50">
        <w:rPr>
          <w:rFonts w:ascii="Poppins Light" w:hAnsi="Poppins Light" w:cs="Poppins Light"/>
          <w:sz w:val="22"/>
          <w:szCs w:val="22"/>
          <w:lang w:val="fr-FR"/>
        </w:rPr>
        <w:t>Elle</w:t>
      </w:r>
      <w:r w:rsidR="00BF4CBF" w:rsidRPr="00B83C50">
        <w:rPr>
          <w:rFonts w:ascii="Poppins Light" w:eastAsia="Times New Roman" w:hAnsi="Poppins Light" w:cs="Poppins Light"/>
          <w:sz w:val="22"/>
          <w:szCs w:val="22"/>
          <w:lang w:val="fr-FR"/>
        </w:rPr>
        <w:t xml:space="preserve"> prendra fin à la date de reclassement de l’agent et au plus tard </w:t>
      </w:r>
      <w:r w:rsidR="00434E80" w:rsidRPr="00B83C50">
        <w:rPr>
          <w:rFonts w:ascii="Poppins Light" w:eastAsia="Times New Roman" w:hAnsi="Poppins Light" w:cs="Poppins Light"/>
          <w:sz w:val="22"/>
          <w:szCs w:val="22"/>
          <w:lang w:val="fr-FR"/>
        </w:rPr>
        <w:t>au</w:t>
      </w:r>
      <w:r w:rsidR="00BF4CBF" w:rsidRPr="00B83C50">
        <w:rPr>
          <w:rFonts w:ascii="Poppins Light" w:eastAsia="Times New Roman" w:hAnsi="Poppins Light" w:cs="Poppins Light"/>
          <w:sz w:val="22"/>
          <w:szCs w:val="22"/>
          <w:lang w:val="fr-FR"/>
        </w:rPr>
        <w:t xml:space="preserve"> </w:t>
      </w:r>
      <w:r w:rsidR="00434E80" w:rsidRPr="00DA2451">
        <w:rPr>
          <w:rFonts w:ascii="Poppins Light" w:hAnsi="Poppins Light" w:cs="Poppins Light"/>
          <w:sz w:val="22"/>
          <w:szCs w:val="22"/>
          <w:highlight w:val="yellow"/>
          <w:lang w:val="fr-FR"/>
        </w:rPr>
        <w:t>(JJ/MM/AAAA)</w:t>
      </w:r>
      <w:r w:rsidR="00434E80" w:rsidRPr="00DA2451">
        <w:rPr>
          <w:rFonts w:ascii="Poppins Light" w:eastAsia="Times New Roman" w:hAnsi="Poppins Light" w:cs="Poppins Light"/>
          <w:sz w:val="22"/>
          <w:szCs w:val="22"/>
          <w:highlight w:val="yellow"/>
          <w:lang w:val="fr-FR"/>
        </w:rPr>
        <w:t xml:space="preserve"> </w:t>
      </w:r>
      <w:r w:rsidR="00BF4CBF" w:rsidRPr="00DA2451">
        <w:rPr>
          <w:rFonts w:ascii="Poppins Light" w:eastAsia="Times New Roman" w:hAnsi="Poppins Light" w:cs="Poppins Light"/>
          <w:sz w:val="22"/>
          <w:szCs w:val="22"/>
          <w:highlight w:val="yellow"/>
          <w:lang w:val="fr-FR"/>
        </w:rPr>
        <w:t>(maxi 1 an après le début de la PPR).</w:t>
      </w:r>
    </w:p>
    <w:p w14:paraId="2203FC43" w14:textId="7A925DE9" w:rsidR="00E62F01" w:rsidRDefault="00A03870" w:rsidP="004B4965">
      <w:pPr>
        <w:pStyle w:val="Corpsdetexte"/>
        <w:spacing w:before="20" w:after="20"/>
        <w:jc w:val="both"/>
        <w:rPr>
          <w:rFonts w:ascii="Poppins Light" w:eastAsia="Times New Roman" w:hAnsi="Poppins Light" w:cs="Poppins Light"/>
          <w:sz w:val="22"/>
          <w:szCs w:val="22"/>
          <w:lang w:val="fr-FR"/>
        </w:rPr>
      </w:pPr>
      <w:r w:rsidRPr="00B83C50">
        <w:rPr>
          <w:rFonts w:ascii="Poppins Light" w:eastAsia="Times New Roman" w:hAnsi="Poppins Light" w:cs="Poppins Light"/>
          <w:sz w:val="22"/>
          <w:szCs w:val="22"/>
          <w:lang w:val="fr-FR"/>
        </w:rPr>
        <w:t>Dans le cas où l'agent bénéficie de congés pour raison de santé, d'un congé pour invalidité temporaire imputable au service, d'un congé de maternité ou de l'un des congés liés aux charges parentales prévus aux articles L. 631-6 à L. 631-9 du même code au cours de la période, la date de fin de la période de préparation au reclassement, est reportée de la durée de ce congé.</w:t>
      </w:r>
    </w:p>
    <w:p w14:paraId="24F0559A" w14:textId="77777777" w:rsidR="00D3482E" w:rsidRPr="00B83C50" w:rsidRDefault="00D3482E" w:rsidP="004B4965">
      <w:pPr>
        <w:pStyle w:val="Corpsdetexte"/>
        <w:spacing w:before="20" w:after="20"/>
        <w:jc w:val="both"/>
        <w:rPr>
          <w:rFonts w:ascii="Poppins Light" w:eastAsia="Times New Roman" w:hAnsi="Poppins Light" w:cs="Poppins Light"/>
          <w:sz w:val="22"/>
          <w:szCs w:val="22"/>
          <w:lang w:val="fr-FR"/>
        </w:rPr>
      </w:pPr>
    </w:p>
    <w:p w14:paraId="5C29A888" w14:textId="77777777" w:rsidR="00A03870" w:rsidRPr="00B83C50" w:rsidRDefault="00A03870" w:rsidP="004B4965">
      <w:pPr>
        <w:pStyle w:val="Corpsdetexte"/>
        <w:spacing w:before="20" w:after="20"/>
        <w:jc w:val="both"/>
        <w:rPr>
          <w:rFonts w:ascii="Poppins Light" w:eastAsia="Times New Roman" w:hAnsi="Poppins Light" w:cs="Poppins Light"/>
          <w:sz w:val="22"/>
          <w:szCs w:val="22"/>
          <w:lang w:val="fr-FR"/>
        </w:rPr>
      </w:pPr>
    </w:p>
    <w:p w14:paraId="43C64460" w14:textId="70067546"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3 : Modalités de mise en œuvre et contenu de la période de préparation au reclassement</w:t>
      </w:r>
    </w:p>
    <w:p w14:paraId="65ACA584" w14:textId="3DCB8651" w:rsidR="00EB4659" w:rsidRPr="00B83C50" w:rsidRDefault="00A7264B" w:rsidP="00D936D3">
      <w:pPr>
        <w:pStyle w:val="Corpsdetexte"/>
        <w:spacing w:before="20" w:after="20"/>
        <w:jc w:val="both"/>
        <w:rPr>
          <w:rFonts w:ascii="Poppins Light" w:hAnsi="Poppins Light" w:cs="Poppins Light"/>
          <w:sz w:val="22"/>
          <w:szCs w:val="22"/>
          <w:lang w:val="fr-FR"/>
        </w:rPr>
      </w:pPr>
      <w:r w:rsidRPr="00B83C50">
        <w:rPr>
          <w:rFonts w:ascii="Poppins Light" w:eastAsia="Times New Roman" w:hAnsi="Poppins Light" w:cs="Poppins Light"/>
          <w:sz w:val="22"/>
          <w:szCs w:val="22"/>
          <w:lang w:val="fr-FR"/>
        </w:rPr>
        <w:t xml:space="preserve">Le projet professionnel de l’agent qui détermine le contenu de la </w:t>
      </w:r>
      <w:r w:rsidR="00434E80" w:rsidRPr="00B83C50">
        <w:rPr>
          <w:rStyle w:val="lev"/>
          <w:rFonts w:ascii="Poppins Light" w:hAnsi="Poppins Light" w:cs="Poppins Light"/>
          <w:b w:val="0"/>
          <w:bCs w:val="0"/>
          <w:sz w:val="22"/>
          <w:szCs w:val="22"/>
          <w:lang w:val="fr-FR"/>
        </w:rPr>
        <w:t>période de préparation au reclassement</w:t>
      </w:r>
      <w:r w:rsidRPr="00B83C50">
        <w:rPr>
          <w:rFonts w:ascii="Poppins Light" w:eastAsia="Times New Roman" w:hAnsi="Poppins Light" w:cs="Poppins Light"/>
          <w:sz w:val="22"/>
          <w:szCs w:val="22"/>
          <w:lang w:val="fr-FR"/>
        </w:rPr>
        <w:t xml:space="preserve"> est défini ainsi qu’il suit :</w:t>
      </w:r>
    </w:p>
    <w:p w14:paraId="7AAF99FC" w14:textId="77777777" w:rsidR="00EB4659" w:rsidRPr="00B83C50" w:rsidRDefault="00EB4659" w:rsidP="004B4965">
      <w:pPr>
        <w:pStyle w:val="Compact"/>
        <w:spacing w:before="20" w:after="20"/>
        <w:jc w:val="both"/>
        <w:rPr>
          <w:rFonts w:ascii="Poppins Light" w:hAnsi="Poppins Light" w:cs="Poppins Light"/>
          <w:color w:val="00B050"/>
          <w:sz w:val="22"/>
          <w:szCs w:val="22"/>
          <w:lang w:val="fr-FR"/>
        </w:rPr>
      </w:pPr>
    </w:p>
    <w:p w14:paraId="7EC6249E" w14:textId="7555E142" w:rsidR="00434E80" w:rsidRPr="00B83C50" w:rsidRDefault="00434E80"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Orientation de l’agent pour le métier de : </w:t>
      </w:r>
      <w:r w:rsidRPr="00DA2451">
        <w:rPr>
          <w:rFonts w:ascii="Poppins Light" w:hAnsi="Poppins Light" w:cs="Poppins Light"/>
          <w:sz w:val="22"/>
          <w:szCs w:val="22"/>
          <w:highlight w:val="yellow"/>
          <w:lang w:val="fr-FR"/>
        </w:rPr>
        <w:t>……………………………...………….</w:t>
      </w:r>
      <w:r w:rsidRPr="00B83C50">
        <w:rPr>
          <w:rFonts w:ascii="Poppins Light" w:hAnsi="Poppins Light" w:cs="Poppins Light"/>
          <w:sz w:val="22"/>
          <w:szCs w:val="22"/>
          <w:lang w:val="fr-FR"/>
        </w:rPr>
        <w:t xml:space="preserve"> (</w:t>
      </w:r>
      <w:proofErr w:type="gramStart"/>
      <w:r w:rsidRPr="00B83C50">
        <w:rPr>
          <w:rFonts w:ascii="Poppins Light" w:hAnsi="Poppins Light" w:cs="Poppins Light"/>
          <w:sz w:val="22"/>
          <w:szCs w:val="22"/>
          <w:lang w:val="fr-FR"/>
        </w:rPr>
        <w:t>à</w:t>
      </w:r>
      <w:proofErr w:type="gramEnd"/>
      <w:r w:rsidRPr="00B83C50">
        <w:rPr>
          <w:rFonts w:ascii="Poppins Light" w:hAnsi="Poppins Light" w:cs="Poppins Light"/>
          <w:sz w:val="22"/>
          <w:szCs w:val="22"/>
          <w:lang w:val="fr-FR"/>
        </w:rPr>
        <w:t xml:space="preserve"> définir lors de l’entretien)</w:t>
      </w:r>
    </w:p>
    <w:p w14:paraId="221C650A" w14:textId="0DFEB082" w:rsidR="000503DD" w:rsidRPr="00B83C50" w:rsidRDefault="00E62F01"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Définir les différentes étapes : (durée, lieu,</w:t>
      </w:r>
      <w:r w:rsidR="000503DD" w:rsidRPr="00B83C50">
        <w:rPr>
          <w:rFonts w:ascii="Poppins Light" w:hAnsi="Poppins Light" w:cs="Poppins Light"/>
          <w:sz w:val="22"/>
          <w:szCs w:val="22"/>
          <w:lang w:val="fr-FR"/>
        </w:rPr>
        <w:t xml:space="preserve"> modalités d’accueil,</w:t>
      </w:r>
      <w:r w:rsidRPr="00B83C50">
        <w:rPr>
          <w:rFonts w:ascii="Poppins Light" w:hAnsi="Poppins Light" w:cs="Poppins Light"/>
          <w:sz w:val="22"/>
          <w:szCs w:val="22"/>
          <w:lang w:val="fr-FR"/>
        </w:rPr>
        <w:t xml:space="preserve"> horaires et durée hebdomadaire de travail, objectifs poursuivis et attendus, ...) ;</w:t>
      </w:r>
    </w:p>
    <w:p w14:paraId="38D7EE1C" w14:textId="77777777" w:rsidR="00DE4195" w:rsidRPr="00B83C50" w:rsidRDefault="00DE4195" w:rsidP="004B4965">
      <w:pPr>
        <w:pStyle w:val="Compact"/>
        <w:spacing w:before="20" w:after="20"/>
        <w:jc w:val="both"/>
        <w:rPr>
          <w:rFonts w:ascii="Poppins Light" w:hAnsi="Poppins Light" w:cs="Poppins Light"/>
          <w:i/>
          <w:iCs/>
          <w:color w:val="00B050"/>
          <w:sz w:val="22"/>
          <w:szCs w:val="22"/>
          <w:lang w:val="fr-FR"/>
        </w:rPr>
      </w:pPr>
    </w:p>
    <w:p w14:paraId="2839E33B" w14:textId="5F6789C0" w:rsidR="00B533E8" w:rsidRPr="00B83C50" w:rsidRDefault="0082696E"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Prévoir tous dispositifs utilisés dans le cadre de la période de préparation au reclassement en matière :</w:t>
      </w:r>
    </w:p>
    <w:p w14:paraId="4FCF056E" w14:textId="6897C3CC" w:rsidR="00B533E8" w:rsidRPr="00DA2451" w:rsidRDefault="0082696E" w:rsidP="003701A6">
      <w:pPr>
        <w:pStyle w:val="Corpsdetexte"/>
        <w:numPr>
          <w:ilvl w:val="0"/>
          <w:numId w:val="11"/>
        </w:numPr>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Formation</w:t>
      </w:r>
    </w:p>
    <w:p w14:paraId="33928F6F" w14:textId="70B243FB" w:rsidR="008A33BE" w:rsidRPr="00DA2451" w:rsidRDefault="008A33BE" w:rsidP="004B4965">
      <w:pPr>
        <w:pStyle w:val="Corpsdetexte"/>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w:t>
      </w:r>
    </w:p>
    <w:p w14:paraId="01E6DDE9" w14:textId="62760AC9" w:rsidR="008A33BE" w:rsidRPr="00DA2451" w:rsidRDefault="008A33BE" w:rsidP="003701A6">
      <w:pPr>
        <w:pStyle w:val="Corpsdetexte"/>
        <w:numPr>
          <w:ilvl w:val="0"/>
          <w:numId w:val="11"/>
        </w:numPr>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Période d’observation en collectivité ou en dehors</w:t>
      </w:r>
    </w:p>
    <w:p w14:paraId="32AD9A80" w14:textId="7599C209" w:rsidR="008A33BE" w:rsidRPr="00DA2451" w:rsidRDefault="008A33BE" w:rsidP="004B4965">
      <w:pPr>
        <w:pStyle w:val="Corpsdetexte"/>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w:t>
      </w:r>
    </w:p>
    <w:p w14:paraId="26B5BB1F" w14:textId="47CE9762" w:rsidR="008A33BE" w:rsidRPr="00DA2451" w:rsidRDefault="008A33BE" w:rsidP="003701A6">
      <w:pPr>
        <w:pStyle w:val="Corpsdetexte"/>
        <w:numPr>
          <w:ilvl w:val="0"/>
          <w:numId w:val="11"/>
        </w:numPr>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Mise en situation professionnelle sur un ou plusieurs postes en collectivité ou en dehors</w:t>
      </w:r>
    </w:p>
    <w:p w14:paraId="08DBF9E6" w14:textId="529893DB" w:rsidR="008A33BE" w:rsidRPr="00DA2451" w:rsidRDefault="008A33BE" w:rsidP="004B4965">
      <w:pPr>
        <w:pStyle w:val="Corpsdetexte"/>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w:t>
      </w:r>
    </w:p>
    <w:p w14:paraId="426D0908" w14:textId="199FDAAD" w:rsidR="008A33BE" w:rsidRPr="00DA2451" w:rsidRDefault="008A33BE" w:rsidP="003701A6">
      <w:pPr>
        <w:pStyle w:val="Corpsdetexte"/>
        <w:numPr>
          <w:ilvl w:val="0"/>
          <w:numId w:val="11"/>
        </w:numPr>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Autres actions (bilan de compétences, VAE, entretien avec un conseiller mobilité, télétravail, …)</w:t>
      </w:r>
    </w:p>
    <w:p w14:paraId="78E876D9" w14:textId="7350DE6D" w:rsidR="00E62F01" w:rsidRDefault="008A33BE" w:rsidP="004B4965">
      <w:pPr>
        <w:pStyle w:val="Corpsdetexte"/>
        <w:spacing w:before="20" w:after="20"/>
        <w:jc w:val="both"/>
        <w:rPr>
          <w:rFonts w:ascii="Poppins Light" w:hAnsi="Poppins Light" w:cs="Poppins Light"/>
          <w:sz w:val="22"/>
          <w:szCs w:val="22"/>
          <w:lang w:val="fr-FR"/>
        </w:rPr>
      </w:pPr>
      <w:r w:rsidRPr="00DA2451">
        <w:rPr>
          <w:rFonts w:ascii="Poppins Light" w:hAnsi="Poppins Light" w:cs="Poppins Light"/>
          <w:sz w:val="22"/>
          <w:szCs w:val="22"/>
          <w:highlight w:val="yellow"/>
          <w:lang w:val="fr-FR"/>
        </w:rPr>
        <w:t>……………………………………………………………………………………………………………………………………………………………………………………………………………………………………………………………………………………</w:t>
      </w:r>
    </w:p>
    <w:p w14:paraId="0521F38C" w14:textId="77777777" w:rsidR="00DA2451" w:rsidRDefault="00DA2451" w:rsidP="004B4965">
      <w:pPr>
        <w:pStyle w:val="Corpsdetexte"/>
        <w:spacing w:before="20" w:after="20"/>
        <w:jc w:val="both"/>
        <w:rPr>
          <w:rFonts w:ascii="Poppins Light" w:hAnsi="Poppins Light" w:cs="Poppins Light"/>
          <w:sz w:val="22"/>
          <w:szCs w:val="22"/>
          <w:lang w:val="fr-FR"/>
        </w:rPr>
      </w:pPr>
    </w:p>
    <w:p w14:paraId="5B443565" w14:textId="483FC4C1" w:rsidR="00DA2451" w:rsidRPr="00DA2451" w:rsidRDefault="00DA2451" w:rsidP="004B4965">
      <w:pPr>
        <w:pStyle w:val="Corpsdetexte"/>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 xml:space="preserve">Par exemple : </w:t>
      </w:r>
    </w:p>
    <w:p w14:paraId="37386D9D" w14:textId="77777777" w:rsidR="00DA2451" w:rsidRPr="00DA2451" w:rsidRDefault="00DA2451" w:rsidP="004B4965">
      <w:pPr>
        <w:pStyle w:val="Corpsdetexte"/>
        <w:spacing w:before="20" w:after="20"/>
        <w:jc w:val="both"/>
        <w:rPr>
          <w:rFonts w:ascii="Poppins Light" w:hAnsi="Poppins Light" w:cs="Poppins Light"/>
          <w:sz w:val="22"/>
          <w:szCs w:val="22"/>
          <w:highlight w:val="yellow"/>
          <w:lang w:val="fr-FR"/>
        </w:rPr>
      </w:pPr>
    </w:p>
    <w:p w14:paraId="34073C93" w14:textId="70C23B47" w:rsidR="00DA2451" w:rsidRPr="00DA2451" w:rsidRDefault="00DA2451" w:rsidP="00DA2451">
      <w:pPr>
        <w:pStyle w:val="Corpsdetexte"/>
        <w:numPr>
          <w:ilvl w:val="0"/>
          <w:numId w:val="11"/>
        </w:numPr>
        <w:spacing w:before="20" w:after="20"/>
        <w:jc w:val="both"/>
        <w:rPr>
          <w:rFonts w:ascii="Poppins Light" w:hAnsi="Poppins Light" w:cs="Poppins Light"/>
          <w:sz w:val="22"/>
          <w:szCs w:val="22"/>
          <w:highlight w:val="yellow"/>
          <w:lang w:val="fr-FR"/>
        </w:rPr>
      </w:pPr>
      <w:r w:rsidRPr="00DA2451">
        <w:rPr>
          <w:rFonts w:ascii="Poppins Light" w:hAnsi="Poppins Light" w:cs="Poppins Light"/>
          <w:sz w:val="22"/>
          <w:szCs w:val="22"/>
          <w:highlight w:val="yellow"/>
          <w:lang w:val="fr-FR"/>
        </w:rPr>
        <w:t xml:space="preserve">Période d’observation / Mise en situation professionnelle : au sein des services de la ville ou du CCAS, en lien avec le projet de l’agent, en fonction des possibilités d’accueil des services. </w:t>
      </w:r>
    </w:p>
    <w:p w14:paraId="6846EF97" w14:textId="77777777" w:rsidR="00DA2451" w:rsidRPr="00B83C50" w:rsidRDefault="00DA2451" w:rsidP="00DA2451">
      <w:pPr>
        <w:pStyle w:val="Corpsdetexte"/>
        <w:spacing w:before="20" w:after="20"/>
        <w:ind w:left="720"/>
        <w:jc w:val="both"/>
        <w:rPr>
          <w:rFonts w:ascii="Poppins Light" w:hAnsi="Poppins Light" w:cs="Poppins Light"/>
          <w:sz w:val="22"/>
          <w:szCs w:val="22"/>
          <w:lang w:val="fr-FR"/>
        </w:rPr>
      </w:pPr>
    </w:p>
    <w:p w14:paraId="0FD666D1" w14:textId="1947417F" w:rsidR="00035FB7" w:rsidRPr="00537C7B" w:rsidRDefault="00035FB7"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 xml:space="preserve">Article 4 : </w:t>
      </w:r>
      <w:r w:rsidR="00D936D3" w:rsidRPr="00537C7B">
        <w:rPr>
          <w:rFonts w:ascii="Poppins Medium" w:eastAsia="Times New Roman" w:hAnsi="Poppins Medium" w:cs="Poppins Medium"/>
          <w:b/>
          <w:color w:val="770C4C"/>
          <w:sz w:val="22"/>
          <w:szCs w:val="22"/>
          <w:lang w:val="fr-FR" w:eastAsia="fr-FR"/>
        </w:rPr>
        <w:t>Suivi</w:t>
      </w:r>
      <w:r w:rsidRPr="00537C7B">
        <w:rPr>
          <w:rFonts w:ascii="Poppins Medium" w:eastAsia="Times New Roman" w:hAnsi="Poppins Medium" w:cs="Poppins Medium"/>
          <w:b/>
          <w:color w:val="770C4C"/>
          <w:sz w:val="22"/>
          <w:szCs w:val="22"/>
          <w:lang w:val="fr-FR" w:eastAsia="fr-FR"/>
        </w:rPr>
        <w:t xml:space="preserve"> et évaluation de </w:t>
      </w:r>
      <w:r w:rsidR="004512D7" w:rsidRPr="00537C7B">
        <w:rPr>
          <w:rFonts w:ascii="Poppins Medium" w:eastAsia="Times New Roman" w:hAnsi="Poppins Medium" w:cs="Poppins Medium"/>
          <w:b/>
          <w:color w:val="770C4C"/>
          <w:sz w:val="22"/>
          <w:szCs w:val="22"/>
          <w:lang w:val="fr-FR" w:eastAsia="fr-FR"/>
        </w:rPr>
        <w:t>la mise en œuvre de la convention</w:t>
      </w:r>
    </w:p>
    <w:p w14:paraId="2F331C65" w14:textId="6FD2CA42" w:rsidR="00035FB7" w:rsidRPr="00B83C50" w:rsidRDefault="00035FB7"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La mise en œuvre de la </w:t>
      </w:r>
      <w:bookmarkStart w:id="4" w:name="_Hlk17898910"/>
      <w:r w:rsidRPr="00B83C50">
        <w:rPr>
          <w:rFonts w:ascii="Poppins Light" w:hAnsi="Poppins Light" w:cs="Poppins Light"/>
          <w:sz w:val="22"/>
          <w:szCs w:val="22"/>
          <w:lang w:val="fr-FR"/>
        </w:rPr>
        <w:t>période de préparation au reclassement</w:t>
      </w:r>
      <w:bookmarkEnd w:id="4"/>
      <w:r w:rsidRPr="00B83C50">
        <w:rPr>
          <w:rFonts w:ascii="Poppins Light" w:hAnsi="Poppins Light" w:cs="Poppins Light"/>
          <w:sz w:val="22"/>
          <w:szCs w:val="22"/>
          <w:lang w:val="fr-FR"/>
        </w:rPr>
        <w:t xml:space="preserve"> fera l’objet d’une évaluation </w:t>
      </w:r>
      <w:r w:rsidRPr="00DA2451">
        <w:rPr>
          <w:rFonts w:ascii="Poppins Light" w:hAnsi="Poppins Light" w:cs="Poppins Light"/>
          <w:sz w:val="22"/>
          <w:szCs w:val="22"/>
          <w:highlight w:val="yellow"/>
          <w:lang w:val="fr-FR"/>
        </w:rPr>
        <w:t>…… (périodicité) par … (</w:t>
      </w:r>
      <w:r w:rsidR="00434E80" w:rsidRPr="00DA2451">
        <w:rPr>
          <w:rFonts w:ascii="Poppins Light" w:hAnsi="Poppins Light" w:cs="Poppins Light"/>
          <w:sz w:val="22"/>
          <w:szCs w:val="22"/>
          <w:highlight w:val="yellow"/>
          <w:lang w:val="fr-FR"/>
        </w:rPr>
        <w:t>l</w:t>
      </w:r>
      <w:r w:rsidRPr="00DA2451">
        <w:rPr>
          <w:rFonts w:ascii="Poppins Light" w:hAnsi="Poppins Light" w:cs="Poppins Light"/>
          <w:sz w:val="22"/>
          <w:szCs w:val="22"/>
          <w:highlight w:val="yellow"/>
          <w:lang w:val="fr-FR"/>
        </w:rPr>
        <w:t>’autorité territoriale ou le centre de gestion)</w:t>
      </w:r>
      <w:r w:rsidRPr="00B83C50">
        <w:rPr>
          <w:rFonts w:ascii="Poppins Light" w:hAnsi="Poppins Light" w:cs="Poppins Light"/>
          <w:sz w:val="22"/>
          <w:szCs w:val="22"/>
          <w:lang w:val="fr-FR"/>
        </w:rPr>
        <w:t xml:space="preserve"> conjointement avec</w:t>
      </w:r>
      <w:r w:rsidR="00DA2451">
        <w:rPr>
          <w:rFonts w:ascii="Poppins Light" w:hAnsi="Poppins Light" w:cs="Poppins Light"/>
          <w:sz w:val="22"/>
          <w:szCs w:val="22"/>
          <w:lang w:val="fr-FR"/>
        </w:rPr>
        <w:t xml:space="preserve"> </w:t>
      </w:r>
      <w:r w:rsidR="0071072C" w:rsidRPr="0071072C">
        <w:rPr>
          <w:rFonts w:ascii="Poppins Light" w:hAnsi="Poppins Light" w:cs="Poppins Light"/>
          <w:sz w:val="22"/>
          <w:szCs w:val="22"/>
          <w:highlight w:val="yellow"/>
          <w:lang w:val="fr-FR"/>
        </w:rPr>
        <w:t>(Nom de l’agent),</w:t>
      </w:r>
    </w:p>
    <w:p w14:paraId="56D51892" w14:textId="1F05556E" w:rsidR="00035FB7" w:rsidRPr="00B83C50" w:rsidRDefault="00035FB7"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A l’occasion de cette évaluation, le contenu, la durée ainsi que les modalités de mise en œuvre du projet peuvent être modifiés avec l’accord </w:t>
      </w:r>
      <w:r w:rsidR="004D0D5E" w:rsidRPr="00B83C50">
        <w:rPr>
          <w:rFonts w:ascii="Poppins Light" w:hAnsi="Poppins Light" w:cs="Poppins Light"/>
          <w:sz w:val="22"/>
          <w:szCs w:val="22"/>
          <w:lang w:val="fr-FR"/>
        </w:rPr>
        <w:t>des parties</w:t>
      </w:r>
      <w:r w:rsidRPr="00B83C50">
        <w:rPr>
          <w:rFonts w:ascii="Poppins Light" w:hAnsi="Poppins Light" w:cs="Poppins Light"/>
          <w:sz w:val="22"/>
          <w:szCs w:val="22"/>
          <w:lang w:val="fr-FR"/>
        </w:rPr>
        <w:t xml:space="preserve"> </w:t>
      </w:r>
      <w:r w:rsidR="004D0D5E" w:rsidRPr="00B83C50">
        <w:rPr>
          <w:rFonts w:ascii="Poppins Light" w:hAnsi="Poppins Light" w:cs="Poppins Light"/>
          <w:sz w:val="22"/>
          <w:szCs w:val="22"/>
          <w:lang w:val="fr-FR"/>
        </w:rPr>
        <w:t xml:space="preserve">par </w:t>
      </w:r>
      <w:r w:rsidRPr="00B83C50">
        <w:rPr>
          <w:rFonts w:ascii="Poppins Light" w:hAnsi="Poppins Light" w:cs="Poppins Light"/>
          <w:sz w:val="22"/>
          <w:szCs w:val="22"/>
          <w:lang w:val="fr-FR"/>
        </w:rPr>
        <w:t>avenant à la présente convention</w:t>
      </w:r>
      <w:r w:rsidR="0049792E" w:rsidRPr="00B83C50">
        <w:rPr>
          <w:rFonts w:ascii="Poppins Light" w:hAnsi="Poppins Light" w:cs="Poppins Light"/>
          <w:sz w:val="22"/>
          <w:szCs w:val="22"/>
          <w:lang w:val="fr-FR"/>
        </w:rPr>
        <w:t>.</w:t>
      </w:r>
    </w:p>
    <w:p w14:paraId="2AAB27F7" w14:textId="77777777" w:rsidR="0049792E" w:rsidRPr="00B83C50" w:rsidRDefault="0049792E" w:rsidP="004B4965">
      <w:pPr>
        <w:pStyle w:val="Corpsdetexte"/>
        <w:spacing w:before="20" w:after="20"/>
        <w:jc w:val="both"/>
        <w:rPr>
          <w:rFonts w:ascii="Poppins Light" w:hAnsi="Poppins Light" w:cs="Poppins Light"/>
          <w:i/>
          <w:iCs/>
          <w:sz w:val="22"/>
          <w:szCs w:val="22"/>
          <w:lang w:val="fr-FR"/>
        </w:rPr>
      </w:pPr>
    </w:p>
    <w:p w14:paraId="6F03CFE7" w14:textId="77777777" w:rsidR="004F2791" w:rsidRPr="00B83C50" w:rsidRDefault="004F2791" w:rsidP="004B4965">
      <w:pPr>
        <w:pStyle w:val="Corpsdetexte"/>
        <w:spacing w:before="20" w:after="20"/>
        <w:jc w:val="both"/>
        <w:rPr>
          <w:rFonts w:ascii="Poppins Light" w:hAnsi="Poppins Light" w:cs="Poppins Light"/>
          <w:sz w:val="22"/>
          <w:szCs w:val="22"/>
          <w:lang w:val="fr-FR"/>
        </w:rPr>
      </w:pPr>
    </w:p>
    <w:p w14:paraId="5410333D" w14:textId="282BB495"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 xml:space="preserve">Article </w:t>
      </w:r>
      <w:r w:rsidR="00A7264B" w:rsidRPr="00537C7B">
        <w:rPr>
          <w:rFonts w:ascii="Poppins Medium" w:eastAsia="Times New Roman" w:hAnsi="Poppins Medium" w:cs="Poppins Medium"/>
          <w:b/>
          <w:color w:val="770C4C"/>
          <w:sz w:val="22"/>
          <w:szCs w:val="22"/>
          <w:lang w:val="fr-FR" w:eastAsia="fr-FR"/>
        </w:rPr>
        <w:t>5</w:t>
      </w:r>
      <w:r w:rsidRPr="00537C7B">
        <w:rPr>
          <w:rFonts w:ascii="Poppins Medium" w:eastAsia="Times New Roman" w:hAnsi="Poppins Medium" w:cs="Poppins Medium"/>
          <w:b/>
          <w:color w:val="770C4C"/>
          <w:sz w:val="22"/>
          <w:szCs w:val="22"/>
          <w:lang w:val="fr-FR" w:eastAsia="fr-FR"/>
        </w:rPr>
        <w:t xml:space="preserve"> : Situation de l’agent</w:t>
      </w:r>
    </w:p>
    <w:p w14:paraId="4F546945" w14:textId="011E642E" w:rsidR="004C75A5" w:rsidRPr="00B83C50" w:rsidRDefault="004C75A5" w:rsidP="004B4965">
      <w:pPr>
        <w:spacing w:before="20" w:after="20"/>
        <w:jc w:val="both"/>
        <w:rPr>
          <w:rFonts w:ascii="Poppins Light" w:eastAsia="Times New Roman" w:hAnsi="Poppins Light" w:cs="Poppins Light"/>
          <w:sz w:val="22"/>
          <w:szCs w:val="22"/>
          <w:lang w:val="fr-FR"/>
        </w:rPr>
      </w:pPr>
      <w:r w:rsidRPr="00B83C50">
        <w:rPr>
          <w:rFonts w:ascii="Poppins Light" w:hAnsi="Poppins Light" w:cs="Poppins Light"/>
          <w:sz w:val="22"/>
          <w:szCs w:val="22"/>
          <w:lang w:val="fr-FR"/>
        </w:rPr>
        <w:t>Pendant toute la durée de la période de préparation au reclassement, la gestion administrative de l’agent est assurée par sa collectivité d’origine.</w:t>
      </w:r>
    </w:p>
    <w:p w14:paraId="21B7F1BE" w14:textId="77777777" w:rsidR="00035FB7" w:rsidRPr="00B83C50" w:rsidRDefault="00035FB7" w:rsidP="004B4965">
      <w:pPr>
        <w:spacing w:before="20" w:after="20"/>
        <w:jc w:val="both"/>
        <w:rPr>
          <w:rFonts w:ascii="Poppins Light" w:eastAsia="Times New Roman" w:hAnsi="Poppins Light" w:cs="Poppins Light"/>
          <w:color w:val="0070C0"/>
          <w:sz w:val="22"/>
          <w:szCs w:val="22"/>
          <w:lang w:val="fr-FR"/>
        </w:rPr>
      </w:pPr>
    </w:p>
    <w:p w14:paraId="64187614" w14:textId="455B45B4" w:rsidR="004F2791"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lastRenderedPageBreak/>
        <w:t>Pendant toute la durée</w:t>
      </w:r>
      <w:r w:rsidR="00187D89"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de la période de préparation au reclassement</w:t>
      </w:r>
      <w:r w:rsidR="00DE4195" w:rsidRPr="00B83C50">
        <w:rPr>
          <w:rFonts w:ascii="Poppins Light" w:hAnsi="Poppins Light" w:cs="Poppins Light"/>
          <w:sz w:val="22"/>
          <w:szCs w:val="22"/>
          <w:lang w:val="fr-FR"/>
        </w:rPr>
        <w:t>, et dans la limite de 3 mois à compter de sa demande</w:t>
      </w:r>
      <w:r w:rsidR="008D5863" w:rsidRPr="00B83C50">
        <w:rPr>
          <w:rFonts w:ascii="Poppins Light" w:hAnsi="Poppins Light" w:cs="Poppins Light"/>
          <w:sz w:val="22"/>
          <w:szCs w:val="22"/>
          <w:lang w:val="fr-FR"/>
        </w:rPr>
        <w:t xml:space="preserve"> de reclassement, jusqu’à la date à laquelle celui-ci p</w:t>
      </w:r>
      <w:r w:rsidR="004630E1" w:rsidRPr="00B83C50">
        <w:rPr>
          <w:rFonts w:ascii="Poppins Light" w:hAnsi="Poppins Light" w:cs="Poppins Light"/>
          <w:sz w:val="22"/>
          <w:szCs w:val="22"/>
          <w:lang w:val="fr-FR"/>
        </w:rPr>
        <w:t>r</w:t>
      </w:r>
      <w:r w:rsidR="008D5863" w:rsidRPr="00B83C50">
        <w:rPr>
          <w:rFonts w:ascii="Poppins Light" w:hAnsi="Poppins Light" w:cs="Poppins Light"/>
          <w:sz w:val="22"/>
          <w:szCs w:val="22"/>
          <w:lang w:val="fr-FR"/>
        </w:rPr>
        <w:t>end effet</w:t>
      </w:r>
      <w:r w:rsidR="00DE4195" w:rsidRPr="00B83C50">
        <w:rPr>
          <w:rFonts w:ascii="Poppins Light" w:hAnsi="Poppins Light" w:cs="Poppins Light"/>
          <w:sz w:val="22"/>
          <w:szCs w:val="22"/>
          <w:lang w:val="fr-FR"/>
        </w:rPr>
        <w:t>,</w:t>
      </w:r>
      <w:r w:rsidRPr="00B83C50">
        <w:rPr>
          <w:rFonts w:ascii="Poppins Light" w:hAnsi="Poppins Light" w:cs="Poppins Light"/>
          <w:sz w:val="22"/>
          <w:szCs w:val="22"/>
          <w:lang w:val="fr-FR"/>
        </w:rPr>
        <w:t xml:space="preserve"> </w:t>
      </w:r>
      <w:r w:rsidR="0071072C" w:rsidRPr="0071072C">
        <w:rPr>
          <w:rFonts w:ascii="Poppins Light" w:hAnsi="Poppins Light" w:cs="Poppins Light"/>
          <w:sz w:val="22"/>
          <w:szCs w:val="22"/>
          <w:highlight w:val="yellow"/>
          <w:lang w:val="fr-FR"/>
        </w:rPr>
        <w:t>(Nom de l’agent)</w:t>
      </w:r>
      <w:r w:rsidR="0071072C">
        <w:rPr>
          <w:rFonts w:ascii="Poppins Light" w:hAnsi="Poppins Light" w:cs="Poppins Light"/>
          <w:sz w:val="22"/>
          <w:szCs w:val="22"/>
          <w:lang w:val="fr-FR"/>
        </w:rPr>
        <w:t xml:space="preserve"> </w:t>
      </w:r>
      <w:r w:rsidRPr="00B83C50">
        <w:rPr>
          <w:rFonts w:ascii="Poppins Light" w:hAnsi="Poppins Light" w:cs="Poppins Light"/>
          <w:sz w:val="22"/>
          <w:szCs w:val="22"/>
          <w:lang w:val="fr-FR"/>
        </w:rPr>
        <w:t>sera en position d'activité dans son cadre d'emplois d’origine et bénéficiera de la part de son employeur d’origine du versement</w:t>
      </w:r>
      <w:r w:rsidR="004F2791"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 </w:t>
      </w:r>
    </w:p>
    <w:p w14:paraId="1D741320" w14:textId="575E54A2" w:rsidR="004F2791"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 </w:t>
      </w:r>
      <w:r w:rsidR="004F2791" w:rsidRPr="00B83C50">
        <w:rPr>
          <w:rFonts w:ascii="Poppins Light" w:hAnsi="Poppins Light" w:cs="Poppins Light"/>
          <w:sz w:val="22"/>
          <w:szCs w:val="22"/>
          <w:lang w:val="fr-FR"/>
        </w:rPr>
        <w:t>de s</w:t>
      </w:r>
      <w:r w:rsidRPr="00B83C50">
        <w:rPr>
          <w:rFonts w:ascii="Poppins Light" w:hAnsi="Poppins Light" w:cs="Poppins Light"/>
          <w:sz w:val="22"/>
          <w:szCs w:val="22"/>
          <w:lang w:val="fr-FR"/>
        </w:rPr>
        <w:t>on plein traitement</w:t>
      </w:r>
      <w:r w:rsidR="004F2791" w:rsidRPr="00B83C50">
        <w:rPr>
          <w:rFonts w:ascii="Poppins Light" w:hAnsi="Poppins Light" w:cs="Poppins Light"/>
          <w:sz w:val="22"/>
          <w:szCs w:val="22"/>
          <w:lang w:val="fr-FR"/>
        </w:rPr>
        <w:t> ;</w:t>
      </w:r>
    </w:p>
    <w:p w14:paraId="38C406AF" w14:textId="76FB12FA"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 </w:t>
      </w:r>
      <w:r w:rsidR="004F2791" w:rsidRPr="00B83C50">
        <w:rPr>
          <w:rFonts w:ascii="Poppins Light" w:hAnsi="Poppins Light" w:cs="Poppins Light"/>
          <w:sz w:val="22"/>
          <w:szCs w:val="22"/>
          <w:lang w:val="fr-FR"/>
        </w:rPr>
        <w:t xml:space="preserve">des </w:t>
      </w:r>
      <w:r w:rsidRPr="00B83C50">
        <w:rPr>
          <w:rFonts w:ascii="Poppins Light" w:hAnsi="Poppins Light" w:cs="Poppins Light"/>
          <w:sz w:val="22"/>
          <w:szCs w:val="22"/>
          <w:lang w:val="fr-FR"/>
        </w:rPr>
        <w:t>accessoires obligatoires (Indemnité de résidence ; supplément familial de traitement</w:t>
      </w:r>
      <w:r w:rsidR="004F2791"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w:t>
      </w:r>
    </w:p>
    <w:p w14:paraId="53412743" w14:textId="531E09A4" w:rsidR="00B533E8" w:rsidRPr="00B83C50" w:rsidRDefault="004F2791"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de</w:t>
      </w:r>
      <w:r w:rsidR="0082696E" w:rsidRPr="00B83C50">
        <w:rPr>
          <w:rFonts w:ascii="Poppins Light" w:hAnsi="Poppins Light" w:cs="Poppins Light"/>
          <w:sz w:val="22"/>
          <w:szCs w:val="22"/>
          <w:lang w:val="fr-FR"/>
        </w:rPr>
        <w:t xml:space="preserve"> la prise en charge des frais de déplacements et des frais de repas au titre des formations prévues </w:t>
      </w:r>
      <w:r w:rsidR="000F2E36" w:rsidRPr="00B83C50">
        <w:rPr>
          <w:rFonts w:ascii="Poppins Light" w:hAnsi="Poppins Light" w:cs="Poppins Light"/>
          <w:sz w:val="22"/>
          <w:szCs w:val="22"/>
          <w:lang w:val="fr-FR"/>
        </w:rPr>
        <w:t>à</w:t>
      </w:r>
      <w:r w:rsidR="0082696E" w:rsidRPr="00B83C50">
        <w:rPr>
          <w:rFonts w:ascii="Poppins Light" w:hAnsi="Poppins Light" w:cs="Poppins Light"/>
          <w:sz w:val="22"/>
          <w:szCs w:val="22"/>
          <w:lang w:val="fr-FR"/>
        </w:rPr>
        <w:t xml:space="preserve"> l’article 3 de la </w:t>
      </w:r>
      <w:r w:rsidR="000F2E36" w:rsidRPr="00B83C50">
        <w:rPr>
          <w:rFonts w:ascii="Poppins Light" w:hAnsi="Poppins Light" w:cs="Poppins Light"/>
          <w:sz w:val="22"/>
          <w:szCs w:val="22"/>
          <w:lang w:val="fr-FR"/>
        </w:rPr>
        <w:t xml:space="preserve">présente </w:t>
      </w:r>
      <w:r w:rsidR="0082696E" w:rsidRPr="00B83C50">
        <w:rPr>
          <w:rFonts w:ascii="Poppins Light" w:hAnsi="Poppins Light" w:cs="Poppins Light"/>
          <w:sz w:val="22"/>
          <w:szCs w:val="22"/>
          <w:lang w:val="fr-FR"/>
        </w:rPr>
        <w:t>convention</w:t>
      </w:r>
      <w:r w:rsidRPr="00B83C50">
        <w:rPr>
          <w:rFonts w:ascii="Poppins Light" w:hAnsi="Poppins Light" w:cs="Poppins Light"/>
          <w:sz w:val="22"/>
          <w:szCs w:val="22"/>
          <w:lang w:val="fr-FR"/>
        </w:rPr>
        <w:t>.</w:t>
      </w:r>
    </w:p>
    <w:p w14:paraId="719891B1" w14:textId="77777777" w:rsidR="00035FB7" w:rsidRPr="00B83C50" w:rsidRDefault="00035FB7" w:rsidP="004B4965">
      <w:pPr>
        <w:pStyle w:val="Corpsdetexte"/>
        <w:spacing w:before="20" w:after="20"/>
        <w:jc w:val="both"/>
        <w:rPr>
          <w:rFonts w:ascii="Poppins Light" w:hAnsi="Poppins Light" w:cs="Poppins Light"/>
          <w:sz w:val="22"/>
          <w:szCs w:val="22"/>
          <w:lang w:val="fr-FR"/>
        </w:rPr>
      </w:pPr>
    </w:p>
    <w:p w14:paraId="22E6C089" w14:textId="1A355015"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6 : Délai d'acceptation par l’agent</w:t>
      </w:r>
    </w:p>
    <w:p w14:paraId="097505AA" w14:textId="77777777"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Le fonctionnaire concerné dispose d’un délai de quinze jours à compter de la notification de la convention pour signer cette dernière.</w:t>
      </w:r>
    </w:p>
    <w:p w14:paraId="6966FF94" w14:textId="77777777"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A défaut de signature dans le délai mentionné à l’alinéa précédent, l'agent bénéficiaire est réputé refuser la période de préparation au reclassement.</w:t>
      </w:r>
    </w:p>
    <w:p w14:paraId="1A52D461" w14:textId="77777777" w:rsidR="00994797" w:rsidRPr="00537C7B" w:rsidRDefault="00994797" w:rsidP="004B4965">
      <w:pPr>
        <w:pStyle w:val="Corpsdetexte"/>
        <w:spacing w:before="20" w:after="20"/>
        <w:jc w:val="both"/>
        <w:rPr>
          <w:rFonts w:ascii="Poppins Light" w:hAnsi="Poppins Light" w:cs="Poppins Light"/>
          <w:color w:val="770C4C"/>
          <w:sz w:val="22"/>
          <w:szCs w:val="22"/>
          <w:lang w:val="fr-FR"/>
        </w:rPr>
      </w:pPr>
    </w:p>
    <w:p w14:paraId="2F67D324" w14:textId="36A60677"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7 : Demande de reclassement</w:t>
      </w:r>
    </w:p>
    <w:p w14:paraId="3D1BE804" w14:textId="123A3875"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L'agent devra effectuer sa demande de reclassement </w:t>
      </w:r>
      <w:r w:rsidR="001775F4" w:rsidRPr="00B83C50">
        <w:rPr>
          <w:rFonts w:ascii="Poppins Light" w:hAnsi="Poppins Light" w:cs="Poppins Light"/>
          <w:sz w:val="22"/>
          <w:szCs w:val="22"/>
          <w:lang w:val="fr-FR"/>
        </w:rPr>
        <w:t xml:space="preserve">au plus tard avant la fin prévue de la période de préparation au reclassement </w:t>
      </w:r>
      <w:r w:rsidRPr="00B83C50">
        <w:rPr>
          <w:rFonts w:ascii="Poppins Light" w:hAnsi="Poppins Light" w:cs="Poppins Light"/>
          <w:sz w:val="22"/>
          <w:szCs w:val="22"/>
          <w:lang w:val="fr-FR"/>
        </w:rPr>
        <w:t>par lettre recommandée avec accusé de réception.</w:t>
      </w:r>
    </w:p>
    <w:p w14:paraId="5F9CFA38" w14:textId="77777777" w:rsidR="00994797" w:rsidRPr="00537C7B" w:rsidRDefault="00994797" w:rsidP="004B4965">
      <w:pPr>
        <w:pStyle w:val="Corpsdetexte"/>
        <w:spacing w:before="20" w:after="20"/>
        <w:jc w:val="both"/>
        <w:rPr>
          <w:rFonts w:ascii="Poppins Light" w:hAnsi="Poppins Light" w:cs="Poppins Light"/>
          <w:color w:val="770C4C"/>
          <w:sz w:val="22"/>
          <w:szCs w:val="22"/>
          <w:lang w:val="fr-FR"/>
        </w:rPr>
      </w:pPr>
    </w:p>
    <w:p w14:paraId="72A0B66B" w14:textId="541FB62F"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8 : Fin de la période de préparation au reclassement</w:t>
      </w:r>
    </w:p>
    <w:p w14:paraId="1D0E3EF0" w14:textId="35708679" w:rsidR="00994797"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La période de préparation au reclassement de </w:t>
      </w:r>
      <w:r w:rsidR="0071072C" w:rsidRPr="0071072C">
        <w:rPr>
          <w:rFonts w:ascii="Poppins Light" w:hAnsi="Poppins Light" w:cs="Poppins Light"/>
          <w:sz w:val="22"/>
          <w:szCs w:val="22"/>
          <w:highlight w:val="yellow"/>
          <w:lang w:val="fr-FR"/>
        </w:rPr>
        <w:t>(Nom de l’agent)</w:t>
      </w:r>
      <w:r w:rsidR="0071072C">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peut prendre fin : </w:t>
      </w:r>
    </w:p>
    <w:p w14:paraId="1A832654" w14:textId="5683245E"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&gt; </w:t>
      </w:r>
      <w:r w:rsidR="00994797" w:rsidRPr="00B83C50">
        <w:rPr>
          <w:rFonts w:ascii="Poppins Light" w:hAnsi="Poppins Light" w:cs="Poppins Light"/>
          <w:sz w:val="22"/>
          <w:szCs w:val="22"/>
          <w:lang w:val="fr-FR"/>
        </w:rPr>
        <w:t>a</w:t>
      </w:r>
      <w:r w:rsidRPr="00B83C50">
        <w:rPr>
          <w:rFonts w:ascii="Poppins Light" w:hAnsi="Poppins Light" w:cs="Poppins Light"/>
          <w:sz w:val="22"/>
          <w:szCs w:val="22"/>
          <w:lang w:val="fr-FR"/>
        </w:rPr>
        <w:t>u terme prévu à l'article 2 de la présente convention (1 an max)</w:t>
      </w:r>
      <w:r w:rsidR="00994797" w:rsidRPr="00B83C50">
        <w:rPr>
          <w:rFonts w:ascii="Poppins Light" w:hAnsi="Poppins Light" w:cs="Poppins Light"/>
          <w:sz w:val="22"/>
          <w:szCs w:val="22"/>
          <w:lang w:val="fr-FR"/>
        </w:rPr>
        <w:t> ;</w:t>
      </w:r>
    </w:p>
    <w:p w14:paraId="74C3AC1F" w14:textId="77777777" w:rsidR="00C77BEE" w:rsidRPr="00B83C50" w:rsidRDefault="00C77BEE" w:rsidP="004B4965">
      <w:pPr>
        <w:pStyle w:val="Normalcentr"/>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&gt; </w:t>
      </w:r>
      <w:r w:rsidR="0082696E" w:rsidRPr="00B83C50">
        <w:rPr>
          <w:rFonts w:ascii="Poppins Light" w:hAnsi="Poppins Light" w:cs="Poppins Light"/>
          <w:sz w:val="22"/>
          <w:szCs w:val="22"/>
          <w:lang w:val="fr-FR"/>
        </w:rPr>
        <w:t xml:space="preserve">avant le terme fixé à l'article 2 de la présente convention : </w:t>
      </w:r>
    </w:p>
    <w:p w14:paraId="4BEEB011" w14:textId="4B4EBFF7" w:rsidR="00C77BEE" w:rsidRPr="00B83C50" w:rsidRDefault="00C77BEE" w:rsidP="004B4965">
      <w:pPr>
        <w:pStyle w:val="Normalcentr"/>
        <w:spacing w:before="20" w:after="20"/>
        <w:ind w:firstLine="720"/>
        <w:jc w:val="both"/>
        <w:rPr>
          <w:rFonts w:ascii="Poppins Light" w:hAnsi="Poppins Light" w:cs="Poppins Light"/>
          <w:sz w:val="22"/>
          <w:szCs w:val="22"/>
          <w:lang w:val="fr-FR"/>
        </w:rPr>
      </w:pPr>
      <w:r w:rsidRPr="00B83C50">
        <w:rPr>
          <w:rFonts w:ascii="Poppins Light" w:hAnsi="Poppins Light" w:cs="Poppins Light"/>
          <w:sz w:val="22"/>
          <w:szCs w:val="22"/>
          <w:lang w:val="fr-FR"/>
        </w:rPr>
        <w:t>-</w:t>
      </w:r>
      <w:r w:rsidR="00C95C25" w:rsidRPr="00B83C50">
        <w:rPr>
          <w:rFonts w:ascii="Poppins Light" w:hAnsi="Poppins Light" w:cs="Poppins Light"/>
          <w:sz w:val="22"/>
          <w:szCs w:val="22"/>
          <w:lang w:val="fr-FR"/>
        </w:rPr>
        <w:t xml:space="preserve"> </w:t>
      </w:r>
      <w:r w:rsidR="0082696E" w:rsidRPr="00B83C50">
        <w:rPr>
          <w:rFonts w:ascii="Poppins Light" w:hAnsi="Poppins Light" w:cs="Poppins Light"/>
          <w:sz w:val="22"/>
          <w:szCs w:val="22"/>
          <w:lang w:val="fr-FR"/>
        </w:rPr>
        <w:t>en cas de reclassement de l’intéressé(e)</w:t>
      </w:r>
      <w:r w:rsidRPr="00B83C50">
        <w:rPr>
          <w:rFonts w:ascii="Poppins Light" w:hAnsi="Poppins Light" w:cs="Poppins Light"/>
          <w:sz w:val="22"/>
          <w:szCs w:val="22"/>
          <w:lang w:val="fr-FR"/>
        </w:rPr>
        <w:t> ;</w:t>
      </w:r>
    </w:p>
    <w:p w14:paraId="346216F2" w14:textId="0EEADC2E" w:rsidR="00B533E8" w:rsidRPr="00B83C50" w:rsidRDefault="00C77BEE" w:rsidP="004B4965">
      <w:pPr>
        <w:pStyle w:val="Normalcentr"/>
        <w:spacing w:before="20" w:after="20"/>
        <w:ind w:firstLine="720"/>
        <w:jc w:val="both"/>
        <w:rPr>
          <w:rFonts w:ascii="Poppins Light" w:hAnsi="Poppins Light" w:cs="Poppins Light"/>
          <w:sz w:val="22"/>
          <w:szCs w:val="22"/>
          <w:lang w:val="fr-FR"/>
        </w:rPr>
      </w:pPr>
      <w:r w:rsidRPr="00B83C50">
        <w:rPr>
          <w:rFonts w:ascii="Poppins Light" w:hAnsi="Poppins Light" w:cs="Poppins Light"/>
          <w:sz w:val="22"/>
          <w:szCs w:val="22"/>
          <w:lang w:val="fr-FR"/>
        </w:rPr>
        <w:t>-</w:t>
      </w:r>
      <w:r w:rsidR="00C95C25"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en </w:t>
      </w:r>
      <w:r w:rsidR="0082696E" w:rsidRPr="00B83C50">
        <w:rPr>
          <w:rFonts w:ascii="Poppins Light" w:hAnsi="Poppins Light" w:cs="Poppins Light"/>
          <w:sz w:val="22"/>
          <w:szCs w:val="22"/>
          <w:lang w:val="fr-FR"/>
        </w:rPr>
        <w:t>cas de manquements caractérisés aux termes de la convention (absences aux actions de formation</w:t>
      </w:r>
      <w:r w:rsidRPr="00B83C50">
        <w:rPr>
          <w:rFonts w:ascii="Poppins Light" w:hAnsi="Poppins Light" w:cs="Poppins Light"/>
          <w:sz w:val="22"/>
          <w:szCs w:val="22"/>
          <w:lang w:val="fr-FR"/>
        </w:rPr>
        <w:t>,</w:t>
      </w:r>
      <w:r w:rsidR="0082696E" w:rsidRPr="00B83C50">
        <w:rPr>
          <w:rFonts w:ascii="Poppins Light" w:hAnsi="Poppins Light" w:cs="Poppins Light"/>
          <w:sz w:val="22"/>
          <w:szCs w:val="22"/>
          <w:lang w:val="fr-FR"/>
        </w:rPr>
        <w:t xml:space="preserve"> etc</w:t>
      </w:r>
      <w:r w:rsidR="003701A6" w:rsidRPr="00B83C50">
        <w:rPr>
          <w:rFonts w:ascii="Poppins Light" w:hAnsi="Poppins Light" w:cs="Poppins Light"/>
          <w:sz w:val="22"/>
          <w:szCs w:val="22"/>
          <w:lang w:val="fr-FR"/>
        </w:rPr>
        <w:t>…</w:t>
      </w:r>
      <w:r w:rsidR="0082696E" w:rsidRPr="00B83C50">
        <w:rPr>
          <w:rFonts w:ascii="Poppins Light" w:hAnsi="Poppins Light" w:cs="Poppins Light"/>
          <w:sz w:val="22"/>
          <w:szCs w:val="22"/>
          <w:lang w:val="fr-FR"/>
        </w:rPr>
        <w:t>)</w:t>
      </w:r>
      <w:r w:rsidRPr="00B83C50">
        <w:rPr>
          <w:rFonts w:ascii="Poppins Light" w:hAnsi="Poppins Light" w:cs="Poppins Light"/>
          <w:sz w:val="22"/>
          <w:szCs w:val="22"/>
          <w:lang w:val="fr-FR"/>
        </w:rPr>
        <w:t>.</w:t>
      </w:r>
    </w:p>
    <w:p w14:paraId="6D81CBA7" w14:textId="77777777" w:rsidR="003701A6" w:rsidRPr="00537C7B" w:rsidRDefault="003701A6" w:rsidP="003701A6">
      <w:pPr>
        <w:spacing w:after="0"/>
        <w:ind w:left="142"/>
        <w:rPr>
          <w:rFonts w:ascii="Poppins Light" w:eastAsia="Times New Roman" w:hAnsi="Poppins Light" w:cs="Poppins Light"/>
          <w:b/>
          <w:color w:val="770C4C"/>
          <w:sz w:val="22"/>
          <w:szCs w:val="22"/>
          <w:lang w:val="fr-FR" w:eastAsia="fr-FR"/>
        </w:rPr>
      </w:pPr>
    </w:p>
    <w:p w14:paraId="3ED26243" w14:textId="73ADCC41" w:rsidR="00253D10" w:rsidRPr="00537C7B" w:rsidRDefault="00253D10" w:rsidP="003701A6">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 xml:space="preserve">Article 9 : </w:t>
      </w:r>
      <w:r w:rsidR="004630E1" w:rsidRPr="00537C7B">
        <w:rPr>
          <w:rFonts w:ascii="Poppins Medium" w:eastAsia="Times New Roman" w:hAnsi="Poppins Medium" w:cs="Poppins Medium"/>
          <w:b/>
          <w:color w:val="770C4C"/>
          <w:sz w:val="22"/>
          <w:szCs w:val="22"/>
          <w:lang w:val="fr-FR" w:eastAsia="fr-FR"/>
        </w:rPr>
        <w:t>E</w:t>
      </w:r>
      <w:r w:rsidR="00C62C2E" w:rsidRPr="00537C7B">
        <w:rPr>
          <w:rFonts w:ascii="Poppins Medium" w:eastAsia="Times New Roman" w:hAnsi="Poppins Medium" w:cs="Poppins Medium"/>
          <w:b/>
          <w:color w:val="770C4C"/>
          <w:sz w:val="22"/>
          <w:szCs w:val="22"/>
          <w:lang w:val="fr-FR" w:eastAsia="fr-FR"/>
        </w:rPr>
        <w:t>ngagements des parties</w:t>
      </w:r>
    </w:p>
    <w:p w14:paraId="2810690D" w14:textId="455D948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La mise en </w:t>
      </w:r>
      <w:r w:rsidR="004630E1" w:rsidRPr="00B83C50">
        <w:rPr>
          <w:rFonts w:ascii="Poppins Light" w:hAnsi="Poppins Light" w:cs="Poppins Light"/>
          <w:color w:val="auto"/>
          <w:sz w:val="22"/>
          <w:szCs w:val="22"/>
        </w:rPr>
        <w:t>œuvre</w:t>
      </w:r>
      <w:r w:rsidRPr="00B83C50">
        <w:rPr>
          <w:rFonts w:ascii="Poppins Light" w:hAnsi="Poppins Light" w:cs="Poppins Light"/>
          <w:color w:val="auto"/>
          <w:sz w:val="22"/>
          <w:szCs w:val="22"/>
        </w:rPr>
        <w:t xml:space="preserve"> de la période de préparation au reclassement repose sur des </w:t>
      </w:r>
      <w:r w:rsidR="001775F4" w:rsidRPr="00B83C50">
        <w:rPr>
          <w:rFonts w:ascii="Poppins Light" w:hAnsi="Poppins Light" w:cs="Poppins Light"/>
          <w:color w:val="auto"/>
          <w:sz w:val="22"/>
          <w:szCs w:val="22"/>
        </w:rPr>
        <w:t>obligation</w:t>
      </w:r>
      <w:r w:rsidRPr="00B83C50">
        <w:rPr>
          <w:rFonts w:ascii="Poppins Light" w:hAnsi="Poppins Light" w:cs="Poppins Light"/>
          <w:color w:val="auto"/>
          <w:sz w:val="22"/>
          <w:szCs w:val="22"/>
        </w:rPr>
        <w:t xml:space="preserve">s </w:t>
      </w:r>
      <w:r w:rsidR="001775F4" w:rsidRPr="00B83C50">
        <w:rPr>
          <w:rFonts w:ascii="Poppins Light" w:hAnsi="Poppins Light" w:cs="Poppins Light"/>
          <w:color w:val="auto"/>
          <w:sz w:val="22"/>
          <w:szCs w:val="22"/>
        </w:rPr>
        <w:t>entre</w:t>
      </w:r>
      <w:r w:rsidRPr="00B83C50">
        <w:rPr>
          <w:rFonts w:ascii="Poppins Light" w:hAnsi="Poppins Light" w:cs="Poppins Light"/>
          <w:color w:val="auto"/>
          <w:sz w:val="22"/>
          <w:szCs w:val="22"/>
        </w:rPr>
        <w:t xml:space="preserve"> chacune des parties. </w:t>
      </w:r>
    </w:p>
    <w:p w14:paraId="1D4BA34D" w14:textId="77777777" w:rsidR="003701A6" w:rsidRPr="00B83C50" w:rsidRDefault="003701A6" w:rsidP="004B4965">
      <w:pPr>
        <w:pStyle w:val="Default"/>
        <w:spacing w:before="20" w:after="20"/>
        <w:jc w:val="both"/>
        <w:rPr>
          <w:rFonts w:ascii="Poppins Light" w:hAnsi="Poppins Light" w:cs="Poppins Light"/>
          <w:b/>
          <w:bCs/>
          <w:color w:val="auto"/>
          <w:sz w:val="22"/>
          <w:szCs w:val="22"/>
        </w:rPr>
      </w:pPr>
    </w:p>
    <w:p w14:paraId="08B0EFD4" w14:textId="08A3DF50" w:rsidR="00253D10" w:rsidRPr="00B83C50" w:rsidRDefault="001775F4" w:rsidP="004B4965">
      <w:pPr>
        <w:pStyle w:val="Default"/>
        <w:spacing w:before="20" w:after="20"/>
        <w:jc w:val="both"/>
        <w:rPr>
          <w:rFonts w:ascii="Poppins Medium" w:hAnsi="Poppins Medium" w:cs="Poppins Medium"/>
          <w:b/>
          <w:bCs/>
          <w:color w:val="auto"/>
          <w:sz w:val="22"/>
          <w:szCs w:val="22"/>
        </w:rPr>
      </w:pPr>
      <w:r w:rsidRPr="00B83C50">
        <w:rPr>
          <w:rFonts w:ascii="Poppins Medium" w:hAnsi="Poppins Medium" w:cs="Poppins Medium"/>
          <w:b/>
          <w:bCs/>
          <w:color w:val="auto"/>
          <w:sz w:val="22"/>
          <w:szCs w:val="22"/>
        </w:rPr>
        <w:t xml:space="preserve">¤ L’agent </w:t>
      </w:r>
      <w:r w:rsidR="00253D10" w:rsidRPr="00B83C50">
        <w:rPr>
          <w:rFonts w:ascii="Poppins Medium" w:hAnsi="Poppins Medium" w:cs="Poppins Medium"/>
          <w:b/>
          <w:bCs/>
          <w:color w:val="auto"/>
          <w:sz w:val="22"/>
          <w:szCs w:val="22"/>
        </w:rPr>
        <w:t xml:space="preserve">s’engage à : </w:t>
      </w:r>
    </w:p>
    <w:p w14:paraId="06ED4952"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confirmer sa motivation, son intérêt à suivre le parcours défini dans le cadre de la période de préparation au reclassement ; </w:t>
      </w:r>
    </w:p>
    <w:p w14:paraId="58229632"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participer aux activités de manière sérieuse et professionnelle, en respectant les précautions et recommandations liées à son état de santé ; </w:t>
      </w:r>
    </w:p>
    <w:p w14:paraId="41E8D9F9"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participer aux entretiens et points d’étapes organisés, favoriser le diagnostic individuel de ses compétences et ses besoins ; </w:t>
      </w:r>
    </w:p>
    <w:p w14:paraId="1CFF0F2F" w14:textId="0BFB702D"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faire part de ses observations, perceptions, difficultés et satisfactions</w:t>
      </w:r>
      <w:r w:rsidR="004B4965" w:rsidRPr="00B83C50">
        <w:rPr>
          <w:rFonts w:ascii="Poppins Light" w:hAnsi="Poppins Light" w:cs="Poppins Light"/>
          <w:color w:val="auto"/>
          <w:sz w:val="22"/>
          <w:szCs w:val="22"/>
        </w:rPr>
        <w:t> ;</w:t>
      </w:r>
    </w:p>
    <w:p w14:paraId="44E02917" w14:textId="2B68C28C" w:rsidR="004B4965" w:rsidRPr="00B83C50" w:rsidRDefault="004B4965" w:rsidP="004B4965">
      <w:pPr>
        <w:pStyle w:val="Default"/>
        <w:spacing w:before="20" w:after="20"/>
        <w:jc w:val="both"/>
        <w:rPr>
          <w:rFonts w:ascii="Poppins Light" w:eastAsia="Times New Roman" w:hAnsi="Poppins Light" w:cs="Poppins Light"/>
          <w:color w:val="auto"/>
          <w:sz w:val="22"/>
          <w:szCs w:val="22"/>
        </w:rPr>
      </w:pPr>
      <w:r w:rsidRPr="00B83C50">
        <w:rPr>
          <w:rFonts w:ascii="Poppins Light" w:hAnsi="Poppins Light" w:cs="Poppins Light"/>
          <w:color w:val="auto"/>
          <w:sz w:val="22"/>
          <w:szCs w:val="22"/>
        </w:rPr>
        <w:lastRenderedPageBreak/>
        <w:t xml:space="preserve">- </w:t>
      </w:r>
      <w:r w:rsidRPr="00B83C50">
        <w:rPr>
          <w:rFonts w:ascii="Poppins Light" w:eastAsia="Times New Roman" w:hAnsi="Poppins Light" w:cs="Poppins Light"/>
          <w:color w:val="auto"/>
          <w:sz w:val="22"/>
          <w:szCs w:val="22"/>
        </w:rPr>
        <w:t>produire des rapports de stage et à transmettre les attestations de formation</w:t>
      </w:r>
      <w:r w:rsidR="004630E1" w:rsidRPr="00B83C50">
        <w:rPr>
          <w:rFonts w:ascii="Poppins Light" w:eastAsia="Times New Roman" w:hAnsi="Poppins Light" w:cs="Poppins Light"/>
          <w:color w:val="auto"/>
          <w:sz w:val="22"/>
          <w:szCs w:val="22"/>
        </w:rPr>
        <w:t> ;</w:t>
      </w:r>
    </w:p>
    <w:p w14:paraId="6CFC3FC9" w14:textId="65B1554C" w:rsidR="004630E1" w:rsidRPr="00B83C50" w:rsidRDefault="004630E1" w:rsidP="004B4965">
      <w:pPr>
        <w:pStyle w:val="Default"/>
        <w:spacing w:before="20" w:after="20"/>
        <w:jc w:val="both"/>
        <w:rPr>
          <w:rFonts w:ascii="Poppins Light" w:hAnsi="Poppins Light" w:cs="Poppins Light"/>
          <w:color w:val="auto"/>
          <w:sz w:val="22"/>
          <w:szCs w:val="22"/>
        </w:rPr>
      </w:pPr>
      <w:r w:rsidRPr="00B83C50">
        <w:rPr>
          <w:rFonts w:ascii="Poppins Light" w:eastAsia="Times New Roman" w:hAnsi="Poppins Light" w:cs="Poppins Light"/>
          <w:color w:val="auto"/>
          <w:sz w:val="22"/>
          <w:szCs w:val="22"/>
        </w:rPr>
        <w:t>- fournir aux signataires de cette convention les coordonnées de son éventuel référent.</w:t>
      </w:r>
    </w:p>
    <w:p w14:paraId="7FF63CDC" w14:textId="77777777" w:rsidR="00253D10" w:rsidRPr="00B83C50" w:rsidRDefault="00253D10" w:rsidP="004B4965">
      <w:pPr>
        <w:pStyle w:val="Default"/>
        <w:spacing w:before="20" w:after="20"/>
        <w:jc w:val="both"/>
        <w:rPr>
          <w:rFonts w:ascii="Poppins Light" w:hAnsi="Poppins Light" w:cs="Poppins Light"/>
          <w:color w:val="auto"/>
          <w:sz w:val="22"/>
          <w:szCs w:val="22"/>
        </w:rPr>
      </w:pPr>
    </w:p>
    <w:p w14:paraId="55720325" w14:textId="44F16EFC" w:rsidR="00253D10" w:rsidRPr="00B83C50" w:rsidRDefault="009A187E" w:rsidP="004B4965">
      <w:pPr>
        <w:pStyle w:val="Default"/>
        <w:spacing w:before="20" w:after="20"/>
        <w:jc w:val="both"/>
        <w:rPr>
          <w:rFonts w:ascii="Poppins Medium" w:hAnsi="Poppins Medium" w:cs="Poppins Medium"/>
          <w:b/>
          <w:bCs/>
          <w:color w:val="auto"/>
          <w:sz w:val="22"/>
          <w:szCs w:val="22"/>
        </w:rPr>
      </w:pPr>
      <w:r w:rsidRPr="00B83C50">
        <w:rPr>
          <w:rFonts w:ascii="Poppins Medium" w:hAnsi="Poppins Medium" w:cs="Poppins Medium"/>
          <w:b/>
          <w:bCs/>
          <w:i/>
          <w:iCs/>
          <w:color w:val="auto"/>
          <w:sz w:val="22"/>
          <w:szCs w:val="22"/>
        </w:rPr>
        <w:t xml:space="preserve">¤ </w:t>
      </w:r>
      <w:r w:rsidR="004630E1" w:rsidRPr="00B83C50">
        <w:rPr>
          <w:rFonts w:ascii="Poppins Medium" w:eastAsia="Times New Roman" w:hAnsi="Poppins Medium" w:cs="Poppins Medium"/>
          <w:b/>
          <w:bCs/>
          <w:color w:val="auto"/>
          <w:sz w:val="22"/>
          <w:szCs w:val="22"/>
        </w:rPr>
        <w:t>La collectivité dont relève l’agent s’engage à</w:t>
      </w:r>
      <w:r w:rsidR="00B83C50">
        <w:rPr>
          <w:rFonts w:ascii="Poppins Medium" w:eastAsia="Times New Roman" w:hAnsi="Poppins Medium" w:cs="Poppins Medium"/>
          <w:b/>
          <w:bCs/>
          <w:color w:val="auto"/>
          <w:sz w:val="22"/>
          <w:szCs w:val="22"/>
        </w:rPr>
        <w:t> :</w:t>
      </w:r>
    </w:p>
    <w:p w14:paraId="1BF1E715" w14:textId="789D358A" w:rsidR="009B079A" w:rsidRPr="00B83C50" w:rsidRDefault="009B079A" w:rsidP="004B4965">
      <w:pPr>
        <w:pStyle w:val="Default"/>
        <w:spacing w:before="20" w:after="20"/>
        <w:jc w:val="both"/>
        <w:rPr>
          <w:rFonts w:ascii="Poppins Light" w:eastAsia="Times New Roman" w:hAnsi="Poppins Light" w:cs="Poppins Light"/>
          <w:color w:val="auto"/>
          <w:sz w:val="22"/>
          <w:szCs w:val="22"/>
        </w:rPr>
      </w:pPr>
      <w:r w:rsidRPr="00B83C50">
        <w:rPr>
          <w:rFonts w:ascii="Poppins Light" w:eastAsia="Times New Roman" w:hAnsi="Poppins Light" w:cs="Poppins Light"/>
          <w:color w:val="auto"/>
          <w:sz w:val="22"/>
          <w:szCs w:val="22"/>
        </w:rPr>
        <w:t xml:space="preserve">- libérer </w:t>
      </w:r>
      <w:r w:rsidR="0071072C" w:rsidRPr="0071072C">
        <w:rPr>
          <w:rFonts w:ascii="Poppins Light" w:hAnsi="Poppins Light" w:cs="Poppins Light"/>
          <w:sz w:val="22"/>
          <w:szCs w:val="22"/>
          <w:highlight w:val="yellow"/>
        </w:rPr>
        <w:t xml:space="preserve">(Nom de </w:t>
      </w:r>
      <w:proofErr w:type="gramStart"/>
      <w:r w:rsidR="0071072C" w:rsidRPr="0071072C">
        <w:rPr>
          <w:rFonts w:ascii="Poppins Light" w:hAnsi="Poppins Light" w:cs="Poppins Light"/>
          <w:sz w:val="22"/>
          <w:szCs w:val="22"/>
          <w:highlight w:val="yellow"/>
        </w:rPr>
        <w:t>l’agent)</w:t>
      </w:r>
      <w:r w:rsidRPr="00B83C50">
        <w:rPr>
          <w:rFonts w:ascii="Poppins Light" w:eastAsia="Times New Roman" w:hAnsi="Poppins Light" w:cs="Poppins Light"/>
          <w:color w:val="auto"/>
          <w:sz w:val="22"/>
          <w:szCs w:val="22"/>
        </w:rPr>
        <w:t>de</w:t>
      </w:r>
      <w:proofErr w:type="gramEnd"/>
      <w:r w:rsidRPr="00B83C50">
        <w:rPr>
          <w:rFonts w:ascii="Poppins Light" w:eastAsia="Times New Roman" w:hAnsi="Poppins Light" w:cs="Poppins Light"/>
          <w:color w:val="auto"/>
          <w:sz w:val="22"/>
          <w:szCs w:val="22"/>
        </w:rPr>
        <w:t xml:space="preserve"> ses obligations professionnelles, afin de lui permettre de réaliser son projet de préparation au reclassement défini à l’article 3</w:t>
      </w:r>
      <w:r w:rsidR="004630E1" w:rsidRPr="00B83C50">
        <w:rPr>
          <w:rFonts w:ascii="Poppins Light" w:eastAsia="Times New Roman" w:hAnsi="Poppins Light" w:cs="Poppins Light"/>
          <w:color w:val="auto"/>
          <w:sz w:val="22"/>
          <w:szCs w:val="22"/>
        </w:rPr>
        <w:t> ;</w:t>
      </w:r>
    </w:p>
    <w:p w14:paraId="48F32C98" w14:textId="34B5CDAA" w:rsidR="004630E1" w:rsidRPr="00B83C50" w:rsidRDefault="004630E1" w:rsidP="004B4965">
      <w:pPr>
        <w:pStyle w:val="Default"/>
        <w:spacing w:before="20" w:after="20"/>
        <w:jc w:val="both"/>
        <w:rPr>
          <w:rFonts w:ascii="Poppins Light" w:eastAsia="Times New Roman" w:hAnsi="Poppins Light" w:cs="Poppins Light"/>
          <w:color w:val="auto"/>
          <w:sz w:val="22"/>
          <w:szCs w:val="22"/>
        </w:rPr>
      </w:pPr>
      <w:r w:rsidRPr="00B83C50">
        <w:rPr>
          <w:rFonts w:ascii="Poppins Light" w:eastAsia="Times New Roman" w:hAnsi="Poppins Light" w:cs="Poppins Light"/>
          <w:color w:val="auto"/>
          <w:sz w:val="22"/>
          <w:szCs w:val="22"/>
        </w:rPr>
        <w:t>- indiquer le référent de la collectivité qui sera l’interlocuteur de l’agent et des services du Centre de Gestion concernant le suivi de la présente convention ;</w:t>
      </w:r>
    </w:p>
    <w:p w14:paraId="19923FEC" w14:textId="4C44A442" w:rsidR="002E68C5" w:rsidRPr="00B83C50" w:rsidRDefault="002E68C5"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participer aux points d’étape et entretiens ;</w:t>
      </w:r>
    </w:p>
    <w:p w14:paraId="11EF89D8" w14:textId="762FB705"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w:t>
      </w:r>
      <w:r w:rsidR="004630E1"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permettre et encadrer les activités afin </w:t>
      </w:r>
      <w:r w:rsidR="00961D75" w:rsidRPr="00B83C50">
        <w:rPr>
          <w:rFonts w:ascii="Poppins Light" w:hAnsi="Poppins Light" w:cs="Poppins Light"/>
          <w:color w:val="auto"/>
          <w:sz w:val="22"/>
          <w:szCs w:val="22"/>
        </w:rPr>
        <w:t xml:space="preserve">d’accompagner </w:t>
      </w:r>
      <w:r w:rsidRPr="00B83C50">
        <w:rPr>
          <w:rFonts w:ascii="Poppins Light" w:hAnsi="Poppins Light" w:cs="Poppins Light"/>
          <w:color w:val="auto"/>
          <w:sz w:val="22"/>
          <w:szCs w:val="22"/>
        </w:rPr>
        <w:t>l’agent d</w:t>
      </w:r>
      <w:r w:rsidR="00961D75" w:rsidRPr="00B83C50">
        <w:rPr>
          <w:rFonts w:ascii="Poppins Light" w:hAnsi="Poppins Light" w:cs="Poppins Light"/>
          <w:color w:val="auto"/>
          <w:sz w:val="22"/>
          <w:szCs w:val="22"/>
        </w:rPr>
        <w:t xml:space="preserve">ans la préparation de </w:t>
      </w:r>
      <w:r w:rsidRPr="00B83C50">
        <w:rPr>
          <w:rFonts w:ascii="Poppins Light" w:hAnsi="Poppins Light" w:cs="Poppins Light"/>
          <w:color w:val="auto"/>
          <w:sz w:val="22"/>
          <w:szCs w:val="22"/>
        </w:rPr>
        <w:t>son reclassement</w:t>
      </w:r>
      <w:r w:rsidR="003701A6" w:rsidRPr="00B83C50">
        <w:rPr>
          <w:rFonts w:ascii="Poppins Light" w:hAnsi="Poppins Light" w:cs="Poppins Light"/>
          <w:color w:val="auto"/>
          <w:sz w:val="22"/>
          <w:szCs w:val="22"/>
        </w:rPr>
        <w:t xml:space="preserve"> ; </w:t>
      </w:r>
      <w:r w:rsidRPr="00B83C50">
        <w:rPr>
          <w:rFonts w:ascii="Poppins Light" w:hAnsi="Poppins Light" w:cs="Poppins Light"/>
          <w:color w:val="auto"/>
          <w:sz w:val="22"/>
          <w:szCs w:val="22"/>
        </w:rPr>
        <w:t xml:space="preserve"> </w:t>
      </w:r>
    </w:p>
    <w:p w14:paraId="0309DE19" w14:textId="6502ADEC" w:rsidR="004B4965" w:rsidRPr="00B83C50" w:rsidRDefault="004B4965"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w:t>
      </w:r>
      <w:r w:rsidRPr="00B83C50">
        <w:rPr>
          <w:rFonts w:ascii="Poppins Light" w:eastAsia="Times New Roman" w:hAnsi="Poppins Light" w:cs="Poppins Light"/>
          <w:color w:val="auto"/>
          <w:sz w:val="22"/>
          <w:szCs w:val="22"/>
        </w:rPr>
        <w:t>prendre en charge les formations et frais liés à la mise en œuvre des actions telles que définies dans la convention, sans réserve en lien avec l’obtention de soutien financier, du FIPHFP notamment, et éventuellement dans la limite de ses moyens</w:t>
      </w:r>
      <w:r w:rsidR="004630E1" w:rsidRPr="00B83C50">
        <w:rPr>
          <w:rFonts w:ascii="Poppins Light" w:eastAsia="Times New Roman" w:hAnsi="Poppins Light" w:cs="Poppins Light"/>
          <w:color w:val="auto"/>
          <w:sz w:val="22"/>
          <w:szCs w:val="22"/>
        </w:rPr>
        <w:t> ;</w:t>
      </w:r>
    </w:p>
    <w:p w14:paraId="2D87F06C"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respecter les éventuelles contre-indications médicales prescrites par le médecin de prévention, le médecin traitant ou les instances médicales ; </w:t>
      </w:r>
    </w:p>
    <w:p w14:paraId="531F279D" w14:textId="1F8D254B"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mettre à disposition un accompagnement spécifique </w:t>
      </w:r>
      <w:r w:rsidR="004630E1" w:rsidRPr="00B83C50">
        <w:rPr>
          <w:rFonts w:ascii="Poppins Light" w:hAnsi="Poppins Light" w:cs="Poppins Light"/>
          <w:color w:val="auto"/>
          <w:sz w:val="22"/>
          <w:szCs w:val="22"/>
        </w:rPr>
        <w:t xml:space="preserve">en désignant un référent de la collectivité </w:t>
      </w:r>
      <w:r w:rsidRPr="00B83C50">
        <w:rPr>
          <w:rFonts w:ascii="Poppins Light" w:hAnsi="Poppins Light" w:cs="Poppins Light"/>
          <w:color w:val="auto"/>
          <w:sz w:val="22"/>
          <w:szCs w:val="22"/>
        </w:rPr>
        <w:t>qui assurera, pendant toute la période du parcours, le conseil de l’agent, l’élaboration, la contractualisation et l’organisation du parcours, la bonne circulation des informations relatives à la situation individuelle auprès des différents acteurs (</w:t>
      </w:r>
      <w:r w:rsidR="004630E1" w:rsidRPr="00B83C50">
        <w:rPr>
          <w:rFonts w:ascii="Poppins Light" w:hAnsi="Poppins Light" w:cs="Poppins Light"/>
          <w:color w:val="auto"/>
          <w:sz w:val="22"/>
          <w:szCs w:val="22"/>
        </w:rPr>
        <w:t xml:space="preserve">services du Centre de Gestion, agent, </w:t>
      </w:r>
      <w:r w:rsidRPr="00B83C50">
        <w:rPr>
          <w:rFonts w:ascii="Poppins Light" w:hAnsi="Poppins Light" w:cs="Poppins Light"/>
          <w:color w:val="auto"/>
          <w:sz w:val="22"/>
          <w:szCs w:val="22"/>
        </w:rPr>
        <w:t>médecins, organismes de formation, collectivités d’accueil</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 ; </w:t>
      </w:r>
    </w:p>
    <w:p w14:paraId="6D3F9DB4" w14:textId="04DC6612"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proposer des temps d’échanges afin de permettre les réajustements nécessaires des objectifs initiaux et l’identification de besoins nouveaux (formation</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 </w:t>
      </w:r>
    </w:p>
    <w:p w14:paraId="3C920345" w14:textId="77777777" w:rsidR="00253D10" w:rsidRPr="00B83C50" w:rsidRDefault="00253D10" w:rsidP="004B4965">
      <w:pPr>
        <w:pStyle w:val="Default"/>
        <w:spacing w:before="20" w:after="20"/>
        <w:jc w:val="both"/>
        <w:rPr>
          <w:rFonts w:ascii="Poppins Light" w:hAnsi="Poppins Light" w:cs="Poppins Light"/>
          <w:color w:val="00B050"/>
          <w:sz w:val="22"/>
          <w:szCs w:val="22"/>
        </w:rPr>
      </w:pPr>
    </w:p>
    <w:p w14:paraId="7844873B" w14:textId="5CFDD9C9" w:rsidR="00253D10" w:rsidRPr="00B83C50" w:rsidRDefault="003701A6" w:rsidP="004B4965">
      <w:pPr>
        <w:pStyle w:val="Default"/>
        <w:spacing w:before="20" w:after="20"/>
        <w:jc w:val="both"/>
        <w:rPr>
          <w:rFonts w:ascii="Poppins Medium" w:hAnsi="Poppins Medium" w:cs="Poppins Medium"/>
          <w:b/>
          <w:bCs/>
          <w:color w:val="auto"/>
          <w:sz w:val="22"/>
          <w:szCs w:val="22"/>
        </w:rPr>
      </w:pPr>
      <w:bookmarkStart w:id="5" w:name="_Hlk18572025"/>
      <w:r w:rsidRPr="00B83C50">
        <w:rPr>
          <w:rFonts w:ascii="Poppins Medium" w:hAnsi="Poppins Medium" w:cs="Poppins Medium"/>
          <w:b/>
          <w:bCs/>
          <w:i/>
          <w:iCs/>
          <w:color w:val="auto"/>
          <w:sz w:val="22"/>
          <w:szCs w:val="22"/>
        </w:rPr>
        <w:t xml:space="preserve">¤ </w:t>
      </w:r>
      <w:r w:rsidR="009A187E" w:rsidRPr="00B83C50">
        <w:rPr>
          <w:rFonts w:ascii="Poppins Medium" w:hAnsi="Poppins Medium" w:cs="Poppins Medium"/>
          <w:b/>
          <w:bCs/>
          <w:color w:val="auto"/>
          <w:sz w:val="22"/>
          <w:szCs w:val="22"/>
        </w:rPr>
        <w:t xml:space="preserve">La collectivité ou l’établissement d’accueil </w:t>
      </w:r>
      <w:r w:rsidR="00253D10" w:rsidRPr="00B83C50">
        <w:rPr>
          <w:rFonts w:ascii="Poppins Medium" w:hAnsi="Poppins Medium" w:cs="Poppins Medium"/>
          <w:b/>
          <w:bCs/>
          <w:color w:val="auto"/>
          <w:sz w:val="22"/>
          <w:szCs w:val="22"/>
        </w:rPr>
        <w:t>s’engage</w:t>
      </w:r>
      <w:r w:rsidR="009A187E" w:rsidRPr="00B83C50">
        <w:rPr>
          <w:rFonts w:ascii="Poppins Medium" w:hAnsi="Poppins Medium" w:cs="Poppins Medium"/>
          <w:b/>
          <w:bCs/>
          <w:color w:val="auto"/>
          <w:sz w:val="22"/>
          <w:szCs w:val="22"/>
        </w:rPr>
        <w:t xml:space="preserve"> </w:t>
      </w:r>
      <w:r w:rsidR="00253D10" w:rsidRPr="00B83C50">
        <w:rPr>
          <w:rFonts w:ascii="Poppins Medium" w:hAnsi="Poppins Medium" w:cs="Poppins Medium"/>
          <w:b/>
          <w:bCs/>
          <w:color w:val="auto"/>
          <w:sz w:val="22"/>
          <w:szCs w:val="22"/>
        </w:rPr>
        <w:t xml:space="preserve">à : </w:t>
      </w:r>
    </w:p>
    <w:bookmarkEnd w:id="5"/>
    <w:p w14:paraId="7804DA64" w14:textId="3BBFA00A"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accompagner l’agent dans sa découverte de métiers ou son apprentissage en désignant un tuteur</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chargé d’accueillir l’agent, de l</w:t>
      </w:r>
      <w:r w:rsidR="00961D75" w:rsidRPr="00B83C50">
        <w:rPr>
          <w:rFonts w:ascii="Poppins Light" w:hAnsi="Poppins Light" w:cs="Poppins Light"/>
          <w:color w:val="auto"/>
          <w:sz w:val="22"/>
          <w:szCs w:val="22"/>
        </w:rPr>
        <w:t>e</w:t>
      </w:r>
      <w:r w:rsidRPr="00B83C50">
        <w:rPr>
          <w:rFonts w:ascii="Poppins Light" w:hAnsi="Poppins Light" w:cs="Poppins Light"/>
          <w:color w:val="auto"/>
          <w:sz w:val="22"/>
          <w:szCs w:val="22"/>
        </w:rPr>
        <w:t xml:space="preserve"> conseiller, de l’accompagner et faciliter son intégration dans le service, d’alerter </w:t>
      </w:r>
      <w:r w:rsidR="009A187E" w:rsidRPr="00B83C50">
        <w:rPr>
          <w:rFonts w:ascii="Poppins Light" w:hAnsi="Poppins Light" w:cs="Poppins Light"/>
          <w:color w:val="auto"/>
          <w:sz w:val="22"/>
          <w:szCs w:val="22"/>
        </w:rPr>
        <w:t xml:space="preserve">en </w:t>
      </w:r>
      <w:r w:rsidRPr="00B83C50">
        <w:rPr>
          <w:rFonts w:ascii="Poppins Light" w:hAnsi="Poppins Light" w:cs="Poppins Light"/>
          <w:color w:val="auto"/>
          <w:sz w:val="22"/>
          <w:szCs w:val="22"/>
        </w:rPr>
        <w:t xml:space="preserve">cas de problème ou </w:t>
      </w:r>
      <w:r w:rsidR="00961D75" w:rsidRPr="00B83C50">
        <w:rPr>
          <w:rFonts w:ascii="Poppins Light" w:hAnsi="Poppins Light" w:cs="Poppins Light"/>
          <w:color w:val="auto"/>
          <w:sz w:val="22"/>
          <w:szCs w:val="22"/>
        </w:rPr>
        <w:t xml:space="preserve">de </w:t>
      </w:r>
      <w:r w:rsidRPr="00B83C50">
        <w:rPr>
          <w:rFonts w:ascii="Poppins Light" w:hAnsi="Poppins Light" w:cs="Poppins Light"/>
          <w:color w:val="auto"/>
          <w:sz w:val="22"/>
          <w:szCs w:val="22"/>
        </w:rPr>
        <w:t xml:space="preserve">besoin ; </w:t>
      </w:r>
    </w:p>
    <w:p w14:paraId="6D3B272F" w14:textId="1198D7FA"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présenter à l’agent</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l’environnement de travail, le fonctionnement et l’organisation du service (horaires, gestion des congés</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 les missions, les interlocuteurs ; </w:t>
      </w:r>
    </w:p>
    <w:p w14:paraId="115B35D5" w14:textId="6E01AD79"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mettre à disposition de l’agent un espace de travail adapté : bureau, équipement informatique, téléphonie, clés, fournitures administratives, codes d’accès, consignes de sécurité ; </w:t>
      </w:r>
    </w:p>
    <w:p w14:paraId="732CD450" w14:textId="3CC83688"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prendre en compte et respecter les éventuelles contre-indications médicales prescrites. </w:t>
      </w:r>
    </w:p>
    <w:p w14:paraId="67E0D426" w14:textId="3737A05B" w:rsidR="004B4965" w:rsidRPr="00B83C50" w:rsidRDefault="004B4965" w:rsidP="004B4965">
      <w:pPr>
        <w:pStyle w:val="Default"/>
        <w:spacing w:before="20" w:after="20"/>
        <w:jc w:val="both"/>
        <w:rPr>
          <w:rFonts w:ascii="Poppins Medium" w:hAnsi="Poppins Medium" w:cs="Poppins Medium"/>
          <w:color w:val="auto"/>
          <w:sz w:val="22"/>
          <w:szCs w:val="22"/>
        </w:rPr>
      </w:pPr>
    </w:p>
    <w:p w14:paraId="14B792B2" w14:textId="5F4FD2BB" w:rsidR="004B4965" w:rsidRPr="00B83C50" w:rsidRDefault="003701A6" w:rsidP="004B4965">
      <w:pPr>
        <w:pStyle w:val="Default"/>
        <w:spacing w:before="20" w:after="20"/>
        <w:jc w:val="both"/>
        <w:rPr>
          <w:rFonts w:ascii="Poppins Medium" w:hAnsi="Poppins Medium" w:cs="Poppins Medium"/>
          <w:b/>
          <w:bCs/>
          <w:color w:val="auto"/>
          <w:sz w:val="22"/>
          <w:szCs w:val="22"/>
        </w:rPr>
      </w:pPr>
      <w:r w:rsidRPr="00B83C50">
        <w:rPr>
          <w:rFonts w:ascii="Poppins Medium" w:hAnsi="Poppins Medium" w:cs="Poppins Medium"/>
          <w:b/>
          <w:bCs/>
          <w:i/>
          <w:iCs/>
          <w:color w:val="auto"/>
          <w:sz w:val="22"/>
          <w:szCs w:val="22"/>
        </w:rPr>
        <w:t xml:space="preserve">¤ </w:t>
      </w:r>
      <w:r w:rsidR="004B4965" w:rsidRPr="00B83C50">
        <w:rPr>
          <w:rFonts w:ascii="Poppins Medium" w:hAnsi="Poppins Medium" w:cs="Poppins Medium"/>
          <w:b/>
          <w:bCs/>
          <w:color w:val="auto"/>
          <w:sz w:val="22"/>
          <w:szCs w:val="22"/>
        </w:rPr>
        <w:t>Le Centre de Gestion de la Fonction P</w:t>
      </w:r>
      <w:r w:rsidR="001B2B36" w:rsidRPr="00B83C50">
        <w:rPr>
          <w:rFonts w:ascii="Poppins Medium" w:hAnsi="Poppins Medium" w:cs="Poppins Medium"/>
          <w:b/>
          <w:bCs/>
          <w:color w:val="auto"/>
          <w:sz w:val="22"/>
          <w:szCs w:val="22"/>
        </w:rPr>
        <w:t xml:space="preserve">ublique Territorial </w:t>
      </w:r>
      <w:r w:rsidRPr="00B83C50">
        <w:rPr>
          <w:rFonts w:ascii="Poppins Medium" w:hAnsi="Poppins Medium" w:cs="Poppins Medium"/>
          <w:b/>
          <w:bCs/>
          <w:color w:val="auto"/>
          <w:sz w:val="22"/>
          <w:szCs w:val="22"/>
        </w:rPr>
        <w:t>du Calvados</w:t>
      </w:r>
      <w:r w:rsidR="004B4965" w:rsidRPr="00B83C50">
        <w:rPr>
          <w:rFonts w:ascii="Poppins Medium" w:hAnsi="Poppins Medium" w:cs="Poppins Medium"/>
          <w:b/>
          <w:bCs/>
          <w:color w:val="auto"/>
          <w:sz w:val="22"/>
          <w:szCs w:val="22"/>
        </w:rPr>
        <w:t xml:space="preserve"> s’engage à : </w:t>
      </w:r>
    </w:p>
    <w:p w14:paraId="6C0F81C5" w14:textId="3E952359" w:rsidR="004B4965" w:rsidRPr="00B83C50" w:rsidRDefault="001B2B36" w:rsidP="001B2B36">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w:t>
      </w:r>
      <w:r w:rsidR="009E21FD" w:rsidRPr="00B83C50">
        <w:rPr>
          <w:rFonts w:ascii="Poppins Light" w:hAnsi="Poppins Light" w:cs="Poppins Light"/>
          <w:color w:val="auto"/>
          <w:sz w:val="22"/>
          <w:szCs w:val="22"/>
        </w:rPr>
        <w:t xml:space="preserve"> faciliter les échanges entre les parties, par son service emploi </w:t>
      </w:r>
      <w:r w:rsidRPr="00B83C50">
        <w:rPr>
          <w:rFonts w:ascii="Poppins Light" w:hAnsi="Poppins Light" w:cs="Poppins Light"/>
          <w:color w:val="auto"/>
          <w:sz w:val="22"/>
          <w:szCs w:val="22"/>
        </w:rPr>
        <w:t>;</w:t>
      </w:r>
    </w:p>
    <w:p w14:paraId="1BDCFCB6" w14:textId="07F4BD02" w:rsidR="001B2B36" w:rsidRDefault="001B2B36" w:rsidP="001B2B36">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organiser et animer les entretiens et points d’étape.</w:t>
      </w:r>
    </w:p>
    <w:p w14:paraId="263E8DAD" w14:textId="77777777" w:rsidR="00D3482E" w:rsidRPr="00B83C50" w:rsidRDefault="00D3482E" w:rsidP="001B2B36">
      <w:pPr>
        <w:pStyle w:val="Default"/>
        <w:spacing w:before="20" w:after="20"/>
        <w:jc w:val="both"/>
        <w:rPr>
          <w:rFonts w:ascii="Poppins Light" w:hAnsi="Poppins Light" w:cs="Poppins Light"/>
          <w:color w:val="auto"/>
          <w:sz w:val="22"/>
          <w:szCs w:val="22"/>
        </w:rPr>
      </w:pPr>
    </w:p>
    <w:p w14:paraId="34B09313" w14:textId="77777777" w:rsidR="00253D10" w:rsidRPr="00537C7B" w:rsidRDefault="00253D10" w:rsidP="004B4965">
      <w:pPr>
        <w:pStyle w:val="Corpsdetexte"/>
        <w:spacing w:before="20" w:after="20"/>
        <w:jc w:val="both"/>
        <w:rPr>
          <w:rFonts w:ascii="Poppins Light" w:hAnsi="Poppins Light" w:cs="Poppins Light"/>
          <w:color w:val="770C4C"/>
          <w:sz w:val="22"/>
          <w:szCs w:val="22"/>
          <w:lang w:val="fr-FR"/>
        </w:rPr>
      </w:pPr>
    </w:p>
    <w:p w14:paraId="3216FEC2" w14:textId="6B682C03"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bookmarkStart w:id="6" w:name="_Hlk17899501"/>
      <w:r w:rsidRPr="00537C7B">
        <w:rPr>
          <w:rFonts w:ascii="Poppins Medium" w:eastAsia="Times New Roman" w:hAnsi="Poppins Medium" w:cs="Poppins Medium"/>
          <w:b/>
          <w:color w:val="770C4C"/>
          <w:sz w:val="22"/>
          <w:szCs w:val="22"/>
          <w:lang w:val="fr-FR" w:eastAsia="fr-FR"/>
        </w:rPr>
        <w:lastRenderedPageBreak/>
        <w:t xml:space="preserve">Article </w:t>
      </w:r>
      <w:r w:rsidR="00253D10" w:rsidRPr="00537C7B">
        <w:rPr>
          <w:rFonts w:ascii="Poppins Medium" w:eastAsia="Times New Roman" w:hAnsi="Poppins Medium" w:cs="Poppins Medium"/>
          <w:b/>
          <w:color w:val="770C4C"/>
          <w:sz w:val="22"/>
          <w:szCs w:val="22"/>
          <w:lang w:val="fr-FR" w:eastAsia="fr-FR"/>
        </w:rPr>
        <w:t>10</w:t>
      </w:r>
      <w:r w:rsidRPr="00537C7B">
        <w:rPr>
          <w:rFonts w:ascii="Poppins Medium" w:eastAsia="Times New Roman" w:hAnsi="Poppins Medium" w:cs="Poppins Medium"/>
          <w:b/>
          <w:color w:val="770C4C"/>
          <w:sz w:val="22"/>
          <w:szCs w:val="22"/>
          <w:lang w:val="fr-FR" w:eastAsia="fr-FR"/>
        </w:rPr>
        <w:t xml:space="preserve"> : </w:t>
      </w:r>
      <w:bookmarkEnd w:id="6"/>
      <w:r w:rsidRPr="00537C7B">
        <w:rPr>
          <w:rFonts w:ascii="Poppins Medium" w:eastAsia="Times New Roman" w:hAnsi="Poppins Medium" w:cs="Poppins Medium"/>
          <w:b/>
          <w:color w:val="770C4C"/>
          <w:sz w:val="22"/>
          <w:szCs w:val="22"/>
          <w:lang w:val="fr-FR" w:eastAsia="fr-FR"/>
        </w:rPr>
        <w:t>Contentieux</w:t>
      </w:r>
    </w:p>
    <w:p w14:paraId="37381ED6" w14:textId="17A0C663"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Les litiges pouvant résulter de l'application de la présente convention relèvent de la compétence du Tribunal Administratif de </w:t>
      </w:r>
      <w:r w:rsidR="00C77BEE" w:rsidRPr="00B83C50">
        <w:rPr>
          <w:rFonts w:ascii="Poppins Light" w:hAnsi="Poppins Light" w:cs="Poppins Light"/>
          <w:sz w:val="22"/>
          <w:szCs w:val="22"/>
          <w:lang w:val="fr-FR"/>
        </w:rPr>
        <w:t>Caen.</w:t>
      </w:r>
    </w:p>
    <w:p w14:paraId="11877E7B" w14:textId="5A5CC576" w:rsidR="00C77BEE" w:rsidRPr="00B83C50" w:rsidRDefault="00C77BEE" w:rsidP="004B4965">
      <w:pPr>
        <w:pStyle w:val="Corpsdetexte"/>
        <w:spacing w:before="20" w:after="20"/>
        <w:jc w:val="both"/>
        <w:rPr>
          <w:rFonts w:ascii="Poppins Light" w:hAnsi="Poppins Light" w:cs="Poppins Light"/>
          <w:sz w:val="22"/>
          <w:szCs w:val="22"/>
          <w:lang w:val="fr-FR"/>
        </w:rPr>
      </w:pPr>
    </w:p>
    <w:p w14:paraId="74480FAA" w14:textId="77777777" w:rsidR="00B83C50" w:rsidRDefault="00B83C50" w:rsidP="004B4965">
      <w:pPr>
        <w:pStyle w:val="Corpsdetexte"/>
        <w:spacing w:before="20" w:after="20"/>
        <w:jc w:val="both"/>
        <w:rPr>
          <w:rFonts w:ascii="Poppins Light" w:hAnsi="Poppins Light" w:cs="Poppins Light"/>
          <w:sz w:val="22"/>
          <w:szCs w:val="22"/>
          <w:lang w:val="fr-FR"/>
        </w:rPr>
      </w:pPr>
    </w:p>
    <w:p w14:paraId="472D5400" w14:textId="44D8FF7C" w:rsid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Etablie en </w:t>
      </w:r>
      <w:r w:rsidR="00DA2451">
        <w:rPr>
          <w:rFonts w:ascii="Poppins Light" w:hAnsi="Poppins Light" w:cs="Poppins Light"/>
          <w:sz w:val="22"/>
          <w:szCs w:val="22"/>
          <w:lang w:val="fr-FR"/>
        </w:rPr>
        <w:t>3</w:t>
      </w:r>
      <w:r w:rsidRPr="00B83C50">
        <w:rPr>
          <w:rFonts w:ascii="Poppins Light" w:hAnsi="Poppins Light" w:cs="Poppins Light"/>
          <w:sz w:val="22"/>
          <w:szCs w:val="22"/>
          <w:lang w:val="fr-FR"/>
        </w:rPr>
        <w:t xml:space="preserve"> exemplaires, à </w:t>
      </w:r>
      <w:r w:rsidR="003701A6" w:rsidRPr="00B83C50">
        <w:rPr>
          <w:rFonts w:ascii="Poppins Light" w:hAnsi="Poppins Light" w:cs="Poppins Light"/>
          <w:sz w:val="22"/>
          <w:szCs w:val="22"/>
          <w:lang w:val="fr-FR"/>
        </w:rPr>
        <w:t>Hérouville</w:t>
      </w:r>
      <w:r w:rsidR="00DA2451">
        <w:rPr>
          <w:rFonts w:ascii="Poppins Light" w:hAnsi="Poppins Light" w:cs="Poppins Light"/>
          <w:sz w:val="22"/>
          <w:szCs w:val="22"/>
          <w:lang w:val="fr-FR"/>
        </w:rPr>
        <w:t xml:space="preserve"> Saint Clair</w:t>
      </w:r>
      <w:r w:rsidRPr="00B83C50">
        <w:rPr>
          <w:rFonts w:ascii="Poppins Light" w:hAnsi="Poppins Light" w:cs="Poppins Light"/>
          <w:sz w:val="22"/>
          <w:szCs w:val="22"/>
          <w:lang w:val="fr-FR"/>
        </w:rPr>
        <w:t xml:space="preserve">, le </w:t>
      </w:r>
      <w:r w:rsidR="00C77BEE" w:rsidRPr="00B83C50">
        <w:rPr>
          <w:rFonts w:ascii="Poppins Light" w:hAnsi="Poppins Light" w:cs="Poppins Light"/>
          <w:sz w:val="22"/>
          <w:szCs w:val="22"/>
          <w:lang w:val="fr-FR"/>
        </w:rPr>
        <w:t>(JJ/MM/AAAA)</w:t>
      </w:r>
    </w:p>
    <w:p w14:paraId="63FA7996" w14:textId="7A3B11F8" w:rsidR="00D05DF5" w:rsidRPr="00B83C50" w:rsidRDefault="00D05DF5"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ab/>
      </w:r>
    </w:p>
    <w:tbl>
      <w:tblPr>
        <w:tblStyle w:val="Grilledutableau"/>
        <w:tblpPr w:leftFromText="141" w:rightFromText="141" w:vertAnchor="text" w:horzAnchor="margin" w:tblpY="14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7"/>
        <w:gridCol w:w="3497"/>
      </w:tblGrid>
      <w:tr w:rsidR="007D6FD7" w14:paraId="68363EB0" w14:textId="77777777" w:rsidTr="007D6FD7">
        <w:trPr>
          <w:trHeight w:val="3033"/>
        </w:trPr>
        <w:tc>
          <w:tcPr>
            <w:tcW w:w="3496" w:type="dxa"/>
          </w:tcPr>
          <w:p w14:paraId="6063DBD7"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r w:rsidRPr="00631742">
              <w:rPr>
                <w:rFonts w:ascii="Poppins Light" w:hAnsi="Poppins Light" w:cs="Poppins Light"/>
                <w:sz w:val="22"/>
                <w:szCs w:val="22"/>
                <w:lang w:val="fr-FR"/>
              </w:rPr>
              <w:t>L’autorité territoriale</w:t>
            </w:r>
          </w:p>
        </w:tc>
        <w:tc>
          <w:tcPr>
            <w:tcW w:w="3497" w:type="dxa"/>
          </w:tcPr>
          <w:p w14:paraId="71F5A01E"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r w:rsidRPr="00631742">
              <w:rPr>
                <w:rFonts w:ascii="Poppins Light" w:hAnsi="Poppins Light" w:cs="Poppins Light"/>
                <w:sz w:val="22"/>
                <w:szCs w:val="22"/>
                <w:lang w:val="fr-FR"/>
              </w:rPr>
              <w:t>L’agent</w:t>
            </w:r>
          </w:p>
        </w:tc>
        <w:tc>
          <w:tcPr>
            <w:tcW w:w="3497" w:type="dxa"/>
          </w:tcPr>
          <w:p w14:paraId="770C9701"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r w:rsidRPr="00631742">
              <w:rPr>
                <w:rFonts w:ascii="Poppins Light" w:hAnsi="Poppins Light" w:cs="Poppins Light"/>
                <w:sz w:val="22"/>
                <w:szCs w:val="22"/>
                <w:lang w:val="fr-FR"/>
              </w:rPr>
              <w:t>Le Président du Centre de Gestion du Calvados</w:t>
            </w:r>
          </w:p>
          <w:p w14:paraId="390A0829"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p>
          <w:p w14:paraId="50E7DE0B"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p>
          <w:p w14:paraId="6A3E1AF8"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p>
          <w:p w14:paraId="6B9D872A"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p>
          <w:p w14:paraId="155745C1"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p>
          <w:p w14:paraId="501BBB61"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p>
          <w:p w14:paraId="52F04FE7" w14:textId="77777777" w:rsidR="007D6FD7" w:rsidRPr="00631742" w:rsidRDefault="007D6FD7" w:rsidP="007D6FD7">
            <w:pPr>
              <w:pStyle w:val="Corpsdetexte"/>
              <w:spacing w:before="20" w:after="20"/>
              <w:jc w:val="center"/>
              <w:rPr>
                <w:rFonts w:ascii="Poppins Light" w:hAnsi="Poppins Light" w:cs="Poppins Light"/>
                <w:sz w:val="22"/>
                <w:szCs w:val="22"/>
                <w:lang w:val="fr-FR"/>
              </w:rPr>
            </w:pPr>
            <w:r w:rsidRPr="00631742">
              <w:rPr>
                <w:rFonts w:ascii="Poppins Light" w:hAnsi="Poppins Light" w:cs="Poppins Light"/>
                <w:sz w:val="22"/>
                <w:szCs w:val="22"/>
                <w:lang w:val="fr-FR"/>
              </w:rPr>
              <w:t>Patrick LEDOUX</w:t>
            </w:r>
          </w:p>
        </w:tc>
      </w:tr>
    </w:tbl>
    <w:p w14:paraId="6ABF2D4B" w14:textId="433978DA" w:rsidR="00E13438" w:rsidRPr="00B83C50" w:rsidRDefault="00E13438" w:rsidP="004B4965">
      <w:pPr>
        <w:pStyle w:val="Corpsdetexte"/>
        <w:spacing w:before="20" w:after="20"/>
        <w:jc w:val="both"/>
        <w:rPr>
          <w:rFonts w:ascii="Poppins Light" w:hAnsi="Poppins Light" w:cs="Poppins Light"/>
          <w:sz w:val="22"/>
          <w:szCs w:val="22"/>
          <w:lang w:val="fr-FR"/>
        </w:rPr>
      </w:pPr>
    </w:p>
    <w:tbl>
      <w:tblPr>
        <w:tblStyle w:val="Grilledutableau"/>
        <w:tblW w:w="1119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230"/>
      </w:tblGrid>
      <w:tr w:rsidR="00E13438" w:rsidRPr="00B83C50" w14:paraId="3352346A" w14:textId="77777777" w:rsidTr="00E13438">
        <w:tc>
          <w:tcPr>
            <w:tcW w:w="3969" w:type="dxa"/>
          </w:tcPr>
          <w:p w14:paraId="32BED379" w14:textId="4D4217CE" w:rsidR="007D6FD7" w:rsidRPr="00B83C50" w:rsidRDefault="007D6FD7" w:rsidP="00E13438">
            <w:pPr>
              <w:pStyle w:val="Corpsdetexte"/>
              <w:spacing w:before="20" w:after="20"/>
              <w:jc w:val="center"/>
              <w:rPr>
                <w:rFonts w:ascii="Poppins Light" w:hAnsi="Poppins Light" w:cs="Poppins Light"/>
                <w:sz w:val="22"/>
                <w:szCs w:val="22"/>
                <w:lang w:val="fr-FR"/>
              </w:rPr>
            </w:pPr>
          </w:p>
        </w:tc>
        <w:tc>
          <w:tcPr>
            <w:tcW w:w="7230" w:type="dxa"/>
          </w:tcPr>
          <w:p w14:paraId="5DC395AF" w14:textId="77777777" w:rsidR="00E13438" w:rsidRPr="00B83C50" w:rsidRDefault="00E13438" w:rsidP="00DA2451">
            <w:pPr>
              <w:pStyle w:val="Corpsdetexte"/>
              <w:spacing w:before="20" w:after="20"/>
              <w:rPr>
                <w:rFonts w:ascii="Poppins Light" w:hAnsi="Poppins Light" w:cs="Poppins Light"/>
                <w:sz w:val="22"/>
                <w:szCs w:val="22"/>
                <w:lang w:val="fr-FR"/>
              </w:rPr>
            </w:pPr>
          </w:p>
        </w:tc>
      </w:tr>
    </w:tbl>
    <w:p w14:paraId="0EDE1E89" w14:textId="77777777" w:rsidR="00E13438" w:rsidRPr="00E13438" w:rsidRDefault="00E13438" w:rsidP="004B4965">
      <w:pPr>
        <w:pStyle w:val="Corpsdetexte"/>
        <w:spacing w:before="20" w:after="20"/>
        <w:jc w:val="both"/>
        <w:rPr>
          <w:rFonts w:ascii="Tahoma" w:hAnsi="Tahoma" w:cs="Tahoma"/>
          <w:sz w:val="22"/>
          <w:szCs w:val="22"/>
          <w:lang w:val="fr-FR"/>
        </w:rPr>
      </w:pPr>
    </w:p>
    <w:p w14:paraId="1B176402" w14:textId="77777777" w:rsidR="00D05DF5" w:rsidRPr="00E13438" w:rsidRDefault="00D05DF5" w:rsidP="004B4965">
      <w:pPr>
        <w:pStyle w:val="Corpsdetexte"/>
        <w:spacing w:before="20" w:after="20"/>
        <w:jc w:val="both"/>
        <w:rPr>
          <w:rFonts w:ascii="Tahoma" w:hAnsi="Tahoma" w:cs="Tahoma"/>
          <w:sz w:val="22"/>
          <w:szCs w:val="22"/>
          <w:lang w:val="fr-FR"/>
        </w:rPr>
      </w:pPr>
    </w:p>
    <w:p w14:paraId="7BEDAEC9" w14:textId="6ED8455C" w:rsidR="00C5488A" w:rsidRPr="00E13438" w:rsidRDefault="00D05DF5" w:rsidP="004B4965">
      <w:pPr>
        <w:pStyle w:val="Corpsdetexte"/>
        <w:spacing w:before="20" w:after="20"/>
        <w:jc w:val="both"/>
        <w:rPr>
          <w:rFonts w:ascii="Tahoma" w:hAnsi="Tahoma" w:cs="Tahoma"/>
          <w:sz w:val="22"/>
          <w:szCs w:val="22"/>
          <w:lang w:val="fr-FR"/>
        </w:rPr>
      </w:pPr>
      <w:r w:rsidRPr="00E13438">
        <w:rPr>
          <w:rFonts w:ascii="Tahoma" w:hAnsi="Tahoma" w:cs="Tahoma"/>
          <w:sz w:val="22"/>
          <w:szCs w:val="22"/>
          <w:lang w:val="fr-FR"/>
        </w:rPr>
        <w:tab/>
      </w:r>
      <w:r w:rsidRPr="00E13438">
        <w:rPr>
          <w:rFonts w:ascii="Tahoma" w:hAnsi="Tahoma" w:cs="Tahoma"/>
          <w:sz w:val="22"/>
          <w:szCs w:val="22"/>
          <w:lang w:val="fr-FR"/>
        </w:rPr>
        <w:tab/>
      </w:r>
      <w:r w:rsidRPr="00E13438">
        <w:rPr>
          <w:rFonts w:ascii="Tahoma" w:hAnsi="Tahoma" w:cs="Tahoma"/>
          <w:sz w:val="22"/>
          <w:szCs w:val="22"/>
          <w:lang w:val="fr-FR"/>
        </w:rPr>
        <w:tab/>
        <w:t xml:space="preserve"> </w:t>
      </w:r>
    </w:p>
    <w:p w14:paraId="475570E4" w14:textId="77777777" w:rsidR="00552107" w:rsidRPr="00E13438" w:rsidRDefault="00552107" w:rsidP="00230979">
      <w:pPr>
        <w:spacing w:after="0"/>
        <w:rPr>
          <w:rFonts w:ascii="Tahoma" w:eastAsia="Calibri" w:hAnsi="Tahoma" w:cs="Tahoma"/>
          <w:sz w:val="22"/>
          <w:szCs w:val="22"/>
          <w:lang w:val="fr-FR"/>
        </w:rPr>
      </w:pPr>
    </w:p>
    <w:p w14:paraId="1B67AE62" w14:textId="77777777" w:rsidR="00552107" w:rsidRPr="00E13438" w:rsidRDefault="00552107" w:rsidP="00230979">
      <w:pPr>
        <w:spacing w:after="0"/>
        <w:rPr>
          <w:rFonts w:ascii="Tahoma" w:eastAsia="Calibri" w:hAnsi="Tahoma" w:cs="Tahoma"/>
          <w:sz w:val="22"/>
          <w:szCs w:val="22"/>
          <w:lang w:val="fr-FR"/>
        </w:rPr>
      </w:pPr>
    </w:p>
    <w:p w14:paraId="6B24514D" w14:textId="77777777" w:rsidR="00552107" w:rsidRPr="00E13438" w:rsidRDefault="00552107" w:rsidP="00230979">
      <w:pPr>
        <w:spacing w:after="0"/>
        <w:rPr>
          <w:rFonts w:ascii="Tahoma" w:eastAsia="Calibri" w:hAnsi="Tahoma" w:cs="Tahoma"/>
          <w:sz w:val="22"/>
          <w:szCs w:val="22"/>
          <w:lang w:val="fr-FR"/>
        </w:rPr>
      </w:pPr>
    </w:p>
    <w:p w14:paraId="71973B76" w14:textId="77777777" w:rsidR="00552107" w:rsidRPr="00E13438" w:rsidRDefault="00552107" w:rsidP="00230979">
      <w:pPr>
        <w:spacing w:after="0"/>
        <w:rPr>
          <w:rFonts w:ascii="Tahoma" w:eastAsia="Calibri" w:hAnsi="Tahoma" w:cs="Tahoma"/>
          <w:sz w:val="22"/>
          <w:szCs w:val="22"/>
          <w:lang w:val="fr-FR"/>
        </w:rPr>
      </w:pPr>
    </w:p>
    <w:p w14:paraId="5ABB557B" w14:textId="77777777" w:rsidR="00552107" w:rsidRPr="00E13438" w:rsidRDefault="00552107" w:rsidP="00230979">
      <w:pPr>
        <w:spacing w:after="0"/>
        <w:rPr>
          <w:rFonts w:ascii="Tahoma" w:eastAsia="Calibri" w:hAnsi="Tahoma" w:cs="Tahoma"/>
          <w:sz w:val="22"/>
          <w:szCs w:val="22"/>
          <w:lang w:val="fr-FR"/>
        </w:rPr>
      </w:pPr>
    </w:p>
    <w:p w14:paraId="41E44A39" w14:textId="67DA6C59" w:rsidR="00230979" w:rsidRPr="00E13438" w:rsidRDefault="00230979" w:rsidP="00230979">
      <w:pPr>
        <w:spacing w:after="0"/>
        <w:rPr>
          <w:rFonts w:ascii="Tahoma" w:eastAsia="Calibri" w:hAnsi="Tahoma" w:cs="Tahoma"/>
          <w:sz w:val="22"/>
          <w:szCs w:val="22"/>
          <w:lang w:val="fr-FR"/>
        </w:rPr>
      </w:pPr>
    </w:p>
    <w:sectPr w:rsidR="00230979" w:rsidRPr="00E13438" w:rsidSect="009E21FD">
      <w:footerReference w:type="default" r:id="rId9"/>
      <w:pgSz w:w="12240" w:h="15840"/>
      <w:pgMar w:top="851" w:right="1080" w:bottom="993"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8491" w14:textId="77777777" w:rsidR="00E2555A" w:rsidRDefault="00E2555A">
      <w:pPr>
        <w:spacing w:after="0"/>
      </w:pPr>
      <w:r>
        <w:separator/>
      </w:r>
    </w:p>
  </w:endnote>
  <w:endnote w:type="continuationSeparator" w:id="0">
    <w:p w14:paraId="54C61211" w14:textId="77777777" w:rsidR="00E2555A" w:rsidRDefault="00E25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oppins Light">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97840"/>
      <w:docPartObj>
        <w:docPartGallery w:val="Page Numbers (Bottom of Page)"/>
        <w:docPartUnique/>
      </w:docPartObj>
    </w:sdtPr>
    <w:sdtEndPr/>
    <w:sdtContent>
      <w:p w14:paraId="45403E97" w14:textId="4AED37DF" w:rsidR="009E21FD" w:rsidRDefault="009E21FD">
        <w:pPr>
          <w:pStyle w:val="Pieddepage"/>
          <w:jc w:val="right"/>
        </w:pPr>
        <w:r>
          <w:fldChar w:fldCharType="begin"/>
        </w:r>
        <w:r>
          <w:instrText>PAGE   \* MERGEFORMAT</w:instrText>
        </w:r>
        <w:r>
          <w:fldChar w:fldCharType="separate"/>
        </w:r>
        <w:r>
          <w:t>2</w:t>
        </w:r>
        <w:r>
          <w:fldChar w:fldCharType="end"/>
        </w:r>
      </w:p>
    </w:sdtContent>
  </w:sdt>
  <w:p w14:paraId="62684355" w14:textId="77777777" w:rsidR="009E21FD" w:rsidRDefault="009E21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38B2" w14:textId="77777777" w:rsidR="00E2555A" w:rsidRDefault="00E2555A">
      <w:r>
        <w:separator/>
      </w:r>
    </w:p>
  </w:footnote>
  <w:footnote w:type="continuationSeparator" w:id="0">
    <w:p w14:paraId="375C2FF9" w14:textId="77777777" w:rsidR="00E2555A" w:rsidRDefault="00E2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D0F6CE"/>
    <w:multiLevelType w:val="multilevel"/>
    <w:tmpl w:val="66D67EB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907A32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B22EC2E"/>
    <w:multiLevelType w:val="multilevel"/>
    <w:tmpl w:val="5F7EDF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203C5B0C"/>
    <w:multiLevelType w:val="hybridMultilevel"/>
    <w:tmpl w:val="E5B01452"/>
    <w:lvl w:ilvl="0" w:tplc="7AF4629E">
      <w:start w:val="6"/>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213F1545"/>
    <w:multiLevelType w:val="hybridMultilevel"/>
    <w:tmpl w:val="9A8433AC"/>
    <w:lvl w:ilvl="0" w:tplc="4F2A9048">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3216FE"/>
    <w:multiLevelType w:val="hybridMultilevel"/>
    <w:tmpl w:val="54DA8ADC"/>
    <w:lvl w:ilvl="0" w:tplc="C5B8C61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67463B8"/>
    <w:multiLevelType w:val="hybridMultilevel"/>
    <w:tmpl w:val="89B69F7C"/>
    <w:lvl w:ilvl="0" w:tplc="1766F15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0E1CD9B"/>
    <w:multiLevelType w:val="multilevel"/>
    <w:tmpl w:val="D88646C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57E81643"/>
    <w:multiLevelType w:val="hybridMultilevel"/>
    <w:tmpl w:val="5FF479F2"/>
    <w:lvl w:ilvl="0" w:tplc="E3E2D4E8">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7B5041"/>
    <w:multiLevelType w:val="hybridMultilevel"/>
    <w:tmpl w:val="EB7CB7E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625546265">
    <w:abstractNumId w:val="1"/>
  </w:num>
  <w:num w:numId="2" w16cid:durableId="928195230">
    <w:abstractNumId w:val="2"/>
  </w:num>
  <w:num w:numId="3" w16cid:durableId="958412489">
    <w:abstractNumId w:val="0"/>
  </w:num>
  <w:num w:numId="4" w16cid:durableId="910962620">
    <w:abstractNumId w:val="7"/>
  </w:num>
  <w:num w:numId="5" w16cid:durableId="886182420">
    <w:abstractNumId w:val="8"/>
  </w:num>
  <w:num w:numId="6" w16cid:durableId="261298854">
    <w:abstractNumId w:val="5"/>
  </w:num>
  <w:num w:numId="7" w16cid:durableId="1760980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43970">
    <w:abstractNumId w:val="3"/>
  </w:num>
  <w:num w:numId="9" w16cid:durableId="331107529">
    <w:abstractNumId w:val="3"/>
  </w:num>
  <w:num w:numId="10" w16cid:durableId="780952641">
    <w:abstractNumId w:val="6"/>
  </w:num>
  <w:num w:numId="11" w16cid:durableId="1051153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5FB7"/>
    <w:rsid w:val="000503DD"/>
    <w:rsid w:val="000947A1"/>
    <w:rsid w:val="000A5CCE"/>
    <w:rsid w:val="000E0AB1"/>
    <w:rsid w:val="000E2827"/>
    <w:rsid w:val="000F2E36"/>
    <w:rsid w:val="00106D13"/>
    <w:rsid w:val="00107533"/>
    <w:rsid w:val="00144F56"/>
    <w:rsid w:val="001535E9"/>
    <w:rsid w:val="0017748B"/>
    <w:rsid w:val="001775F4"/>
    <w:rsid w:val="00187D89"/>
    <w:rsid w:val="0019351B"/>
    <w:rsid w:val="001B2B36"/>
    <w:rsid w:val="001C4299"/>
    <w:rsid w:val="00210F86"/>
    <w:rsid w:val="00230979"/>
    <w:rsid w:val="00235A9C"/>
    <w:rsid w:val="00253D10"/>
    <w:rsid w:val="00296F7F"/>
    <w:rsid w:val="002B6CA9"/>
    <w:rsid w:val="002C0FE6"/>
    <w:rsid w:val="002E68C5"/>
    <w:rsid w:val="002F0506"/>
    <w:rsid w:val="00311558"/>
    <w:rsid w:val="00311F1E"/>
    <w:rsid w:val="003373A5"/>
    <w:rsid w:val="003627CB"/>
    <w:rsid w:val="003701A6"/>
    <w:rsid w:val="003A3EAD"/>
    <w:rsid w:val="003C0063"/>
    <w:rsid w:val="00434E80"/>
    <w:rsid w:val="004512D7"/>
    <w:rsid w:val="004630E1"/>
    <w:rsid w:val="0049792E"/>
    <w:rsid w:val="004B4965"/>
    <w:rsid w:val="004C75A5"/>
    <w:rsid w:val="004D0D5E"/>
    <w:rsid w:val="004D2BC2"/>
    <w:rsid w:val="004E29B3"/>
    <w:rsid w:val="004F2791"/>
    <w:rsid w:val="00537C7B"/>
    <w:rsid w:val="00545A0F"/>
    <w:rsid w:val="00552107"/>
    <w:rsid w:val="005908DE"/>
    <w:rsid w:val="00590D07"/>
    <w:rsid w:val="005B0DD9"/>
    <w:rsid w:val="005B39CF"/>
    <w:rsid w:val="005C18B3"/>
    <w:rsid w:val="005F34C6"/>
    <w:rsid w:val="00631742"/>
    <w:rsid w:val="00651D90"/>
    <w:rsid w:val="006F2B49"/>
    <w:rsid w:val="007044BF"/>
    <w:rsid w:val="0071072C"/>
    <w:rsid w:val="00714E7E"/>
    <w:rsid w:val="00772EFB"/>
    <w:rsid w:val="00784D58"/>
    <w:rsid w:val="007D5AE9"/>
    <w:rsid w:val="007D6FD7"/>
    <w:rsid w:val="0082696E"/>
    <w:rsid w:val="008453CD"/>
    <w:rsid w:val="008A33BE"/>
    <w:rsid w:val="008D5863"/>
    <w:rsid w:val="008D6863"/>
    <w:rsid w:val="008E06C1"/>
    <w:rsid w:val="008E448F"/>
    <w:rsid w:val="009079B3"/>
    <w:rsid w:val="00943AF8"/>
    <w:rsid w:val="00961D75"/>
    <w:rsid w:val="0097075C"/>
    <w:rsid w:val="00972B34"/>
    <w:rsid w:val="00987934"/>
    <w:rsid w:val="00991702"/>
    <w:rsid w:val="0099373E"/>
    <w:rsid w:val="00994797"/>
    <w:rsid w:val="009A187E"/>
    <w:rsid w:val="009A1944"/>
    <w:rsid w:val="009B079A"/>
    <w:rsid w:val="009E21FD"/>
    <w:rsid w:val="009E6770"/>
    <w:rsid w:val="00A03870"/>
    <w:rsid w:val="00A61506"/>
    <w:rsid w:val="00A704D2"/>
    <w:rsid w:val="00A7264B"/>
    <w:rsid w:val="00AE71F4"/>
    <w:rsid w:val="00AF373C"/>
    <w:rsid w:val="00AF595F"/>
    <w:rsid w:val="00B04AFA"/>
    <w:rsid w:val="00B12660"/>
    <w:rsid w:val="00B1496E"/>
    <w:rsid w:val="00B2745A"/>
    <w:rsid w:val="00B51B1E"/>
    <w:rsid w:val="00B533E8"/>
    <w:rsid w:val="00B80B90"/>
    <w:rsid w:val="00B83C50"/>
    <w:rsid w:val="00B862C8"/>
    <w:rsid w:val="00B86B75"/>
    <w:rsid w:val="00BC48D5"/>
    <w:rsid w:val="00BF3687"/>
    <w:rsid w:val="00BF4CBF"/>
    <w:rsid w:val="00C36279"/>
    <w:rsid w:val="00C42E7F"/>
    <w:rsid w:val="00C5488A"/>
    <w:rsid w:val="00C62C2E"/>
    <w:rsid w:val="00C77BEE"/>
    <w:rsid w:val="00C94EEA"/>
    <w:rsid w:val="00C95C25"/>
    <w:rsid w:val="00D05DF5"/>
    <w:rsid w:val="00D3482E"/>
    <w:rsid w:val="00D936D3"/>
    <w:rsid w:val="00DA2451"/>
    <w:rsid w:val="00DB7ED2"/>
    <w:rsid w:val="00DE4195"/>
    <w:rsid w:val="00DF3A13"/>
    <w:rsid w:val="00E13438"/>
    <w:rsid w:val="00E2555A"/>
    <w:rsid w:val="00E27EE9"/>
    <w:rsid w:val="00E315A3"/>
    <w:rsid w:val="00E37373"/>
    <w:rsid w:val="00E50D7A"/>
    <w:rsid w:val="00E62F01"/>
    <w:rsid w:val="00E7681C"/>
    <w:rsid w:val="00E93B5A"/>
    <w:rsid w:val="00EA7B5E"/>
    <w:rsid w:val="00EB4659"/>
    <w:rsid w:val="00EE6AF8"/>
    <w:rsid w:val="00EF2DE4"/>
    <w:rsid w:val="00F12BE5"/>
    <w:rsid w:val="00F161C1"/>
    <w:rsid w:val="00F33163"/>
    <w:rsid w:val="00FC2220"/>
    <w:rsid w:val="00FE2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4AF6"/>
  <w15:docId w15:val="{4B509CE2-09E0-4F4C-90D6-C4DB6ACE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ieddepage">
    <w:name w:val="footer"/>
    <w:basedOn w:val="Normal"/>
    <w:link w:val="PieddepageCar"/>
    <w:uiPriority w:val="99"/>
    <w:rsid w:val="005F34C6"/>
    <w:pPr>
      <w:tabs>
        <w:tab w:val="center" w:pos="4536"/>
        <w:tab w:val="right" w:pos="9072"/>
      </w:tabs>
      <w:spacing w:after="0"/>
    </w:pPr>
    <w:rPr>
      <w:rFonts w:ascii="Times New Roman" w:eastAsia="Times New Roman" w:hAnsi="Times New Roman" w:cs="Times New Roman"/>
      <w:szCs w:val="20"/>
      <w:lang w:val="fr-FR" w:eastAsia="fr-FR"/>
    </w:rPr>
  </w:style>
  <w:style w:type="character" w:customStyle="1" w:styleId="PieddepageCar">
    <w:name w:val="Pied de page Car"/>
    <w:basedOn w:val="Policepardfaut"/>
    <w:link w:val="Pieddepage"/>
    <w:uiPriority w:val="99"/>
    <w:rsid w:val="005F34C6"/>
    <w:rPr>
      <w:rFonts w:ascii="Times New Roman" w:eastAsia="Times New Roman" w:hAnsi="Times New Roman" w:cs="Times New Roman"/>
      <w:szCs w:val="20"/>
      <w:lang w:val="fr-FR" w:eastAsia="fr-FR"/>
    </w:rPr>
  </w:style>
  <w:style w:type="paragraph" w:styleId="En-tte">
    <w:name w:val="header"/>
    <w:basedOn w:val="Normal"/>
    <w:link w:val="En-tteCar"/>
    <w:uiPriority w:val="99"/>
    <w:unhideWhenUsed/>
    <w:rsid w:val="005F34C6"/>
    <w:pPr>
      <w:tabs>
        <w:tab w:val="center" w:pos="4536"/>
        <w:tab w:val="right" w:pos="9072"/>
      </w:tabs>
      <w:spacing w:after="0"/>
    </w:pPr>
    <w:rPr>
      <w:rFonts w:ascii="Times New Roman" w:eastAsia="Times New Roman" w:hAnsi="Times New Roman" w:cs="Times New Roman"/>
      <w:szCs w:val="20"/>
      <w:lang w:val="fr-FR" w:eastAsia="fr-FR"/>
    </w:rPr>
  </w:style>
  <w:style w:type="character" w:customStyle="1" w:styleId="En-tteCar">
    <w:name w:val="En-tête Car"/>
    <w:basedOn w:val="Policepardfaut"/>
    <w:link w:val="En-tte"/>
    <w:uiPriority w:val="99"/>
    <w:rsid w:val="005F34C6"/>
    <w:rPr>
      <w:rFonts w:ascii="Times New Roman" w:eastAsia="Times New Roman" w:hAnsi="Times New Roman" w:cs="Times New Roman"/>
      <w:szCs w:val="20"/>
      <w:lang w:val="fr-FR" w:eastAsia="fr-FR"/>
    </w:rPr>
  </w:style>
  <w:style w:type="paragraph" w:styleId="Textedebulles">
    <w:name w:val="Balloon Text"/>
    <w:basedOn w:val="Normal"/>
    <w:link w:val="TextedebullesCar"/>
    <w:uiPriority w:val="99"/>
    <w:rsid w:val="005F34C6"/>
    <w:pPr>
      <w:overflowPunct w:val="0"/>
      <w:autoSpaceDE w:val="0"/>
      <w:autoSpaceDN w:val="0"/>
      <w:adjustRightInd w:val="0"/>
      <w:spacing w:after="0"/>
      <w:textAlignment w:val="baseline"/>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uiPriority w:val="99"/>
    <w:rsid w:val="005F34C6"/>
    <w:rPr>
      <w:rFonts w:ascii="Tahoma" w:eastAsia="Times New Roman" w:hAnsi="Tahoma" w:cs="Tahoma"/>
      <w:sz w:val="16"/>
      <w:szCs w:val="16"/>
      <w:lang w:val="fr-FR" w:eastAsia="fr-FR"/>
    </w:rPr>
  </w:style>
  <w:style w:type="character" w:styleId="lev">
    <w:name w:val="Strong"/>
    <w:basedOn w:val="Policepardfaut"/>
    <w:uiPriority w:val="22"/>
    <w:qFormat/>
    <w:rsid w:val="00EA7B5E"/>
    <w:rPr>
      <w:b/>
      <w:bCs/>
    </w:rPr>
  </w:style>
  <w:style w:type="character" w:customStyle="1" w:styleId="CorpsdetexteCar">
    <w:name w:val="Corps de texte Car"/>
    <w:basedOn w:val="Policepardfaut"/>
    <w:link w:val="Corpsdetexte"/>
    <w:rsid w:val="00D05DF5"/>
  </w:style>
  <w:style w:type="paragraph" w:customStyle="1" w:styleId="Default">
    <w:name w:val="Default"/>
    <w:rsid w:val="00253D10"/>
    <w:pPr>
      <w:autoSpaceDE w:val="0"/>
      <w:autoSpaceDN w:val="0"/>
      <w:adjustRightInd w:val="0"/>
      <w:spacing w:after="0"/>
    </w:pPr>
    <w:rPr>
      <w:rFonts w:ascii="Trebuchet MS" w:hAnsi="Trebuchet MS" w:cs="Trebuchet MS"/>
      <w:color w:val="000000"/>
      <w:lang w:val="fr-FR"/>
    </w:rPr>
  </w:style>
  <w:style w:type="paragraph" w:styleId="Paragraphedeliste">
    <w:name w:val="List Paragraph"/>
    <w:basedOn w:val="Normal"/>
    <w:rsid w:val="004512D7"/>
    <w:pPr>
      <w:ind w:left="720"/>
      <w:contextualSpacing/>
    </w:pPr>
  </w:style>
  <w:style w:type="table" w:styleId="Grilledutableau">
    <w:name w:val="Table Grid"/>
    <w:basedOn w:val="TableauNormal"/>
    <w:rsid w:val="00E134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1705">
      <w:bodyDiv w:val="1"/>
      <w:marLeft w:val="0"/>
      <w:marRight w:val="0"/>
      <w:marTop w:val="0"/>
      <w:marBottom w:val="0"/>
      <w:divBdr>
        <w:top w:val="none" w:sz="0" w:space="0" w:color="auto"/>
        <w:left w:val="none" w:sz="0" w:space="0" w:color="auto"/>
        <w:bottom w:val="none" w:sz="0" w:space="0" w:color="auto"/>
        <w:right w:val="none" w:sz="0" w:space="0" w:color="auto"/>
      </w:divBdr>
    </w:div>
    <w:div w:id="562451102">
      <w:bodyDiv w:val="1"/>
      <w:marLeft w:val="0"/>
      <w:marRight w:val="0"/>
      <w:marTop w:val="0"/>
      <w:marBottom w:val="0"/>
      <w:divBdr>
        <w:top w:val="none" w:sz="0" w:space="0" w:color="auto"/>
        <w:left w:val="none" w:sz="0" w:space="0" w:color="auto"/>
        <w:bottom w:val="none" w:sz="0" w:space="0" w:color="auto"/>
        <w:right w:val="none" w:sz="0" w:space="0" w:color="auto"/>
      </w:divBdr>
    </w:div>
    <w:div w:id="693651653">
      <w:bodyDiv w:val="1"/>
      <w:marLeft w:val="0"/>
      <w:marRight w:val="0"/>
      <w:marTop w:val="0"/>
      <w:marBottom w:val="0"/>
      <w:divBdr>
        <w:top w:val="none" w:sz="0" w:space="0" w:color="auto"/>
        <w:left w:val="none" w:sz="0" w:space="0" w:color="auto"/>
        <w:bottom w:val="none" w:sz="0" w:space="0" w:color="auto"/>
        <w:right w:val="none" w:sz="0" w:space="0" w:color="auto"/>
      </w:divBdr>
    </w:div>
    <w:div w:id="1031568321">
      <w:bodyDiv w:val="1"/>
      <w:marLeft w:val="0"/>
      <w:marRight w:val="0"/>
      <w:marTop w:val="0"/>
      <w:marBottom w:val="0"/>
      <w:divBdr>
        <w:top w:val="none" w:sz="0" w:space="0" w:color="auto"/>
        <w:left w:val="none" w:sz="0" w:space="0" w:color="auto"/>
        <w:bottom w:val="none" w:sz="0" w:space="0" w:color="auto"/>
        <w:right w:val="none" w:sz="0" w:space="0" w:color="auto"/>
      </w:divBdr>
    </w:div>
    <w:div w:id="1035349466">
      <w:bodyDiv w:val="1"/>
      <w:marLeft w:val="0"/>
      <w:marRight w:val="0"/>
      <w:marTop w:val="0"/>
      <w:marBottom w:val="0"/>
      <w:divBdr>
        <w:top w:val="none" w:sz="0" w:space="0" w:color="auto"/>
        <w:left w:val="none" w:sz="0" w:space="0" w:color="auto"/>
        <w:bottom w:val="none" w:sz="0" w:space="0" w:color="auto"/>
        <w:right w:val="none" w:sz="0" w:space="0" w:color="auto"/>
      </w:divBdr>
    </w:div>
    <w:div w:id="1041129828">
      <w:bodyDiv w:val="1"/>
      <w:marLeft w:val="0"/>
      <w:marRight w:val="0"/>
      <w:marTop w:val="0"/>
      <w:marBottom w:val="0"/>
      <w:divBdr>
        <w:top w:val="none" w:sz="0" w:space="0" w:color="auto"/>
        <w:left w:val="none" w:sz="0" w:space="0" w:color="auto"/>
        <w:bottom w:val="none" w:sz="0" w:space="0" w:color="auto"/>
        <w:right w:val="none" w:sz="0" w:space="0" w:color="auto"/>
      </w:divBdr>
    </w:div>
    <w:div w:id="1072776485">
      <w:bodyDiv w:val="1"/>
      <w:marLeft w:val="0"/>
      <w:marRight w:val="0"/>
      <w:marTop w:val="0"/>
      <w:marBottom w:val="0"/>
      <w:divBdr>
        <w:top w:val="none" w:sz="0" w:space="0" w:color="auto"/>
        <w:left w:val="none" w:sz="0" w:space="0" w:color="auto"/>
        <w:bottom w:val="none" w:sz="0" w:space="0" w:color="auto"/>
        <w:right w:val="none" w:sz="0" w:space="0" w:color="auto"/>
      </w:divBdr>
    </w:div>
    <w:div w:id="1556744474">
      <w:bodyDiv w:val="1"/>
      <w:marLeft w:val="0"/>
      <w:marRight w:val="0"/>
      <w:marTop w:val="0"/>
      <w:marBottom w:val="0"/>
      <w:divBdr>
        <w:top w:val="none" w:sz="0" w:space="0" w:color="auto"/>
        <w:left w:val="none" w:sz="0" w:space="0" w:color="auto"/>
        <w:bottom w:val="none" w:sz="0" w:space="0" w:color="auto"/>
        <w:right w:val="none" w:sz="0" w:space="0" w:color="auto"/>
      </w:divBdr>
    </w:div>
    <w:div w:id="1628270428">
      <w:bodyDiv w:val="1"/>
      <w:marLeft w:val="0"/>
      <w:marRight w:val="0"/>
      <w:marTop w:val="0"/>
      <w:marBottom w:val="0"/>
      <w:divBdr>
        <w:top w:val="none" w:sz="0" w:space="0" w:color="auto"/>
        <w:left w:val="none" w:sz="0" w:space="0" w:color="auto"/>
        <w:bottom w:val="none" w:sz="0" w:space="0" w:color="auto"/>
        <w:right w:val="none" w:sz="0" w:space="0" w:color="auto"/>
      </w:divBdr>
    </w:div>
    <w:div w:id="1798647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F728-6B81-4F48-A202-56F17893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1762</Words>
  <Characters>9693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CdG50</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Blandine HEBERT</dc:creator>
  <cp:lastModifiedBy>Marlène GONCALVES</cp:lastModifiedBy>
  <cp:revision>14</cp:revision>
  <cp:lastPrinted>2025-09-02T12:42:00Z</cp:lastPrinted>
  <dcterms:created xsi:type="dcterms:W3CDTF">2019-10-23T09:26:00Z</dcterms:created>
  <dcterms:modified xsi:type="dcterms:W3CDTF">2026-07-10T06:49:00Z</dcterms:modified>
</cp:coreProperties>
</file>